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1E1E23"/>
          <w:sz w:val="36"/>
        </w:rPr>
        <w:t>James Larsen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Arial" w:hAnsi="Arial" w:eastAsia="Helvetica"/>
          <w:b w:val="0"/>
          <w:i w:val="0"/>
          <w:color w:val="72727A"/>
          <w:sz w:val="17"/>
        </w:rPr>
        <w:t>james.larsen@postbox.example · (587) 247-1029 · Seattle, WA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Vendor Management Tableau Docker Statistical Analysis Project Management AWS Budget Planning React Python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482"/>
        </w:trPr>
        <w:tc>
          <w:tcPr>
            <w:tcW w:type="dxa" w:w="618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Product Designer — Keystone Holdings</w:t>
            </w:r>
          </w:p>
        </w:tc>
        <w:tc>
          <w:tcPr>
            <w:tcW w:type="dxa" w:w="390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6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Oct 2016 -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Analyzed the migration to a new CRM platform, growing revenue 37% year over year.</w:t>
      </w:r>
      <w:r>
        <w:rPr>
          <w:rFonts w:ascii="Arial" w:hAnsi="Arial" w:eastAsia="Helvetica"/>
          <w:b w:val="0"/>
          <w:i w:val="0"/>
          <w:color w:val="1E1E23"/>
          <w:sz w:val="18"/>
        </w:rPr>
        <w:t>• Reduced vendor onboarding for 11 suppliers, reducing errors by 19%.</w:t>
      </w:r>
    </w:p>
    <w:p>
      <w:pPr>
        <w:autoSpaceDN w:val="0"/>
        <w:tabs>
          <w:tab w:pos="8394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Project Manager — Vanguard Analytics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Aug 2017 - Nov 2020</w:t>
      </w:r>
    </w:p>
    <w:p>
      <w:pPr>
        <w:autoSpaceDN w:val="0"/>
        <w:autoSpaceDE w:val="0"/>
        <w:widowControl/>
        <w:spacing w:line="230" w:lineRule="exact" w:before="40" w:after="0"/>
        <w:ind w:right="360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Led vendor onboarding for 27 suppliers, improving turnaround time by 40%.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Managed weekly stakeholder reviews, increasing satisfaction scores by 19%.</w:t>
      </w:r>
    </w:p>
    <w:p>
      <w:pPr>
        <w:autoSpaceDN w:val="0"/>
        <w:tabs>
          <w:tab w:pos="8484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Product Designer — Granite Analytics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Aug 2020 - Jul 2022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Managed a budget of $898K across 23 projects, reducing errors by 43%.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Streamlined weekly stakeholder reviews, reducing errors by 27%.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Coordinated vendor onboarding for 11 suppliers, increasing satisfaction scores by 33%.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Mechanical Engineering, Northgate University (2009)</w:t>
      </w:r>
    </w:p>
    <w:p>
      <w:pPr>
        <w:autoSpaceDN w:val="0"/>
        <w:autoSpaceDE w:val="0"/>
        <w:widowControl/>
        <w:spacing w:line="260" w:lineRule="exact" w:before="5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M.B.A., Northgate University (2007)</w:t>
      </w:r>
    </w:p>
    <w:sectPr w:rsidR="00FC693F" w:rsidRPr="0006063C" w:rsidSect="00034616">
      <w:pgSz w:w="12240" w:h="15840"/>
      <w:pgMar w:top="508" w:right="1050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