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86"/>
        <w:ind w:left="0" w:right="0"/>
      </w:pPr>
    </w:p>
    <w:p>
      <w:pPr>
        <w:autoSpaceDN w:val="0"/>
        <w:autoSpaceDE w:val="0"/>
        <w:pStyle w:val="Heading1"/>
        <w:widowControl/>
        <w:spacing w:line="496" w:lineRule="exact" w:before="0" w:after="0"/>
        <w:ind w:left="0" w:right="0" w:firstLine="0"/>
        <w:jc w:val="center"/>
      </w:pPr>
      <w:r>
        <w:rPr>
          <w:rFonts w:ascii="Arial" w:hAnsi="Arial" w:eastAsia="Helvetica"/>
          <w:b/>
          <w:i w:val="0"/>
          <w:color w:val="1E1E23"/>
          <w:sz w:val="36"/>
        </w:rPr>
        <w:t>Amara Khan</w:t>
      </w:r>
    </w:p>
    <w:p>
      <w:pPr>
        <w:autoSpaceDN w:val="0"/>
        <w:autoSpaceDE w:val="0"/>
        <w:widowControl/>
        <w:spacing w:line="232" w:lineRule="exact" w:before="8" w:after="0"/>
        <w:ind w:left="0" w:right="0" w:firstLine="0"/>
        <w:jc w:val="center"/>
      </w:pPr>
      <w:r>
        <w:rPr>
          <w:rFonts w:ascii="Arial" w:hAnsi="Arial" w:eastAsia="Helvetica"/>
          <w:b w:val="0"/>
          <w:i w:val="0"/>
          <w:color w:val="72727A"/>
          <w:sz w:val="17"/>
        </w:rPr>
        <w:t>amara.khan@example.com · (218) 489-2498 · Minneapolis, MN</w:t>
      </w:r>
    </w:p>
    <w:p>
      <w:pPr>
        <w:autoSpaceDN w:val="0"/>
        <w:autoSpaceDE w:val="0"/>
        <w:widowControl/>
        <w:spacing w:line="276" w:lineRule="exact" w:before="316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Skills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Communication Public Speaking SQL Tableau Copywriting Excel Agile / Scrum</w:t>
      </w:r>
    </w:p>
    <w:p>
      <w:pPr>
        <w:autoSpaceDN w:val="0"/>
        <w:autoSpaceDE w:val="0"/>
        <w:widowControl/>
        <w:spacing w:line="276" w:lineRule="exact" w:before="150" w:after="12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Experience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5056"/>
        <w:gridCol w:w="5056"/>
      </w:tblGrid>
      <w:tr>
        <w:trPr>
          <w:trHeight w:hRule="exact" w:val="482"/>
        </w:trPr>
        <w:tc>
          <w:tcPr>
            <w:tcW w:type="dxa" w:w="642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6" w:lineRule="exact" w:before="140" w:after="0"/>
              <w:ind w:left="6" w:right="0" w:firstLine="0"/>
              <w:jc w:val="left"/>
            </w:pPr>
            <w:r>
              <w:rPr>
                <w:rFonts w:ascii="Arial" w:hAnsi="Arial" w:eastAsia="Helvetica"/>
                <w:b/>
                <w:i w:val="0"/>
                <w:color w:val="1E1E23"/>
                <w:sz w:val="20"/>
              </w:rPr>
              <w:t>Operations Coordinator — Meridian Holdings</w:t>
            </w:r>
          </w:p>
        </w:tc>
        <w:tc>
          <w:tcPr>
            <w:tcW w:type="dxa" w:w="3666"/>
            <w:tcBorders>
              <w:top w:sz="5.599999904632568" w:val="single" w:color="#99999E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4" w:lineRule="exact" w:before="162" w:after="0"/>
              <w:ind w:left="0" w:right="6" w:firstLine="0"/>
              <w:jc w:val="right"/>
            </w:pPr>
            <w:r>
              <w:rPr>
                <w:rFonts w:ascii="Arial" w:hAnsi="Arial" w:eastAsia="Helvetica"/>
                <w:b w:val="0"/>
                <w:i/>
                <w:color w:val="72727A"/>
                <w:sz w:val="18"/>
              </w:rPr>
              <w:t>Mar 2015 - Present</w:t>
            </w:r>
          </w:p>
        </w:tc>
      </w:tr>
    </w:tbl>
    <w:p>
      <w:pPr>
        <w:autoSpaceDN w:val="0"/>
        <w:autoSpaceDE w:val="0"/>
        <w:widowControl/>
        <w:spacing w:line="230" w:lineRule="exact" w:before="40" w:after="0"/>
        <w:ind w:right="2880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the migration to a new CRM platform, increasing satisfaction scores by 10%.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Reduced a customer retention initiative, increasing satisfaction scores by 19%.</w:t>
      </w:r>
    </w:p>
    <w:p>
      <w:pPr>
        <w:autoSpaceDN w:val="0"/>
        <w:tabs>
          <w:tab w:pos="8410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Marketing Specialist — Trailhead Ventures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Apr 2018 - May 2019</w:t>
      </w:r>
    </w:p>
    <w:p>
      <w:pPr>
        <w:autoSpaceDN w:val="0"/>
        <w:autoSpaceDE w:val="0"/>
        <w:widowControl/>
        <w:spacing w:line="230" w:lineRule="exact" w:before="40" w:after="0"/>
        <w:ind w:right="3456" w:firstLine="0"/>
        <w:jc w:val="left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Analyzed the regional sales strategy, growing revenue 16% year over year.</w:t>
      </w:r>
      <w:r>
        <w:rPr>
          <w:rFonts w:ascii="Arial" w:hAnsi="Arial" w:eastAsia="Helvetica"/>
          <w:b w:val="0"/>
          <w:i w:val="0"/>
          <w:color w:val="1E1E23"/>
          <w:sz w:val="18"/>
        </w:rPr>
        <w:t>• Implemented procurement processes for 29 product lines, cutting costs by 12%.</w:t>
      </w:r>
    </w:p>
    <w:p>
      <w:pPr>
        <w:autoSpaceDN w:val="0"/>
        <w:tabs>
          <w:tab w:pos="8410" w:val="left"/>
        </w:tabs>
        <w:autoSpaceDE w:val="0"/>
        <w:widowControl/>
        <w:spacing w:line="276" w:lineRule="exact" w:before="102" w:after="0"/>
        <w:ind w:left="6" w:right="0" w:firstLine="0"/>
        <w:jc w:val="left"/>
      </w:pPr>
      <w:r>
        <w:rPr>
          <w:rFonts w:ascii="Arial" w:hAnsi="Arial" w:eastAsia="Helvetica"/>
          <w:b/>
          <w:i w:val="0"/>
          <w:color w:val="1E1E23"/>
          <w:sz w:val="20"/>
        </w:rPr>
        <w:t xml:space="preserve">Customer Success Manager — Meridian Holdings </w:t>
      </w:r>
      <w:r>
        <w:tab/>
      </w:r>
      <w:r>
        <w:rPr>
          <w:rFonts w:ascii="Arial" w:hAnsi="Arial" w:eastAsia="Helvetica"/>
          <w:b w:val="0"/>
          <w:i/>
          <w:color w:val="72727A"/>
          <w:sz w:val="18"/>
        </w:rPr>
        <w:t>Oct 2022 - May 2023</w:t>
      </w:r>
    </w:p>
    <w:p>
      <w:pPr>
        <w:autoSpaceDN w:val="0"/>
        <w:autoSpaceDE w:val="0"/>
        <w:widowControl/>
        <w:spacing w:line="230" w:lineRule="exact" w:before="40" w:after="0"/>
        <w:ind w:right="3744" w:firstLine="0"/>
        <w:jc w:val="center"/>
        <w:numPr>
          <w:ilvl w:val="0"/>
          <w:numId w:val="10"/>
        </w:numPr>
      </w:pPr>
      <w:r>
        <w:rPr>
          <w:rFonts w:ascii="Arial" w:hAnsi="Arial" w:eastAsia="Helvetica"/>
          <w:b w:val="0"/>
          <w:i w:val="0"/>
          <w:color w:val="1E1E23"/>
          <w:sz w:val="18"/>
        </w:rPr>
        <w:t>Coordinated the migration to a new CRM platform, reducing errors by 39%.</w:t>
      </w:r>
      <w:r>
        <w:rPr>
          <w:rFonts w:ascii="Arial" w:hAnsi="Arial" w:eastAsia="Helvetica"/>
          <w:b w:val="0"/>
          <w:i w:val="0"/>
          <w:color w:val="1E1E23"/>
          <w:sz w:val="18"/>
        </w:rPr>
        <w:t>• Launched procurement processes for 7 product lines, cutting costs by 26%.</w:t>
      </w:r>
    </w:p>
    <w:p>
      <w:pPr>
        <w:autoSpaceDN w:val="0"/>
        <w:autoSpaceDE w:val="0"/>
        <w:widowControl/>
        <w:spacing w:line="276" w:lineRule="exact" w:before="262" w:after="0"/>
        <w:ind w:left="6" w:right="0" w:firstLine="0"/>
        <w:jc w:val="left"/>
        <w:pBdr>
          <w:bottom w:val="single" w:sz="6" w:space="1" w:color="auto"/>
        </w:pBdr>
      </w:pPr>
      <w:r>
        <w:rPr>
          <w:rFonts w:ascii="Arial" w:hAnsi="Arial" w:eastAsia="Helvetica"/>
          <w:b/>
          <w:i w:val="0"/>
          <w:color w:val="1E1E23"/>
          <w:sz w:val="20"/>
        </w:rPr>
        <w:t>Education</w:t>
      </w:r>
    </w:p>
    <w:p>
      <w:pPr>
        <w:autoSpaceDN w:val="0"/>
        <w:autoSpaceDE w:val="0"/>
        <w:widowControl/>
        <w:spacing w:line="260" w:lineRule="exact" w:before="164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M.B.A., Harborview State University (2018)</w:t>
      </w:r>
    </w:p>
    <w:p>
      <w:pPr>
        <w:autoSpaceDN w:val="0"/>
        <w:autoSpaceDE w:val="0"/>
        <w:widowControl/>
        <w:spacing w:line="260" w:lineRule="exact" w:before="50" w:after="0"/>
        <w:ind w:left="6" w:right="0" w:firstLine="0"/>
        <w:jc w:val="left"/>
      </w:pPr>
      <w:r>
        <w:rPr>
          <w:rFonts w:ascii="Arial" w:hAnsi="Arial" w:eastAsia="Helvetica"/>
          <w:b w:val="0"/>
          <w:i w:val="0"/>
          <w:color w:val="1E1E23"/>
          <w:sz w:val="19"/>
        </w:rPr>
        <w:t>B.A. Economics, Riverside College (2011)</w:t>
      </w:r>
    </w:p>
    <w:sectPr w:rsidR="00FC693F" w:rsidRPr="0006063C" w:rsidSect="00034616">
      <w:pgSz w:w="12240" w:h="15840"/>
      <w:pgMar w:top="508" w:right="1054" w:bottom="1440" w:left="1074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hybridMultilevel"/>
    <w:lvl w:ilvl="0">
      <w:start w:val="1"/>
      <w:numFmt w:val="bullet"/>
      <w:lvlText w:val=""/>
      <w:lvlJc w:val="left"/>
      <w:pPr>
        <w:ind w:left="220" w:hanging="10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ind w:left="400" w:hanging="100"/>
      </w:pPr>
      <w:rPr>
        <w:rFonts w:ascii="Courier New" w:hAnsi="Courier New"/>
      </w:rPr>
    </w:lvl>
    <w:lvl w:ilvl="2">
      <w:start w:val="1"/>
      <w:numFmt w:val="bullet"/>
      <w:lvlText w:val=""/>
      <w:lvlJc w:val="left"/>
      <w:pPr>
        <w:ind w:left="580" w:hanging="100"/>
      </w:pPr>
      <w:rPr>
        <w:rFonts w:ascii="Wingdings" w:hAnsi="Wingdings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