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1230"/>
        </w:trPr>
        <w:tc>
          <w:tcPr>
            <w:tcW w:type="dxa" w:w="1224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570" w:after="0"/>
              <w:ind w:left="108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FFFFFF"/>
                <w:sz w:val="44"/>
              </w:rPr>
              <w:t>Emma Hassan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360"/>
      </w:tblGrid>
      <w:tr>
        <w:trPr>
          <w:trHeight w:hRule="exact" w:val="364"/>
        </w:trPr>
        <w:tc>
          <w:tcPr>
            <w:tcW w:type="dxa" w:w="848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5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D8E5EF"/>
                <w:sz w:val="18"/>
              </w:rPr>
              <w:t>emma.hassan@mailbox.test (749) 228-5626 Atlanta, GA</w:t>
            </w:r>
          </w:p>
        </w:tc>
      </w:tr>
    </w:tbl>
    <w:p>
      <w:pPr>
        <w:autoSpaceDN w:val="0"/>
        <w:autoSpaceDE w:val="0"/>
        <w:widowControl/>
        <w:spacing w:line="298" w:lineRule="exact" w:before="930" w:after="0"/>
        <w:ind w:left="1080" w:right="144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CORE COMPETENCIES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Python, Vendor Management, Statistical Analysis, Data Visualization, Excel, Forecasting, Salesforce, AWS, Budget </w:t>
      </w:r>
      <w:r>
        <w:rPr>
          <w:rFonts w:ascii="Arial" w:hAnsi="Arial" w:eastAsia="Helvetica"/>
          <w:b w:val="0"/>
          <w:i w:val="0"/>
          <w:color w:val="1E1E23"/>
          <w:sz w:val="19"/>
        </w:rPr>
        <w:t>Planning, Agile / Scrum</w:t>
      </w:r>
    </w:p>
    <w:p>
      <w:pPr>
        <w:autoSpaceDN w:val="0"/>
        <w:tabs>
          <w:tab w:pos="1240" w:val="left"/>
          <w:tab w:pos="9642" w:val="left"/>
        </w:tabs>
        <w:autoSpaceDE w:val="0"/>
        <w:widowControl/>
        <w:spacing w:line="326" w:lineRule="exact" w:before="100" w:after="0"/>
        <w:ind w:left="1080" w:right="1008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WORK HISTORY </w:t>
      </w:r>
      <w:r>
        <w:br/>
      </w:r>
      <w:r>
        <w:rPr>
          <w:rFonts w:ascii="Arial" w:hAnsi="Arial" w:eastAsia="Helvetica"/>
          <w:b/>
          <w:i w:val="0"/>
          <w:color w:val="1E1E23"/>
          <w:sz w:val="20"/>
        </w:rPr>
        <w:t xml:space="preserve">Product Designer — Apex Dynamics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Jan 2014 - Present</w:t>
      </w:r>
      <w:r>
        <w:tab/>
      </w:r>
      <w:r>
        <w:rPr>
          <w:rFonts w:ascii="Arial" w:hAnsi="Arial" w:eastAsia="Helvetica"/>
          <w:b w:val="0"/>
          <w:i w:val="0"/>
          <w:color w:val="1E1E23"/>
          <w:sz w:val="18"/>
        </w:rPr>
        <w:t>• Streamlined the annual planning cycle, saving roughly 14 hours per month.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Designed vendor onboarding for 28 suppliers, saving roughly 98 hours per month.</w:t>
      </w:r>
    </w:p>
    <w:p>
      <w:pPr>
        <w:autoSpaceDN w:val="0"/>
        <w:tabs>
          <w:tab w:pos="1240" w:val="left"/>
          <w:tab w:pos="9558" w:val="left"/>
        </w:tabs>
        <w:autoSpaceDE w:val="0"/>
        <w:widowControl/>
        <w:spacing w:line="292" w:lineRule="exact" w:before="86" w:after="0"/>
        <w:ind w:left="1080" w:right="1008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Software Engineer — Trailhead Services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Jul 2019 - Aug 2019</w:t>
      </w:r>
      <w:r>
        <w:tab/>
      </w:r>
      <w:r>
        <w:rPr>
          <w:rFonts w:ascii="Arial" w:hAnsi="Arial" w:eastAsia="Helvetica"/>
          <w:b w:val="0"/>
          <w:i w:val="0"/>
          <w:color w:val="1E1E23"/>
          <w:sz w:val="18"/>
        </w:rPr>
        <w:t>• Led the regional sales strategy, growing revenue 43% year over year.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Led the quarterly reporting pipeline, increasing satisfaction scores by 14%.</w:t>
      </w:r>
    </w:p>
    <w:p>
      <w:pPr>
        <w:autoSpaceDN w:val="0"/>
        <w:autoSpaceDE w:val="0"/>
        <w:widowControl/>
        <w:spacing w:line="326" w:lineRule="exact" w:before="212" w:after="0"/>
        <w:ind w:left="1080" w:right="7056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ACADEMIC BACKGROUND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B.A. Economics, Northgate University (2012)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9"/>
        </w:rPr>
        <w:t>B.A. Economics, University of the Lakes (2005)</w:t>
      </w:r>
    </w:p>
    <w:sectPr w:rsidR="00FC693F" w:rsidRPr="0006063C" w:rsidSect="00034616">
      <w:pgSz w:w="12240" w:h="15840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