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1230"/>
        </w:trPr>
        <w:tc>
          <w:tcPr>
            <w:tcW w:type="dxa" w:w="1224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570" w:after="0"/>
              <w:ind w:left="108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FFFFFF"/>
                <w:sz w:val="44"/>
              </w:rPr>
              <w:t>Omar Smith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360"/>
      </w:tblGrid>
      <w:tr>
        <w:trPr>
          <w:trHeight w:hRule="exact" w:val="364"/>
        </w:trPr>
        <w:tc>
          <w:tcPr>
            <w:tcW w:type="dxa" w:w="830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5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D8E5EF"/>
                <w:sz w:val="18"/>
              </w:rPr>
              <w:t>omar.smith@mailbox.test (650) 511-3792 Austin, TX</w:t>
            </w:r>
          </w:p>
        </w:tc>
      </w:tr>
    </w:tbl>
    <w:p>
      <w:pPr>
        <w:autoSpaceDN w:val="0"/>
        <w:autoSpaceDE w:val="0"/>
        <w:pStyle w:val="Heading1"/>
        <w:widowControl/>
        <w:spacing w:line="276" w:lineRule="exact" w:before="952" w:after="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CORE COMPETENCIES</w:t>
      </w:r>
    </w:p>
    <w:p>
      <w:pPr>
        <w:autoSpaceDN w:val="0"/>
        <w:autoSpaceDE w:val="0"/>
        <w:widowControl/>
        <w:spacing w:line="260" w:lineRule="exact" w:before="84" w:after="0"/>
        <w:ind w:left="108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Communication, Tableau, Statistical Analysis, Salesforce, Java, Excel, SQL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WORK HISTORY</w:t>
      </w:r>
    </w:p>
    <w:p>
      <w:pPr>
        <w:autoSpaceDN w:val="0"/>
        <w:tabs>
          <w:tab w:pos="9650" w:val="left"/>
        </w:tabs>
        <w:autoSpaceDE w:val="0"/>
        <w:widowControl/>
        <w:spacing w:line="276" w:lineRule="exact" w:before="84" w:after="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Software Engineer — Orchard Industries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Apr 2015 - Present</w:t>
      </w:r>
    </w:p>
    <w:p>
      <w:pPr>
        <w:autoSpaceDN w:val="0"/>
        <w:autoSpaceDE w:val="0"/>
        <w:widowControl/>
        <w:spacing w:line="230" w:lineRule="exact" w:before="40" w:after="0"/>
        <w:ind w:right="4896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Led the quarterly reporting pipeline, growing revenue 22% year over year.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8"/>
        </w:rPr>
        <w:t>• Analyzed the regional sales strategy, reducing errors by 43%.</w:t>
      </w:r>
    </w:p>
    <w:p>
      <w:pPr>
        <w:autoSpaceDN w:val="0"/>
        <w:tabs>
          <w:tab w:pos="9552" w:val="left"/>
        </w:tabs>
        <w:autoSpaceDE w:val="0"/>
        <w:widowControl/>
        <w:spacing w:line="276" w:lineRule="exact" w:before="102" w:after="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Marketing Specialist — Summit Holdings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Sep 2017 - Jul 2023</w:t>
      </w:r>
    </w:p>
    <w:p>
      <w:pPr>
        <w:autoSpaceDN w:val="0"/>
        <w:autoSpaceDE w:val="0"/>
        <w:widowControl/>
        <w:spacing w:line="230" w:lineRule="exact" w:before="40" w:after="0"/>
        <w:ind w:right="4464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Coordinated an automated QA workflow, increasing satisfaction scores by 39%.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Led a budget of $227K across 11 projects, improving turnaround time by 16%.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Launched the regional sales strategy, reducing errors by 38%.</w:t>
      </w:r>
    </w:p>
    <w:p>
      <w:pPr>
        <w:autoSpaceDN w:val="0"/>
        <w:tabs>
          <w:tab w:pos="9592" w:val="left"/>
        </w:tabs>
        <w:autoSpaceDE w:val="0"/>
        <w:widowControl/>
        <w:spacing w:line="276" w:lineRule="exact" w:before="102" w:after="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Content Strategist — Fulcrum Consulting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Apr 2022 - Jul 2024</w:t>
      </w:r>
    </w:p>
    <w:p>
      <w:pPr>
        <w:autoSpaceDN w:val="0"/>
        <w:autoSpaceDE w:val="0"/>
        <w:widowControl/>
        <w:spacing w:line="230" w:lineRule="exact" w:before="40" w:after="0"/>
        <w:ind w:right="3744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Coordinated a cross-functional team of 39 people, increasing satisfaction scores by 36%.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Designed the migration to a new CRM platform, saving roughly 62 hours per month.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ACADEMIC BACKGROUND</w:t>
      </w:r>
    </w:p>
    <w:p>
      <w:pPr>
        <w:autoSpaceDN w:val="0"/>
        <w:autoSpaceDE w:val="0"/>
        <w:widowControl/>
        <w:spacing w:line="260" w:lineRule="exact" w:before="84" w:after="0"/>
        <w:ind w:left="108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B.A. Psychology, State University of Ohio (2010)</w:t>
      </w:r>
    </w:p>
    <w:p>
      <w:pPr>
        <w:autoSpaceDN w:val="0"/>
        <w:autoSpaceDE w:val="0"/>
        <w:widowControl/>
        <w:spacing w:line="260" w:lineRule="exact" w:before="50" w:after="0"/>
        <w:ind w:left="108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M.S. Data Science, University of the Lakes (2007)</w:t>
      </w:r>
    </w:p>
    <w:sectPr w:rsidR="00FC693F" w:rsidRPr="0006063C" w:rsidSect="00034616">
      <w:pgSz w:w="12240" w:h="15840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