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pStyle w:val="Heading1"/>
        <w:widowControl/>
        <w:spacing w:line="496" w:lineRule="exact" w:before="0" w:after="0"/>
        <w:ind w:left="0" w:right="0" w:firstLine="0"/>
        <w:jc w:val="center"/>
      </w:pPr>
      <w:r>
        <w:rPr>
          <w:rFonts w:ascii="Arial" w:hAnsi="Arial" w:eastAsia="Helvetica"/>
          <w:b/>
          <w:i w:val="0"/>
          <w:color w:val="1E1E23"/>
          <w:sz w:val="36"/>
        </w:rPr>
        <w:t>Fatima Santos</w:t>
      </w:r>
    </w:p>
    <w:p>
      <w:pPr>
        <w:autoSpaceDN w:val="0"/>
        <w:autoSpaceDE w:val="0"/>
        <w:widowControl/>
        <w:spacing w:line="232" w:lineRule="exact" w:before="8" w:after="0"/>
        <w:ind w:left="0" w:right="0" w:firstLine="0"/>
        <w:jc w:val="center"/>
      </w:pPr>
      <w:r>
        <w:rPr>
          <w:rFonts w:ascii="Arial" w:hAnsi="Arial" w:eastAsia="Helvetica"/>
          <w:b w:val="0"/>
          <w:i w:val="0"/>
          <w:color w:val="72727A"/>
          <w:sz w:val="17"/>
        </w:rPr>
        <w:t>fatima.santos@postbox.example · (813) 302-6005 · Columbus, OH</w:t>
      </w:r>
    </w:p>
    <w:p>
      <w:pPr>
        <w:autoSpaceDN w:val="0"/>
        <w:autoSpaceDE w:val="0"/>
        <w:widowControl/>
        <w:spacing w:line="276" w:lineRule="exact" w:before="316" w:after="0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Skills</w:t>
      </w:r>
    </w:p>
    <w:p>
      <w:pPr>
        <w:autoSpaceDN w:val="0"/>
        <w:autoSpaceDE w:val="0"/>
        <w:widowControl/>
        <w:spacing w:line="250" w:lineRule="exact" w:before="174" w:after="0"/>
        <w:ind w:left="6" w:right="1008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Budget Planning Tableau Customer Relations Forecasting Statistical Analysis Vendor Management Project </w:t>
      </w:r>
      <w:r>
        <w:rPr>
          <w:rFonts w:ascii="Arial" w:hAnsi="Arial" w:eastAsia="Helvetica"/>
          <w:b w:val="0"/>
          <w:i w:val="0"/>
          <w:color w:val="1E1E23"/>
          <w:sz w:val="19"/>
        </w:rPr>
        <w:t>Management Salesforce Process Improvement Negotiation</w:t>
      </w:r>
    </w:p>
    <w:p>
      <w:pPr>
        <w:autoSpaceDN w:val="0"/>
        <w:autoSpaceDE w:val="0"/>
        <w:widowControl/>
        <w:spacing w:line="276" w:lineRule="exact" w:before="150" w:after="12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8"/>
        <w:gridCol w:w="5058"/>
      </w:tblGrid>
      <w:tr>
        <w:trPr>
          <w:trHeight w:hRule="exact" w:val="444"/>
        </w:trPr>
        <w:tc>
          <w:tcPr>
            <w:tcW w:type="dxa" w:w="622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0" w:after="0"/>
              <w:ind w:left="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Operations Coordinator — Delta Partners</w:t>
            </w:r>
          </w:p>
        </w:tc>
        <w:tc>
          <w:tcPr>
            <w:tcW w:type="dxa" w:w="386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62" w:after="0"/>
              <w:ind w:left="0" w:right="0" w:firstLine="0"/>
              <w:jc w:val="right"/>
            </w:pPr>
            <w:r>
              <w:rPr>
                <w:rFonts w:ascii="Arial" w:hAnsi="Arial" w:eastAsia="Helvetica"/>
                <w:b w:val="0"/>
                <w:i/>
                <w:color w:val="72727A"/>
                <w:sz w:val="18"/>
              </w:rPr>
              <w:t>Aug 2014 - Present</w:t>
            </w:r>
          </w:p>
        </w:tc>
      </w:tr>
    </w:tbl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Developed the quarterly reporting pipeline, reducing errors by 17%.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Designed internal documentation standards, increasing satisfaction scores by 20%.</w:t>
      </w:r>
    </w:p>
    <w:p>
      <w:pPr>
        <w:autoSpaceDN w:val="0"/>
        <w:tabs>
          <w:tab w:pos="8376" w:val="left"/>
        </w:tabs>
        <w:autoSpaceDE w:val="0"/>
        <w:widowControl/>
        <w:spacing w:line="276" w:lineRule="exact" w:before="102" w:after="0"/>
        <w:ind w:left="6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Operations Coordinator — Keystone Analytics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Aug 2017 - May 2023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Designed the regional sales strategy, cutting costs by 11%.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Designed a customer retention initiative, reducing errors by 38%.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Implemented a cross-functional team of 33 people, cutting costs by 13%.</w:t>
      </w:r>
    </w:p>
    <w:p>
      <w:pPr>
        <w:autoSpaceDN w:val="0"/>
        <w:autoSpaceDE w:val="0"/>
        <w:widowControl/>
        <w:spacing w:line="276" w:lineRule="exact" w:before="262" w:after="0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Education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B.S. Mechanical Engineering, Mountain View College (2017)</w:t>
      </w:r>
    </w:p>
    <w:sectPr w:rsidR="00FC693F" w:rsidRPr="0006063C" w:rsidSect="00034616">
      <w:pgSz w:w="12240" w:h="15840"/>
      <w:pgMar w:top="508" w:right="1050" w:bottom="1440" w:left="107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