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FFFFFF"/>
                <w:sz w:val="44"/>
              </w:rPr>
              <w:t>Hannah Garcia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9360"/>
      </w:tblGrid>
      <w:tr>
        <w:trPr>
          <w:trHeight w:hRule="exact" w:val="364"/>
        </w:trPr>
        <w:tc>
          <w:tcPr>
            <w:tcW w:type="dxa" w:w="876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D8E5EF"/>
                <w:sz w:val="18"/>
              </w:rPr>
              <w:t>hannah.garcia@postbox.example (553) 591-1202 Nashville, TN</w:t>
            </w:r>
          </w:p>
        </w:tc>
      </w:tr>
    </w:tbl>
    <w:p>
      <w:pPr>
        <w:autoSpaceDN w:val="0"/>
        <w:autoSpaceDE w:val="0"/>
        <w:pStyle w:val="Heading1"/>
        <w:widowControl/>
        <w:spacing w:line="276" w:lineRule="exact" w:before="95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CORE COMPETENCIES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Copywriting, Process Improvement, Forecasting, Excel, Python, Communication, Docker, SQL, Negotiation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WORK HISTORY</w:t>
      </w:r>
    </w:p>
    <w:p>
      <w:pPr>
        <w:autoSpaceDN w:val="0"/>
        <w:tabs>
          <w:tab w:pos="9642" w:val="left"/>
        </w:tabs>
        <w:autoSpaceDE w:val="0"/>
        <w:widowControl/>
        <w:spacing w:line="276" w:lineRule="exact" w:before="84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Marketing Specialist — Horizon Group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Jun 2015 - Present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the annual planning cycle, improving turnaround time by 19%.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Negotiated the quarterly reporting pipeline, improving turnaround time by 18%.</w:t>
      </w:r>
    </w:p>
    <w:p>
      <w:pPr>
        <w:autoSpaceDN w:val="0"/>
        <w:tabs>
          <w:tab w:pos="9526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Operations Coordinator — Fulcrum Analytics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Jun 2018 - Jun 2022</w:t>
      </w:r>
    </w:p>
    <w:p>
      <w:pPr>
        <w:autoSpaceDN w:val="0"/>
        <w:autoSpaceDE w:val="0"/>
        <w:widowControl/>
        <w:spacing w:line="230" w:lineRule="exact" w:before="40" w:after="0"/>
        <w:ind w:right="4752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the annual planning cycle, saving roughly 15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Negotiated weekly stakeholder reviews, saving roughly 78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an automated QA workflow, growing revenue 37% year over year.</w:t>
      </w:r>
    </w:p>
    <w:p>
      <w:pPr>
        <w:autoSpaceDN w:val="0"/>
        <w:tabs>
          <w:tab w:pos="9496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Project Manager — Vanguard Labs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Nov 2021 - Jun 2022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vendor onboarding for 39 suppliers, cutting costs by 38%.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the regional sales strategy, improving turnaround time by 17%.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Streamlined internal documentation standards, growing revenue 9% year over year.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>ACADEMIC BACKGROUND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Mechanical Engineering, State University of Ohio (2008)</w:t>
      </w:r>
    </w:p>
    <w:p>
      <w:pPr>
        <w:autoSpaceDN w:val="0"/>
        <w:autoSpaceDE w:val="0"/>
        <w:widowControl/>
        <w:spacing w:line="260" w:lineRule="exact" w:before="50" w:after="0"/>
        <w:ind w:left="108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University of the Lakes (2020)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