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98"/>
        <w:ind w:left="0" w:right="0"/>
      </w:pPr>
    </w:p>
    <w:p>
      <w:pPr>
        <w:autoSpaceDN w:val="0"/>
        <w:autoSpaceDE w:val="0"/>
        <w:widowControl/>
        <w:spacing w:line="276" w:lineRule="exact" w:before="138" w:after="246"/>
        <w:ind w:left="4" w:right="6336" w:firstLine="0"/>
        <w:jc w:val="left"/>
      </w:pPr>
      <w:r>
        <w:rPr>
          <w:rFonts w:ascii="Arial" w:hAnsi="Arial" w:eastAsia="Helvetica"/>
          <w:b/>
          <w:i w:val="0"/>
          <w:color w:val="000000"/>
          <w:sz w:val="30"/>
        </w:rPr>
        <w:t xml:space="preserve">Quarterly Operations Report </w:t>
      </w:r>
      <w:r>
        <w:br/>
      </w:r>
      <w:r>
        <w:rPr>
          <w:rFonts w:ascii="Arial" w:hAnsi="Arial" w:eastAsia="Helvetica"/>
          <w:b w:val="0"/>
          <w:i w:val="0"/>
          <w:color w:val="72727A"/>
          <w:sz w:val="16"/>
        </w:rPr>
        <w:t>Generated 2026-04-25 — internal use only.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1313"/>
        <w:gridCol w:w="1313"/>
        <w:gridCol w:w="1313"/>
        <w:gridCol w:w="1313"/>
        <w:gridCol w:w="1313"/>
        <w:gridCol w:w="1313"/>
        <w:gridCol w:w="1313"/>
        <w:gridCol w:w="1313"/>
      </w:tblGrid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ID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Unit Cost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Priority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Total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Qty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Status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Score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14"/>
              </w:rPr>
              <w:t>Company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R-3068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$109.82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Critical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$97.77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179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Pending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2.83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Summit Industries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R-9937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$301.02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Medium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$6,075.91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26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Pending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4.33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Orchard Services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R-2739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$302.36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Critical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$1,882.75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6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Closed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7.39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Delta Technologies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R-7189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$173.55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Medium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$8,322.67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436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Open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6.35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Fulcrum Holdings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R-5425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$251.03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High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$412.57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320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Pending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6.18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Vanguard Techn.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R-7839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$330.20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High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$7,822.54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145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Closed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6.52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Meridian Holdings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R-1810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$15.63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Medium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$4,447.25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82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Pending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3.77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Keystone Services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R-5750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$386.89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Critical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$3,829.07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472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Pending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1.06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Apex Holdings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R-1572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$225.72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Low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$3,577.76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347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Pending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9.27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Blue Ridge Syst.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R-6090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$373.23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Critical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$1,407.84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453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Open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2.29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Vanguard Holdings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R-7065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$384.81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Low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$5,134.28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181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Pending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7.35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Apex Holdings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R-2857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$49.53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Medium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$8,299.40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392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Pending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2.38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Evergreen Indus.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R-8041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$334.19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High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$8,080.08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420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On hold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5.71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Horizon Technol.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R-6897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$292.11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Critical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$7,044.19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131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On hold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9.24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Pinnacle Ventures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R-2654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$26.82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High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$7,895.62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90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Open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2.19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Summit Logistics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R-6615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$106.61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Low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$3,149.77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329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Open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7.09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Keystone Partners</w:t>
            </w:r>
          </w:p>
        </w:tc>
      </w:tr>
      <w:tr>
        <w:trPr>
          <w:trHeight w:hRule="exact" w:val="30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R-8593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$138.47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Critical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$3,185.24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255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Closed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4.93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Westgate Systems</w:t>
            </w:r>
          </w:p>
        </w:tc>
      </w:tr>
      <w:tr>
        <w:trPr>
          <w:trHeight w:hRule="exact" w:val="280"/>
        </w:trPr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R-2062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$231.62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Low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$6,094.12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80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Pending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7.61</w:t>
            </w:r>
          </w:p>
        </w:tc>
        <w:tc>
          <w:tcPr>
            <w:tcW w:type="dxa" w:w="131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6" w:after="0"/>
              <w:ind w:left="54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4"/>
              </w:rPr>
              <w:t>Ironwood Consul.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20" w:right="856" w:bottom="1440" w:left="8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