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90"/>
        <w:ind w:left="0" w:right="0"/>
      </w:pPr>
    </w:p>
    <w:p>
      <w:pPr>
        <w:autoSpaceDN w:val="0"/>
        <w:autoSpaceDE w:val="0"/>
        <w:pStyle w:val="Heading1"/>
        <w:widowControl/>
        <w:spacing w:line="386" w:lineRule="exact" w:before="240" w:after="8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28"/>
        </w:rPr>
        <w:t>SERVICE CONTRACT</w:t>
      </w:r>
    </w:p>
    <w:p>
      <w:pPr>
        <w:autoSpaceDN w:val="0"/>
        <w:autoSpaceDE w:val="0"/>
        <w:widowControl/>
        <w:spacing w:line="280" w:lineRule="exact" w:before="254" w:after="0"/>
        <w:ind w:left="6" w:right="144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20"/>
        </w:rPr>
        <w:t xml:space="preserve">This Agreement is entered into as of Jul 15, 2023 (the "Effective Date") by and between Delta Systems, with </w:t>
      </w:r>
      <w:r>
        <w:rPr>
          <w:rFonts w:ascii="Helvetica" w:hAnsi="Helvetica" w:eastAsia="Helvetica"/>
          <w:b w:val="0"/>
          <w:i w:val="0"/>
          <w:color w:val="1E1E23"/>
          <w:sz w:val="20"/>
        </w:rPr>
        <w:t xml:space="preserve">its principal place of business in Denver, CO ("Client"), and Apex Manufacturing, with its principal place of </w:t>
      </w:r>
      <w:r>
        <w:rPr>
          <w:rFonts w:ascii="Helvetica" w:hAnsi="Helvetica" w:eastAsia="Helvetica"/>
          <w:b w:val="0"/>
          <w:i w:val="0"/>
          <w:color w:val="1E1E23"/>
          <w:sz w:val="20"/>
        </w:rPr>
        <w:t>business in Atlanta, GA ("Provider"). The parties agree as follows:</w:t>
      </w:r>
    </w:p>
    <w:p>
      <w:pPr>
        <w:autoSpaceDN w:val="0"/>
        <w:autoSpaceDE w:val="0"/>
        <w:widowControl/>
        <w:spacing w:line="288" w:lineRule="exact" w:before="246" w:after="0"/>
        <w:ind w:left="6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1"/>
        </w:rPr>
        <w:t>1. Limitation of Liability</w:t>
      </w:r>
    </w:p>
    <w:p>
      <w:pPr>
        <w:autoSpaceDN w:val="0"/>
        <w:autoSpaceDE w:val="0"/>
        <w:widowControl/>
        <w:spacing w:line="260" w:lineRule="exact" w:before="22" w:after="0"/>
        <w:ind w:left="326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Except for breaches of confidentiality, neither party shall be liable for any indirect, incidental, special, or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consequential damages arising out of this Agreement. Each party's aggregate liability shall not exceed the total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>fees paid or payable by Delta Systems in the twelve months preceding the claim.</w:t>
      </w:r>
    </w:p>
    <w:p>
      <w:pPr>
        <w:autoSpaceDN w:val="0"/>
        <w:autoSpaceDE w:val="0"/>
        <w:widowControl/>
        <w:spacing w:line="288" w:lineRule="exact" w:before="200" w:after="0"/>
        <w:ind w:left="6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1"/>
        </w:rPr>
        <w:t>2. Confidentiality</w:t>
      </w:r>
    </w:p>
    <w:p>
      <w:pPr>
        <w:autoSpaceDN w:val="0"/>
        <w:autoSpaceDE w:val="0"/>
        <w:widowControl/>
        <w:spacing w:line="260" w:lineRule="exact" w:before="22" w:after="0"/>
        <w:ind w:left="326" w:right="144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Each party agrees to hold in strict confidence all non-public information disclosed by the other party in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connection with this Agreement, and to use such information solely to perform its obligations hereunder. This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>obligation survives termination of this Agreement for a period of 6 months.</w:t>
      </w:r>
    </w:p>
    <w:p>
      <w:pPr>
        <w:autoSpaceDN w:val="0"/>
        <w:autoSpaceDE w:val="0"/>
        <w:widowControl/>
        <w:spacing w:line="288" w:lineRule="exact" w:before="200" w:after="0"/>
        <w:ind w:left="6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1"/>
        </w:rPr>
        <w:t>3. Compensation</w:t>
      </w:r>
    </w:p>
    <w:p>
      <w:pPr>
        <w:autoSpaceDN w:val="0"/>
        <w:autoSpaceDE w:val="0"/>
        <w:widowControl/>
        <w:spacing w:line="260" w:lineRule="exact" w:before="22" w:after="0"/>
        <w:ind w:left="326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In consideration of the Services, Delta Systems shall pay Apex Manufacturing fees not to exceed $141,000 per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invoice period. All invoices are payable within 60 days of receipt. Amounts unpaid after the due date accrue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>interest at the lesser of 1.5% per month or the maximum rate permitted by law.</w:t>
      </w:r>
    </w:p>
    <w:p>
      <w:pPr>
        <w:autoSpaceDN w:val="0"/>
        <w:autoSpaceDE w:val="0"/>
        <w:widowControl/>
        <w:spacing w:line="288" w:lineRule="exact" w:before="200" w:after="0"/>
        <w:ind w:left="6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1"/>
        </w:rPr>
        <w:t>4. Independent Contractor</w:t>
      </w:r>
    </w:p>
    <w:p>
      <w:pPr>
        <w:autoSpaceDN w:val="0"/>
        <w:autoSpaceDE w:val="0"/>
        <w:widowControl/>
        <w:spacing w:line="260" w:lineRule="exact" w:before="22" w:after="0"/>
        <w:ind w:left="326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Apex Manufacturing is an independent contractor and nothing in this Agreement creates a partnership, joint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venture, agency, or employment relationship between the parties. Apex Manufacturing is solely responsible for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>its own taxes, insurance, and employee obligations.</w:t>
      </w:r>
    </w:p>
    <w:p>
      <w:pPr>
        <w:autoSpaceDN w:val="0"/>
        <w:autoSpaceDE w:val="0"/>
        <w:widowControl/>
        <w:spacing w:line="288" w:lineRule="exact" w:before="200" w:after="0"/>
        <w:ind w:left="6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1"/>
        </w:rPr>
        <w:t>5. Termination</w:t>
      </w:r>
    </w:p>
    <w:p>
      <w:pPr>
        <w:autoSpaceDN w:val="0"/>
        <w:autoSpaceDE w:val="0"/>
        <w:widowControl/>
        <w:spacing w:line="260" w:lineRule="exact" w:before="22" w:after="0"/>
        <w:ind w:left="326" w:right="288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Either party may terminate this Agreement upon 60 days' written notice to the other party. Either party may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terminate immediately upon a material breach by the other party that remains uncured 60 days after written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>notice of the breach.</w:t>
      </w:r>
    </w:p>
    <w:p>
      <w:pPr>
        <w:autoSpaceDN w:val="0"/>
        <w:autoSpaceDE w:val="0"/>
        <w:widowControl/>
        <w:spacing w:line="288" w:lineRule="exact" w:before="200" w:after="0"/>
        <w:ind w:left="6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1"/>
        </w:rPr>
        <w:t>6. Entire Agreement</w:t>
      </w:r>
    </w:p>
    <w:p>
      <w:pPr>
        <w:autoSpaceDN w:val="0"/>
        <w:autoSpaceDE w:val="0"/>
        <w:widowControl/>
        <w:spacing w:line="260" w:lineRule="exact" w:before="22" w:after="0"/>
        <w:ind w:left="326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This Agreement, together with its exhibits, constitutes the entire agreement between Delta Systems and Apex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Manufacturing with respect to its subject matter and supersedes all prior or contemporaneous understandings.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>Any amendment must be in writing and signed by both parties.</w:t>
      </w:r>
    </w:p>
    <w:p>
      <w:pPr>
        <w:autoSpaceDN w:val="0"/>
        <w:autoSpaceDE w:val="0"/>
        <w:widowControl/>
        <w:spacing w:line="288" w:lineRule="exact" w:before="200" w:after="0"/>
        <w:ind w:left="6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1"/>
        </w:rPr>
        <w:t>7. Intellectual Property</w:t>
      </w:r>
    </w:p>
    <w:p>
      <w:pPr>
        <w:autoSpaceDN w:val="0"/>
        <w:autoSpaceDE w:val="0"/>
        <w:widowControl/>
        <w:spacing w:line="260" w:lineRule="exact" w:before="22" w:after="0"/>
        <w:ind w:left="326" w:right="144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All work product created by Apex Manufacturing specifically for Delta Systems under this Agreement shall be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the sole property of Delta Systems upon full payment of the applicable fees. Apex Manufacturing retains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>ownership of its pre-existing materials, tools, and methodologies.</w:t>
      </w:r>
    </w:p>
    <w:p>
      <w:pPr>
        <w:autoSpaceDN w:val="0"/>
        <w:autoSpaceDE w:val="0"/>
        <w:widowControl/>
        <w:spacing w:line="258" w:lineRule="exact" w:before="480" w:after="560"/>
        <w:ind w:left="6" w:right="0" w:firstLine="0"/>
        <w:jc w:val="left"/>
      </w:pPr>
      <w:r>
        <w:rPr>
          <w:rFonts w:ascii="Helvetica" w:hAnsi="Helvetica" w:eastAsia="Helvetica"/>
          <w:b w:val="0"/>
          <w:i/>
          <w:color w:val="1E1E23"/>
          <w:sz w:val="19"/>
        </w:rPr>
        <w:t>IN WITNESS WHEREOF, the parties have executed this Agreement as of the Effective Date.</w:t>
      </w:r>
    </w:p>
    <w:p>
      <w:pPr>
        <w:sectPr>
          <w:pgSz w:w="12240" w:h="15840"/>
          <w:pgMar w:top="610" w:right="1254" w:bottom="1236" w:left="12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64" w:after="0"/>
        <w:ind w:left="6" w:right="0" w:firstLine="0"/>
        <w:jc w:val="left"/>
      </w:pPr>
      <w:r>
        <w:rPr>
          <w:rFonts w:ascii="Helvetica" w:hAnsi="Helvetica" w:eastAsia="Helvetica"/>
          <w:b w:val="0"/>
          <w:i w:val="0"/>
          <w:color w:val="72727A"/>
          <w:sz w:val="17"/>
        </w:rPr>
        <w:t>Maria Dubois, Delta Systems</w:t>
      </w:r>
    </w:p>
    <w:p>
      <w:pPr>
        <w:sectPr>
          <w:type w:val="continuous"/>
          <w:pgSz w:w="12240" w:h="15840"/>
          <w:pgMar w:top="610" w:right="1254" w:bottom="1236" w:left="1274" w:header="720" w:footer="720" w:gutter="0"/>
          <w:cols w:num="2" w:equalWidth="0">
            <w:col w:w="4846" w:space="0"/>
            <w:col w:w="4865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64" w:after="0"/>
        <w:ind w:left="400" w:right="0" w:firstLine="0"/>
        <w:jc w:val="left"/>
      </w:pPr>
      <w:r>
        <w:rPr>
          <w:rFonts w:ascii="Helvetica" w:hAnsi="Helvetica" w:eastAsia="Helvetica"/>
          <w:b w:val="0"/>
          <w:i w:val="0"/>
          <w:color w:val="72727A"/>
          <w:sz w:val="17"/>
        </w:rPr>
        <w:t>Elena Johnson, Apex Manufacturing</w:t>
      </w:r>
    </w:p>
    <w:sectPr w:rsidR="00FC693F" w:rsidRPr="0006063C" w:rsidSect="00034616">
      <w:type w:val="nextColumn"/>
      <w:pgSz w:w="12240" w:h="15840"/>
      <w:pgMar w:top="610" w:right="1254" w:bottom="1236" w:left="1274" w:header="720" w:footer="720" w:gutter="0"/>
      <w:cols w:num="2" w:equalWidth="0">
        <w:col w:w="4846" w:space="0"/>
        <w:col w:w="4865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