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pStyle w:val="Heading1"/>
        <w:widowControl/>
        <w:spacing w:line="414" w:lineRule="exact" w:before="240" w:after="80"/>
        <w:ind w:left="9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0"/>
        </w:rPr>
        <w:t>KPI Snapshot</w:t>
      </w:r>
    </w:p>
    <w:p>
      <w:pPr>
        <w:autoSpaceDN w:val="0"/>
        <w:autoSpaceDE w:val="0"/>
        <w:widowControl/>
        <w:spacing w:line="240" w:lineRule="exact" w:before="142" w:after="0"/>
        <w:ind w:left="9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 xml:space="preserve">Clients rely on us for clear communication, transparent pricing, and dependable delivery. Founded in 2018, we have grown into a </w:t>
      </w:r>
      <w:r>
        <w:rPr>
          <w:rFonts w:ascii="Helvetica" w:hAnsi="Helvetica" w:eastAsia="Helvetica"/>
          <w:b w:val="0"/>
          <w:i w:val="0"/>
          <w:color w:val="72727A"/>
          <w:sz w:val="18"/>
        </w:rPr>
        <w:t>trusted partner for clients across the region.</w:t>
      </w:r>
    </w:p>
    <w:p>
      <w:pPr>
        <w:autoSpaceDN w:val="0"/>
        <w:autoSpaceDE w:val="0"/>
        <w:widowControl/>
        <w:spacing w:line="248" w:lineRule="exact" w:before="154" w:after="76"/>
        <w:ind w:left="9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1: Budget Allocation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5.99999999999994" w:type="dxa"/>
      </w:tblPr>
      <w:tblGrid>
        <w:gridCol w:w="10360"/>
      </w:tblGrid>
      <w:tr>
        <w:trPr>
          <w:trHeight w:hRule="exact" w:val="2608"/>
        </w:trPr>
        <w:tc>
          <w:tcPr>
            <w:tcW w:type="dxa" w:w="8264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5.99999999999994" w:type="dxa"/>
      </w:tblPr>
      <w:tblGrid>
        <w:gridCol w:w="1727"/>
        <w:gridCol w:w="1727"/>
        <w:gridCol w:w="1727"/>
        <w:gridCol w:w="1727"/>
        <w:gridCol w:w="1727"/>
        <w:gridCol w:w="1727"/>
      </w:tblGrid>
      <w:tr>
        <w:trPr>
          <w:trHeight w:hRule="exact" w:val="284"/>
        </w:trPr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57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129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</w:tr>
    </w:tbl>
    <w:p>
      <w:pPr>
        <w:autoSpaceDN w:val="0"/>
        <w:autoSpaceDE w:val="0"/>
        <w:widowControl/>
        <w:spacing w:line="240" w:lineRule="exact" w:before="78" w:after="0"/>
        <w:ind w:left="96" w:right="432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 xml:space="preserve">Flexible service plans let you scale support up or down as your needs change. We maintain a 91% on-time completion rate </w:t>
      </w:r>
      <w:r>
        <w:rPr>
          <w:rFonts w:ascii="Helvetica" w:hAnsi="Helvetica" w:eastAsia="Helvetica"/>
          <w:b w:val="0"/>
          <w:i w:val="0"/>
          <w:color w:val="72727A"/>
          <w:sz w:val="18"/>
        </w:rPr>
        <w:t>across all active accounts.</w:t>
      </w:r>
    </w:p>
    <w:p>
      <w:pPr>
        <w:autoSpaceDN w:val="0"/>
        <w:autoSpaceDE w:val="0"/>
        <w:widowControl/>
        <w:spacing w:line="248" w:lineRule="exact" w:before="154" w:after="0"/>
        <w:ind w:left="9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2: Market Share</w:t>
      </w:r>
    </w:p>
    <w:p>
      <w:pPr>
        <w:autoSpaceDN w:val="0"/>
        <w:autoSpaceDE w:val="0"/>
        <w:widowControl/>
        <w:spacing w:line="240" w:lineRule="auto" w:before="84" w:after="16"/>
        <w:ind w:left="3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08600" cy="16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663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80"/>
        <w:gridCol w:w="1480"/>
        <w:gridCol w:w="1480"/>
        <w:gridCol w:w="1480"/>
        <w:gridCol w:w="1480"/>
        <w:gridCol w:w="1480"/>
        <w:gridCol w:w="1480"/>
      </w:tblGrid>
      <w:tr>
        <w:trPr>
          <w:trHeight w:hRule="exact" w:val="240"/>
        </w:trPr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" w:after="0"/>
              <w:ind w:left="0" w:right="94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Jul</w:t>
            </w:r>
          </w:p>
        </w:tc>
      </w:tr>
    </w:tbl>
    <w:p>
      <w:pPr>
        <w:autoSpaceDN w:val="0"/>
        <w:autoSpaceDE w:val="0"/>
        <w:widowControl/>
        <w:spacing w:line="240" w:lineRule="exact" w:before="78" w:after="0"/>
        <w:ind w:left="96" w:right="288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 xml:space="preserve">Clients rely on us for clear communication, transparent pricing, and dependable delivery. Flexible service plans let you scale </w:t>
      </w:r>
      <w:r>
        <w:rPr>
          <w:rFonts w:ascii="Helvetica" w:hAnsi="Helvetica" w:eastAsia="Helvetica"/>
          <w:b w:val="0"/>
          <w:i w:val="0"/>
          <w:color w:val="72727A"/>
          <w:sz w:val="18"/>
        </w:rPr>
        <w:t>support up or down as your needs change.</w:t>
      </w:r>
    </w:p>
    <w:p>
      <w:pPr>
        <w:autoSpaceDN w:val="0"/>
        <w:autoSpaceDE w:val="0"/>
        <w:widowControl/>
        <w:spacing w:line="248" w:lineRule="exact" w:before="154" w:after="76"/>
        <w:ind w:left="9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3: Customer Satisfaction Trend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5.99999999999994" w:type="dxa"/>
      </w:tblPr>
      <w:tblGrid>
        <w:gridCol w:w="10360"/>
      </w:tblGrid>
      <w:tr>
        <w:trPr>
          <w:trHeight w:hRule="exact" w:val="2608"/>
        </w:trPr>
        <w:tc>
          <w:tcPr>
            <w:tcW w:type="dxa" w:w="8264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95.99999999999994" w:type="dxa"/>
      </w:tblPr>
      <w:tblGrid>
        <w:gridCol w:w="2072"/>
        <w:gridCol w:w="2072"/>
        <w:gridCol w:w="2072"/>
        <w:gridCol w:w="2072"/>
        <w:gridCol w:w="2072"/>
      </w:tblGrid>
      <w:tr>
        <w:trPr>
          <w:trHeight w:hRule="exact" w:val="172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71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135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460" w:right="1016" w:bottom="1372" w:left="8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4"/>
        <w:ind w:left="0" w:right="0"/>
      </w:pPr>
    </w:p>
    <w:p>
      <w:pPr>
        <w:autoSpaceDN w:val="0"/>
        <w:autoSpaceDE w:val="0"/>
        <w:widowControl/>
        <w:spacing w:line="240" w:lineRule="exact" w:before="8" w:after="0"/>
        <w:ind w:left="96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 xml:space="preserve">Every engagement starts with a detailed assessment of your current operations. Flexible service plans let you scale support up or </w:t>
      </w:r>
      <w:r>
        <w:rPr>
          <w:rFonts w:ascii="Helvetica" w:hAnsi="Helvetica" w:eastAsia="Helvetica"/>
          <w:b w:val="0"/>
          <w:i w:val="0"/>
          <w:color w:val="72727A"/>
          <w:sz w:val="18"/>
        </w:rPr>
        <w:t>down as your needs change.</w:t>
      </w:r>
    </w:p>
    <w:p>
      <w:pPr>
        <w:autoSpaceDN w:val="0"/>
        <w:autoSpaceDE w:val="0"/>
        <w:widowControl/>
        <w:spacing w:line="248" w:lineRule="exact" w:before="154" w:after="274"/>
        <w:ind w:left="9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4: Monthly Revenue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5.99999999999994" w:type="dxa"/>
      </w:tblPr>
      <w:tblGrid>
        <w:gridCol w:w="5205"/>
        <w:gridCol w:w="5205"/>
      </w:tblGrid>
      <w:tr>
        <w:trPr>
          <w:trHeight w:hRule="exact" w:val="221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1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62100" cy="1320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31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West (59)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South (47)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East (43)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North (57)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Central (26)</w:t>
            </w:r>
          </w:p>
        </w:tc>
      </w:tr>
    </w:tbl>
    <w:p>
      <w:pPr>
        <w:autoSpaceDN w:val="0"/>
        <w:autoSpaceDE w:val="0"/>
        <w:widowControl/>
        <w:spacing w:line="240" w:lineRule="exact" w:before="554" w:after="0"/>
        <w:ind w:left="96" w:right="144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 xml:space="preserve">Every engagement starts with a detailed assessment of your current operations. Founded in 2010, we have grown into a trusted </w:t>
      </w:r>
      <w:r>
        <w:rPr>
          <w:rFonts w:ascii="Helvetica" w:hAnsi="Helvetica" w:eastAsia="Helvetica"/>
          <w:b w:val="0"/>
          <w:i w:val="0"/>
          <w:color w:val="72727A"/>
          <w:sz w:val="18"/>
        </w:rPr>
        <w:t>partner for clients across the region.</w:t>
      </w:r>
    </w:p>
    <w:p>
      <w:pPr>
        <w:autoSpaceDN w:val="0"/>
        <w:autoSpaceDE w:val="0"/>
        <w:widowControl/>
        <w:spacing w:line="248" w:lineRule="exact" w:before="154" w:after="76"/>
        <w:ind w:left="9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5: Headcount by Department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5.99999999999994" w:type="dxa"/>
      </w:tblPr>
      <w:tblGrid>
        <w:gridCol w:w="10410"/>
      </w:tblGrid>
      <w:tr>
        <w:trPr>
          <w:trHeight w:hRule="exact" w:val="2608"/>
        </w:trPr>
        <w:tc>
          <w:tcPr>
            <w:tcW w:type="dxa" w:w="8264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5.99999999999994" w:type="dxa"/>
      </w:tblPr>
      <w:tblGrid>
        <w:gridCol w:w="1735"/>
        <w:gridCol w:w="1735"/>
        <w:gridCol w:w="1735"/>
        <w:gridCol w:w="1735"/>
        <w:gridCol w:w="1735"/>
        <w:gridCol w:w="1735"/>
      </w:tblGrid>
      <w:tr>
        <w:trPr>
          <w:trHeight w:hRule="exact" w:val="286"/>
        </w:trPr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57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131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</w:tr>
    </w:tbl>
    <w:p>
      <w:pPr>
        <w:autoSpaceDN w:val="0"/>
        <w:autoSpaceDE w:val="0"/>
        <w:widowControl/>
        <w:spacing w:line="240" w:lineRule="exact" w:before="78" w:after="0"/>
        <w:ind w:left="96" w:right="144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 xml:space="preserve">Our certified staff bring an average of 21 years of hands-on industry experience. We combine practical experience with modern </w:t>
      </w:r>
      <w:r>
        <w:rPr>
          <w:rFonts w:ascii="Helvetica" w:hAnsi="Helvetica" w:eastAsia="Helvetica"/>
          <w:b w:val="0"/>
          <w:i w:val="0"/>
          <w:color w:val="72727A"/>
          <w:sz w:val="18"/>
        </w:rPr>
        <w:t>tooling to keep projects on time and on budget.</w:t>
      </w:r>
    </w:p>
    <w:p>
      <w:pPr>
        <w:autoSpaceDN w:val="0"/>
        <w:autoSpaceDE w:val="0"/>
        <w:widowControl/>
        <w:spacing w:line="248" w:lineRule="exact" w:before="154" w:after="0"/>
        <w:ind w:left="96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6: Units Shipped</w:t>
      </w:r>
    </w:p>
    <w:p>
      <w:pPr>
        <w:autoSpaceDN w:val="0"/>
        <w:autoSpaceDE w:val="0"/>
        <w:widowControl/>
        <w:spacing w:line="240" w:lineRule="auto" w:before="84" w:after="0"/>
        <w:ind w:left="3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08600" cy="1663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663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87"/>
        <w:gridCol w:w="1487"/>
        <w:gridCol w:w="1487"/>
        <w:gridCol w:w="1487"/>
        <w:gridCol w:w="1487"/>
        <w:gridCol w:w="1487"/>
        <w:gridCol w:w="1487"/>
      </w:tblGrid>
      <w:tr>
        <w:trPr>
          <w:trHeight w:hRule="exact" w:val="206"/>
        </w:trPr>
        <w:tc>
          <w:tcPr>
            <w:tcW w:type="dxa" w:w="7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98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Jul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72" w:right="966" w:bottom="1440" w:left="8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