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988"/>
        </w:trPr>
        <w:tc>
          <w:tcPr>
            <w:tcW w:type="dxa" w:w="2200"/>
            <w:tcBorders/>
            <w:shd w:fill="e0e0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72727A"/>
                <w:sz w:val="24"/>
              </w:rPr>
              <w:t>LOGO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52" w:after="0"/>
              <w:ind w:left="568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40"/>
              </w:rPr>
              <w:t xml:space="preserve">INVOICE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72727A"/>
                <w:sz w:val="20"/>
              </w:rPr>
              <w:t>INV-65506</w:t>
            </w:r>
          </w:p>
        </w:tc>
      </w:tr>
    </w:tbl>
    <w:p>
      <w:pPr>
        <w:autoSpaceDN w:val="0"/>
        <w:autoSpaceDE w:val="0"/>
        <w:widowControl/>
        <w:spacing w:line="276" w:lineRule="exact" w:before="586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Trailhead Systems</w:t>
      </w:r>
    </w:p>
    <w:p>
      <w:pPr>
        <w:autoSpaceDN w:val="0"/>
        <w:autoSpaceDE w:val="0"/>
        <w:widowControl/>
        <w:spacing w:line="248" w:lineRule="exact" w:before="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>4867 Birch Blvd, Boston, MA 02108</w:t>
      </w:r>
    </w:p>
    <w:p>
      <w:pPr>
        <w:autoSpaceDN w:val="0"/>
        <w:autoSpaceDE w:val="0"/>
        <w:widowControl/>
        <w:spacing w:line="248" w:lineRule="exact" w:before="0" w:after="234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8"/>
        </w:rPr>
        <w:t>(327) 870-0434 trailhead.systems@example.com</w:t>
      </w:r>
    </w:p>
    <w:p>
      <w:pPr>
        <w:sectPr>
          <w:pgSz w:w="12240" w:h="15840"/>
          <w:pgMar w:top="506" w:right="1056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4" w:after="0"/>
        <w:ind w:left="4" w:right="1872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 xml:space="preserve">BILL TO: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Summit Systems (Attn: Felix Larsen)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4700 Pine Rd, Chicago, IL 60601</w:t>
      </w:r>
    </w:p>
    <w:p>
      <w:pPr>
        <w:sectPr>
          <w:type w:val="continuous"/>
          <w:pgSz w:w="12240" w:h="15840"/>
          <w:pgMar w:top="506" w:right="1056" w:bottom="1440" w:left="1076" w:header="720" w:footer="720" w:gutter="0"/>
          <w:cols w:num="2" w:equalWidth="0">
            <w:col w:w="4986" w:space="0"/>
            <w:col w:w="512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680"/>
        <w:ind w:left="1898" w:right="115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Issue date: Dec 16, 2023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8"/>
        </w:rPr>
        <w:t>Due date: Mar 13, 2026</w:t>
      </w:r>
    </w:p>
    <w:p>
      <w:pPr>
        <w:sectPr>
          <w:type w:val="nextColumn"/>
          <w:pgSz w:w="12240" w:h="15840"/>
          <w:pgMar w:top="506" w:right="1056" w:bottom="1440" w:left="1076" w:header="720" w:footer="720" w:gutter="0"/>
          <w:cols w:num="2" w:equalWidth="0">
            <w:col w:w="4986" w:space="0"/>
            <w:col w:w="51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27"/>
        <w:gridCol w:w="2527"/>
        <w:gridCol w:w="2527"/>
        <w:gridCol w:w="2527"/>
      </w:tblGrid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Description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Unit Price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Amount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Widget A-200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5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$445.21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$2,226.05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Cable assembly 5m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$738.89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$5,911.12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Valve actuator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12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$461.44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$5,537.28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Software license (annual)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10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$469.60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$4,696.00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Software license (annual)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12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$753.03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$9,036.36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Quarterly review workshop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3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$623.35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$1,870.05</w:t>
            </w:r>
          </w:p>
        </w:tc>
      </w:tr>
    </w:tbl>
    <w:p>
      <w:pPr>
        <w:autoSpaceDN w:val="0"/>
        <w:tabs>
          <w:tab w:pos="9134" w:val="left"/>
        </w:tabs>
        <w:autoSpaceDE w:val="0"/>
        <w:widowControl/>
        <w:spacing w:line="260" w:lineRule="exact" w:before="302" w:after="0"/>
        <w:ind w:left="6204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Subtotal 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9"/>
        </w:rPr>
        <w:t>$29,276.86</w:t>
      </w:r>
    </w:p>
    <w:p>
      <w:pPr>
        <w:autoSpaceDN w:val="0"/>
        <w:tabs>
          <w:tab w:pos="9238" w:val="left"/>
        </w:tabs>
        <w:autoSpaceDE w:val="0"/>
        <w:widowControl/>
        <w:spacing w:line="260" w:lineRule="exact" w:before="50" w:after="0"/>
        <w:ind w:left="6204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Tax (6.5%) 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9"/>
        </w:rPr>
        <w:t>$1,903.00</w:t>
      </w:r>
    </w:p>
    <w:p>
      <w:pPr>
        <w:autoSpaceDN w:val="0"/>
        <w:tabs>
          <w:tab w:pos="8984" w:val="left"/>
        </w:tabs>
        <w:autoSpaceDE w:val="0"/>
        <w:pStyle w:val="Heading1"/>
        <w:widowControl/>
        <w:spacing w:line="304" w:lineRule="exact" w:before="240" w:after="80"/>
        <w:ind w:left="6204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 xml:space="preserve">TOTAL </w:t>
      </w:r>
      <w:r>
        <w:tab/>
      </w:r>
      <w:r>
        <w:rPr>
          <w:rFonts w:ascii="Helvetica" w:hAnsi="Helvetica" w:eastAsia="Helvetica"/>
          <w:b/>
          <w:i w:val="0"/>
          <w:color w:val="1E1E23"/>
          <w:sz w:val="22"/>
        </w:rPr>
        <w:t>$31,179.86</w:t>
      </w:r>
    </w:p>
    <w:sectPr w:rsidR="00FC693F" w:rsidRPr="0006063C" w:rsidSect="00034616">
      <w:type w:val="continuous"/>
      <w:pgSz w:w="12240" w:h="15840"/>
      <w:pgMar w:top="506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