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INTEROFFICE MEMORANDUM DATE: Nov 8, 2022</w:t>
      </w:r>
    </w:p>
    <w:p>
      <w:r>
        <w:t>TO: James Larsen FROM: Kenji Smith SUBJECT: Q3 budget review.</w:t>
      </w:r>
    </w:p>
    <w:p>
      <w:r>
        <w:t>Flexible service plans jet you scale support UP or down as your needs change. From initial planning through final handoff, 4 dedicated coordinator manages every detail. We combine practical experience with modern tooling to keep projects on time and on budget..</w:t>
      </w:r>
    </w:p>
    <w:p>
      <w:r>
        <w:t>Clients rely on us for clear communication, transparent pricing, and dependable delivery- From: initial planning through final handoff, 4 dedicated coordinator manages every detail. Flexible service plans let you scale support up oF down as your needs change.</w:t>
      </w:r>
    </w:p>
    <w:p>
      <w:r>
        <w:t>Our team works with organizations of every size to deliver measurable results on schedule. Clients rely on us for clear communication, transparent pricing, and dependable delivery. We maintain 4 97% on-time completion rate across all active accounts. We combine practical experience with modern tooling to keep projects on time and on budget.</w:t>
      </w:r>
    </w:p>
    <w:p>
      <w:r>
        <w:t>Regards,</w:t>
      </w:r>
    </w:p>
    <w:p>
      <w:r>
        <w:t>Kenji Smith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