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86"/>
        <w:ind w:left="0" w:right="0"/>
      </w:pPr>
    </w:p>
    <w:p>
      <w:pPr>
        <w:autoSpaceDN w:val="0"/>
        <w:autoSpaceDE w:val="0"/>
        <w:widowControl/>
        <w:spacing w:line="232" w:lineRule="exact" w:before="318" w:after="166"/>
        <w:ind w:left="0" w:right="5616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40"/>
        </w:rPr>
        <w:t xml:space="preserve">Lucas Weber </w:t>
      </w:r>
      <w:r>
        <w:br/>
      </w:r>
      <w:r>
        <w:rPr>
          <w:rFonts w:ascii="Helvetica" w:hAnsi="Helvetica" w:eastAsia="Helvetica"/>
          <w:b w:val="0"/>
          <w:i w:val="0"/>
          <w:color w:val="72727A"/>
          <w:sz w:val="18"/>
        </w:rPr>
        <w:t>lucas.weber@mailbox.test | (279) 616-3917 | Austin, TX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106"/>
      </w:tblGrid>
      <w:tr>
        <w:trPr>
          <w:trHeight w:hRule="exact" w:val="320"/>
        </w:trPr>
        <w:tc>
          <w:tcPr>
            <w:tcW w:type="dxa" w:w="10080"/>
            <w:tcBorders/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6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E1E23"/>
                <w:sz w:val="20"/>
              </w:rPr>
              <w:t>Skills</w:t>
            </w:r>
          </w:p>
        </w:tc>
      </w:tr>
    </w:tbl>
    <w:p>
      <w:pPr>
        <w:autoSpaceDN w:val="0"/>
        <w:autoSpaceDE w:val="0"/>
        <w:widowControl/>
        <w:spacing w:line="260" w:lineRule="exact" w:before="106" w:after="164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1E1E23"/>
          <w:sz w:val="19"/>
        </w:rPr>
        <w:t>Project Management • Copywriting • Customer Relations • Java • AWS • React • Negotiation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53"/>
        <w:gridCol w:w="5053"/>
      </w:tblGrid>
      <w:tr>
        <w:trPr>
          <w:trHeight w:hRule="exact" w:val="320"/>
        </w:trPr>
        <w:tc>
          <w:tcPr>
            <w:tcW w:type="dxa" w:w="6340"/>
            <w:tcBorders/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6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E1E23"/>
                <w:sz w:val="20"/>
              </w:rPr>
              <w:t>Experience</w:t>
            </w:r>
          </w:p>
        </w:tc>
        <w:tc>
          <w:tcPr>
            <w:tcW w:type="dxa" w:w="3740"/>
            <w:tcBorders/>
            <w:shd w:fill="e5e8e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2"/>
        </w:trPr>
        <w:tc>
          <w:tcPr>
            <w:tcW w:type="dxa" w:w="6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6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E1E23"/>
                <w:sz w:val="20"/>
              </w:rPr>
              <w:t>Supply Chain Analyst — Vanguard Systems</w:t>
            </w:r>
          </w:p>
        </w:tc>
        <w:tc>
          <w:tcPr>
            <w:tcW w:type="dxa" w:w="3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28" w:after="0"/>
              <w:ind w:left="0" w:right="0" w:firstLine="0"/>
              <w:jc w:val="right"/>
            </w:pPr>
            <w:r>
              <w:rPr>
                <w:rFonts w:ascii="Helvetica" w:hAnsi="Helvetica" w:eastAsia="Helvetica"/>
                <w:b w:val="0"/>
                <w:i/>
                <w:color w:val="72727A"/>
                <w:sz w:val="18"/>
              </w:rPr>
              <w:t>Feb 2015 - Present</w:t>
            </w:r>
          </w:p>
        </w:tc>
      </w:tr>
    </w:tbl>
    <w:p>
      <w:pPr>
        <w:autoSpaceDN w:val="0"/>
        <w:autoSpaceDE w:val="0"/>
        <w:widowControl/>
        <w:spacing w:line="248" w:lineRule="exact" w:before="40" w:after="0"/>
        <w:ind w:right="0" w:firstLine="0"/>
        <w:jc w:val="left"/>
        <w:numPr>
          <w:ilvl w:val="0"/>
          <w:numId w:val="10"/>
        </w:numPr>
      </w:pPr>
      <w:r>
        <w:rPr>
          <w:rFonts w:ascii="Helvetica" w:hAnsi="Helvetica" w:eastAsia="Helvetica"/>
          <w:b w:val="0"/>
          <w:i w:val="0"/>
          <w:color w:val="1E1E23"/>
          <w:sz w:val="18"/>
        </w:rPr>
        <w:t>Led the migration to a new CRM platform, saving roughly 64 hours per month.</w:t>
      </w:r>
    </w:p>
    <w:p>
      <w:pPr>
        <w:autoSpaceDN w:val="0"/>
        <w:autoSpaceDE w:val="0"/>
        <w:widowControl/>
        <w:spacing w:line="230" w:lineRule="exact" w:before="40" w:after="0"/>
        <w:ind w:right="2304" w:firstLine="0"/>
        <w:jc w:val="left"/>
        <w:numPr>
          <w:ilvl w:val="0"/>
          <w:numId w:val="10"/>
        </w:numPr>
      </w:pPr>
      <w:r>
        <w:rPr>
          <w:rFonts w:ascii="Helvetica" w:hAnsi="Helvetica" w:eastAsia="Helvetica"/>
          <w:b w:val="0"/>
          <w:i w:val="0"/>
          <w:color w:val="1E1E23"/>
          <w:sz w:val="18"/>
        </w:rPr>
        <w:t>Designed procurement processes for 12 product lines, increasing satisfaction scores by 17%.</w:t>
      </w:r>
      <w:r>
        <w:rPr>
          <w:rFonts w:ascii="Helvetica" w:hAnsi="Helvetica" w:eastAsia="Helvetica"/>
          <w:b w:val="0"/>
          <w:i w:val="0"/>
          <w:color w:val="1E1E23"/>
          <w:sz w:val="18"/>
        </w:rPr>
        <w:t>• Managed a cross-functional team of 9 people, improving turnaround time by 42%.</w:t>
      </w:r>
    </w:p>
    <w:p>
      <w:pPr>
        <w:autoSpaceDN w:val="0"/>
        <w:tabs>
          <w:tab w:pos="8434" w:val="left"/>
        </w:tabs>
        <w:autoSpaceDE w:val="0"/>
        <w:widowControl/>
        <w:spacing w:line="276" w:lineRule="exact" w:before="10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0"/>
        </w:rPr>
        <w:t xml:space="preserve">Software Engineer — Meridian Analytics </w:t>
      </w:r>
      <w:r>
        <w:tab/>
      </w:r>
      <w:r>
        <w:rPr>
          <w:rFonts w:ascii="Helvetica" w:hAnsi="Helvetica" w:eastAsia="Helvetica"/>
          <w:b w:val="0"/>
          <w:i/>
          <w:color w:val="72727A"/>
          <w:sz w:val="18"/>
        </w:rPr>
        <w:t>Apr 2017 - Feb 2019</w:t>
      </w:r>
    </w:p>
    <w:p>
      <w:pPr>
        <w:autoSpaceDN w:val="0"/>
        <w:autoSpaceDE w:val="0"/>
        <w:widowControl/>
        <w:spacing w:line="230" w:lineRule="exact" w:before="40" w:after="0"/>
        <w:ind w:right="3888" w:firstLine="0"/>
        <w:jc w:val="left"/>
        <w:numPr>
          <w:ilvl w:val="0"/>
          <w:numId w:val="10"/>
        </w:numPr>
      </w:pPr>
      <w:r>
        <w:rPr>
          <w:rFonts w:ascii="Helvetica" w:hAnsi="Helvetica" w:eastAsia="Helvetica"/>
          <w:b w:val="0"/>
          <w:i w:val="0"/>
          <w:color w:val="1E1E23"/>
          <w:sz w:val="18"/>
        </w:rPr>
        <w:t>Designed weekly stakeholder reviews, improving turnaround time by 14%.</w:t>
      </w:r>
      <w:r>
        <w:rPr>
          <w:rFonts w:ascii="Helvetica" w:hAnsi="Helvetica" w:eastAsia="Helvetica"/>
          <w:b w:val="0"/>
          <w:i w:val="0"/>
          <w:color w:val="1E1E23"/>
          <w:sz w:val="18"/>
        </w:rPr>
        <w:t>• Coordinated the annual planning cycle, reducing errors by 33%.</w:t>
      </w:r>
    </w:p>
    <w:p>
      <w:pPr>
        <w:autoSpaceDN w:val="0"/>
        <w:autoSpaceDE w:val="0"/>
        <w:widowControl/>
        <w:spacing w:line="248" w:lineRule="exact" w:before="40" w:after="0"/>
        <w:ind w:right="0" w:firstLine="0"/>
        <w:jc w:val="left"/>
        <w:numPr>
          <w:ilvl w:val="0"/>
          <w:numId w:val="10"/>
        </w:numPr>
      </w:pPr>
      <w:r>
        <w:rPr>
          <w:rFonts w:ascii="Helvetica" w:hAnsi="Helvetica" w:eastAsia="Helvetica"/>
          <w:b w:val="0"/>
          <w:i w:val="0"/>
          <w:color w:val="1E1E23"/>
          <w:sz w:val="18"/>
        </w:rPr>
        <w:t>Managed the annual planning cycle, cutting costs by 12%.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106"/>
      </w:tblGrid>
      <w:tr>
        <w:trPr>
          <w:trHeight w:hRule="exact" w:val="320"/>
        </w:trPr>
        <w:tc>
          <w:tcPr>
            <w:tcW w:type="dxa" w:w="10080"/>
            <w:tcBorders/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6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E1E23"/>
                <w:sz w:val="20"/>
              </w:rPr>
              <w:t>Education</w:t>
            </w:r>
          </w:p>
        </w:tc>
      </w:tr>
    </w:tbl>
    <w:p>
      <w:pPr>
        <w:autoSpaceDN w:val="0"/>
        <w:autoSpaceDE w:val="0"/>
        <w:widowControl/>
        <w:spacing w:line="260" w:lineRule="exact" w:before="10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1E1E23"/>
          <w:sz w:val="19"/>
        </w:rPr>
        <w:t>B.A. Psychology, Riverside College (2018)</w:t>
      </w:r>
    </w:p>
    <w:p>
      <w:pPr>
        <w:autoSpaceDN w:val="0"/>
        <w:autoSpaceDE w:val="0"/>
        <w:widowControl/>
        <w:spacing w:line="260" w:lineRule="exact" w:before="5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1E1E23"/>
          <w:sz w:val="19"/>
        </w:rPr>
        <w:t>B.A. Psychology, Harborview State University (2016)</w:t>
      </w:r>
    </w:p>
    <w:sectPr w:rsidR="00FC693F" w:rsidRPr="0006063C" w:rsidSect="00034616">
      <w:pgSz w:w="12240" w:h="15840"/>
      <w:pgMar w:top="506" w:right="1054" w:bottom="1440" w:left="108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ind w:left="220" w:hanging="10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400" w:hanging="10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580" w:hanging="100"/>
      </w:pPr>
      <w:rPr>
        <w:rFonts w:ascii="Wingdings" w:hAnsi="Wingdings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