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44"/>
              </w:rPr>
              <w:t>Kenji Fischer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2240"/>
      </w:tblGrid>
      <w:tr>
        <w:trPr>
          <w:trHeight w:hRule="exact" w:val="364"/>
        </w:trPr>
        <w:tc>
          <w:tcPr>
            <w:tcW w:type="dxa" w:w="860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D8E5EF"/>
                <w:sz w:val="18"/>
              </w:rPr>
              <w:t>kenji.fischer@mailbox.test (259) 657-4618 Minneapolis, MN</w:t>
            </w:r>
          </w:p>
        </w:tc>
      </w:tr>
    </w:tbl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CORE COMPETENCIES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Java, Statistical Analysis, Communication, Python, Agile / Scrum, Salesforce, Project Management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WORK HISTORY</w:t>
      </w:r>
    </w:p>
    <w:p>
      <w:pPr>
        <w:autoSpaceDN w:val="0"/>
        <w:tabs>
          <w:tab w:pos="9610" w:val="left"/>
        </w:tabs>
        <w:autoSpaceDE w:val="0"/>
        <w:widowControl/>
        <w:spacing w:line="276" w:lineRule="exact" w:before="84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Customer Success Manager — Fulcrum Partners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Dec 2016 - Present</w:t>
      </w:r>
    </w:p>
    <w:p>
      <w:pPr>
        <w:autoSpaceDN w:val="0"/>
        <w:autoSpaceDE w:val="0"/>
        <w:widowControl/>
        <w:spacing w:line="230" w:lineRule="exact" w:before="40" w:after="0"/>
        <w:ind w:right="4484" w:firstLine="0"/>
        <w:jc w:val="both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Analyzed a customer retention initiative, increasing satisfaction scores by 18%.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Designed a customer retention initiative, increasing satisfaction scores by 22%.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Implemented an automated QA workflow, increasing satisfaction scores by 34%.</w:t>
      </w:r>
    </w:p>
    <w:p>
      <w:pPr>
        <w:autoSpaceDN w:val="0"/>
        <w:tabs>
          <w:tab w:pos="9552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Customer Success Manager — Vanguard Technologies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Dec 2019 - Jul 2023</w:t>
      </w:r>
    </w:p>
    <w:p>
      <w:pPr>
        <w:autoSpaceDN w:val="0"/>
        <w:autoSpaceDE w:val="0"/>
        <w:widowControl/>
        <w:spacing w:line="230" w:lineRule="exact" w:before="40" w:after="0"/>
        <w:ind w:right="475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Negotiated an automated QA workflow, saving roughly 63 hours per month.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Coordinated the migration to a new CRM platform, reducing errors by 17%.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Developed the regional sales strategy, cutting costs by 40%.</w:t>
      </w:r>
    </w:p>
    <w:p>
      <w:pPr>
        <w:autoSpaceDN w:val="0"/>
        <w:tabs>
          <w:tab w:pos="9558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Supply Chain Analyst — Orchard Technologies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Jul 2020 - Aug 2021</w:t>
      </w:r>
    </w:p>
    <w:p>
      <w:pPr>
        <w:autoSpaceDN w:val="0"/>
        <w:autoSpaceDE w:val="0"/>
        <w:widowControl/>
        <w:spacing w:line="230" w:lineRule="exact" w:before="40" w:after="0"/>
        <w:ind w:right="38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the quarterly reporting pipeline, improving turnaround time by 14%.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Launched the migration to a new CRM platform, growing revenue 42% year over year.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ACADEMIC BACKGROUND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Psychology, Bayfield University (2021)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