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Open Sans" w:cs="Open Sans" w:eastAsia="Open Sans" w:hAnsi="Open Sans"/>
        </w:rPr>
      </w:pPr>
      <w:bookmarkStart w:colFirst="0" w:colLast="0" w:name="_izvj49xv8glj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Brief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meeting will be a final review of the project planning document. We will be clarifying some details about the project needs and talking about our milestones for the rest of the semester. </w:t>
      </w:r>
    </w:p>
    <w:p w:rsidR="00000000" w:rsidDel="00000000" w:rsidP="00000000" w:rsidRDefault="00000000" w:rsidRPr="00000000" w14:paraId="00000003">
      <w:pPr>
        <w:pStyle w:val="Heading1"/>
        <w:rPr>
          <w:rFonts w:ascii="Open Sans" w:cs="Open Sans" w:eastAsia="Open Sans" w:hAnsi="Open Sans"/>
        </w:rPr>
      </w:pPr>
      <w:bookmarkStart w:colFirst="0" w:colLast="0" w:name="_8rvtbpea23hm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Today’s Agenda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Clarifying Questions: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Interaction between students physically vs digitally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Organizing information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Deployment and product ownership</w:t>
      </w:r>
    </w:p>
    <w:p w:rsidR="00000000" w:rsidDel="00000000" w:rsidP="00000000" w:rsidRDefault="00000000" w:rsidRPr="00000000" w14:paraId="00000008">
      <w:pPr>
        <w:pStyle w:val="Heading1"/>
        <w:rPr>
          <w:rFonts w:ascii="Open Sans" w:cs="Open Sans" w:eastAsia="Open Sans" w:hAnsi="Open Sans"/>
        </w:rPr>
      </w:pPr>
      <w:bookmarkStart w:colFirst="0" w:colLast="0" w:name="_7g1wa68h5aa6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Clarifying Questions: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Interaction between students physically vs digitally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Organizing information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TED talk “how to be a more creative person”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Collect thoughts and connect dots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Collecting random unorganized bits of knowledge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Twitter / Facebook Feed - Continuous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Dashboard on web version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But there should be a way to favorite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And drag a favorite post in specific folders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Hashtags: subjects, (open-endedness)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Coming up with students what are the core hashtags (preset) that we want to use to search the community? Not inclined to force students with a hashtag for example #incredible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#IDS30 (this is the course you are in)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posts not for grade - it is a formative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 groups?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wants everyone to see the posts from everyone - as younger student see the older students doing interesting things they may want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Don’t want to get too carried away with this tool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WANTS to LIMIT USE OF THEIR PHONE. She wants them looking and engaging. And using the Phone as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purposeful tool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But isn’t too sure how this is best done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Anonymity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Solving the problem of social media’s negatives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Maybe there are other ways of doing this -- Andrea acknowledges it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she invites creative solutions of this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TodaysMeet - old tool where you could extremely easily set up a classroom and give them a link and they don’t need to login and it was a chat feed (max 140 characters) minimal, wasn’t complicated. And it was great for teaching reading and getting feedback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Deployment and product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Open Sans" w:cs="Open Sans" w:eastAsia="Open Sans" w:hAnsi="Open Sans"/>
        </w:rPr>
      </w:pPr>
      <w:bookmarkStart w:colFirst="0" w:colLast="0" w:name="_693dspli4unm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Title"/>
      <w:rPr>
        <w:rFonts w:ascii="Open Sans" w:cs="Open Sans" w:eastAsia="Open Sans" w:hAnsi="Open Sans"/>
      </w:rPr>
    </w:pPr>
    <w:bookmarkStart w:colFirst="0" w:colLast="0" w:name="_m2xy1piuva8d" w:id="4"/>
    <w:bookmarkEnd w:id="4"/>
    <w:r w:rsidDel="00000000" w:rsidR="00000000" w:rsidRPr="00000000">
      <w:rPr>
        <w:rFonts w:ascii="Open Sans" w:cs="Open Sans" w:eastAsia="Open Sans" w:hAnsi="Open Sans"/>
        <w:rtl w:val="0"/>
      </w:rPr>
      <w:t xml:space="preserve">Kingsway Partner Meeting #2</w:t>
    </w:r>
  </w:p>
  <w:p w:rsidR="00000000" w:rsidDel="00000000" w:rsidP="00000000" w:rsidRDefault="00000000" w:rsidRPr="00000000" w14:paraId="00000025">
    <w:pPr>
      <w:pStyle w:val="Subtitle"/>
      <w:spacing w:line="240" w:lineRule="auto"/>
      <w:rPr>
        <w:rFonts w:ascii="Open Sans" w:cs="Open Sans" w:eastAsia="Open Sans" w:hAnsi="Open Sans"/>
      </w:rPr>
    </w:pPr>
    <w:bookmarkStart w:colFirst="0" w:colLast="0" w:name="_tpdi7vdiplx" w:id="5"/>
    <w:bookmarkEnd w:id="5"/>
    <w:r w:rsidDel="00000000" w:rsidR="00000000" w:rsidRPr="00000000">
      <w:rPr>
        <w:rFonts w:ascii="Open Sans" w:cs="Open Sans" w:eastAsia="Open Sans" w:hAnsi="Open Sans"/>
        <w:rtl w:val="0"/>
      </w:rPr>
      <w:t xml:space="preserve">Time 3:00 PM - February 5th, 2020</w:t>
    </w:r>
  </w:p>
  <w:p w:rsidR="00000000" w:rsidDel="00000000" w:rsidP="00000000" w:rsidRDefault="00000000" w:rsidRPr="00000000" w14:paraId="00000026">
    <w:pPr>
      <w:pStyle w:val="Subtitle"/>
      <w:rPr>
        <w:rFonts w:ascii="Open Sans" w:cs="Open Sans" w:eastAsia="Open Sans" w:hAnsi="Open Sans"/>
      </w:rPr>
    </w:pPr>
    <w:bookmarkStart w:colFirst="0" w:colLast="0" w:name="_tpdi7vdiplx" w:id="5"/>
    <w:bookmarkEnd w:id="5"/>
    <w:r w:rsidDel="00000000" w:rsidR="00000000" w:rsidRPr="00000000">
      <w:rPr>
        <w:rFonts w:ascii="Open Sans" w:cs="Open Sans" w:eastAsia="Open Sans" w:hAnsi="Open Sans"/>
        <w:rtl w:val="0"/>
      </w:rPr>
      <w:t xml:space="preserve">Champion: Ryan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