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3C098088"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6B4F25">
        <w:rPr>
          <w:rFonts w:cs="Times New Roman"/>
          <w:sz w:val="24"/>
          <w:szCs w:val="24"/>
        </w:rPr>
        <w:t>10</w:t>
      </w:r>
      <w:r w:rsidRPr="00F97286">
        <w:rPr>
          <w:rFonts w:cs="Times New Roman"/>
          <w:sz w:val="24"/>
          <w:szCs w:val="24"/>
        </w:rPr>
        <w:t>, 202</w:t>
      </w:r>
      <w:r w:rsidR="00F40221">
        <w:rPr>
          <w:rFonts w:cs="Times New Roman"/>
          <w:sz w:val="24"/>
          <w:szCs w:val="24"/>
        </w:rPr>
        <w:t>4</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4D62DE07">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1E50CA">
      <w:pPr>
        <w:jc w:val="both"/>
      </w:pPr>
      <w:r>
        <w:rPr>
          <w:b/>
          <w:bCs/>
        </w:rPr>
        <w:t xml:space="preserve">Primary Contributors: </w:t>
      </w:r>
      <w:r>
        <w:t>Michael W. Ackerman (NPT), Joseph Bumgarner (WDFW), Timothy Copeland (IDFG), Ethan Crawford (WDFW), Joseph W. Feldhaus (ODFW), Ryan Kinzer (NPT)</w:t>
      </w:r>
      <w:commentRangeEnd w:id="0"/>
      <w:r>
        <w:rPr>
          <w:rStyle w:val="CommentReference"/>
        </w:rPr>
        <w:commentReference w:id="0"/>
      </w:r>
      <w:commentRangeEnd w:id="1"/>
      <w:r>
        <w:rPr>
          <w:rStyle w:val="CommentReference"/>
        </w:rPr>
        <w:commentReference w:id="1"/>
      </w:r>
      <w:r>
        <w:t>, Jason Vogel (NPT)</w:t>
      </w:r>
    </w:p>
    <w:p w14:paraId="2D5D6EB6" w14:textId="77777777" w:rsidR="001E50CA" w:rsidRDefault="001E50CA">
      <w:pPr>
        <w:rPr>
          <w:color w:val="A6A6A6" w:themeColor="background1" w:themeShade="A6"/>
        </w:rPr>
      </w:pPr>
      <w:r>
        <w:rPr>
          <w:color w:val="A6A6A6" w:themeColor="background1" w:themeShade="A6"/>
        </w:rPr>
        <w:br w:type="page"/>
      </w:r>
    </w:p>
    <w:p w14:paraId="3E84324B" w14:textId="0A31A396" w:rsidR="00C3017F" w:rsidRDefault="00C3017F" w:rsidP="00C3017F">
      <w:pPr>
        <w:jc w:val="center"/>
        <w:rPr>
          <w:color w:val="A6A6A6" w:themeColor="background1" w:themeShade="A6"/>
        </w:rPr>
      </w:pPr>
      <w:r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3D2ABC69" w14:textId="2FB5AEEB" w:rsidR="00D77EA9"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39205" w:history="1">
            <w:r w:rsidR="00D77EA9" w:rsidRPr="00610772">
              <w:rPr>
                <w:rStyle w:val="Hyperlink"/>
                <w:noProof/>
              </w:rPr>
              <w:t>BACKGROUND</w:t>
            </w:r>
            <w:r w:rsidR="00D77EA9">
              <w:rPr>
                <w:noProof/>
                <w:webHidden/>
              </w:rPr>
              <w:tab/>
            </w:r>
            <w:r w:rsidR="00D77EA9">
              <w:rPr>
                <w:noProof/>
                <w:webHidden/>
              </w:rPr>
              <w:fldChar w:fldCharType="begin"/>
            </w:r>
            <w:r w:rsidR="00D77EA9">
              <w:rPr>
                <w:noProof/>
                <w:webHidden/>
              </w:rPr>
              <w:instrText xml:space="preserve"> PAGEREF _Toc164239205 \h </w:instrText>
            </w:r>
            <w:r w:rsidR="00D77EA9">
              <w:rPr>
                <w:noProof/>
                <w:webHidden/>
              </w:rPr>
            </w:r>
            <w:r w:rsidR="00D77EA9">
              <w:rPr>
                <w:noProof/>
                <w:webHidden/>
              </w:rPr>
              <w:fldChar w:fldCharType="separate"/>
            </w:r>
            <w:r w:rsidR="00D77EA9">
              <w:rPr>
                <w:noProof/>
                <w:webHidden/>
              </w:rPr>
              <w:t>1</w:t>
            </w:r>
            <w:r w:rsidR="00D77EA9">
              <w:rPr>
                <w:noProof/>
                <w:webHidden/>
              </w:rPr>
              <w:fldChar w:fldCharType="end"/>
            </w:r>
          </w:hyperlink>
        </w:p>
        <w:p w14:paraId="2B8ACA88" w14:textId="6CADCE71" w:rsidR="00D77EA9" w:rsidRDefault="00D77EA9">
          <w:pPr>
            <w:pStyle w:val="TOC2"/>
            <w:tabs>
              <w:tab w:val="right" w:leader="dot" w:pos="9350"/>
            </w:tabs>
            <w:rPr>
              <w:rFonts w:asciiTheme="minorHAnsi" w:eastAsiaTheme="minorEastAsia" w:hAnsiTheme="minorHAnsi"/>
              <w:noProof/>
            </w:rPr>
          </w:pPr>
          <w:hyperlink w:anchor="_Toc164239206" w:history="1">
            <w:r w:rsidRPr="00610772">
              <w:rPr>
                <w:rStyle w:val="Hyperlink"/>
                <w:noProof/>
              </w:rPr>
              <w:t>Objectives</w:t>
            </w:r>
            <w:r>
              <w:rPr>
                <w:noProof/>
                <w:webHidden/>
              </w:rPr>
              <w:tab/>
            </w:r>
            <w:r>
              <w:rPr>
                <w:noProof/>
                <w:webHidden/>
              </w:rPr>
              <w:fldChar w:fldCharType="begin"/>
            </w:r>
            <w:r>
              <w:rPr>
                <w:noProof/>
                <w:webHidden/>
              </w:rPr>
              <w:instrText xml:space="preserve"> PAGEREF _Toc164239206 \h </w:instrText>
            </w:r>
            <w:r>
              <w:rPr>
                <w:noProof/>
                <w:webHidden/>
              </w:rPr>
            </w:r>
            <w:r>
              <w:rPr>
                <w:noProof/>
                <w:webHidden/>
              </w:rPr>
              <w:fldChar w:fldCharType="separate"/>
            </w:r>
            <w:r>
              <w:rPr>
                <w:noProof/>
                <w:webHidden/>
              </w:rPr>
              <w:t>1</w:t>
            </w:r>
            <w:r>
              <w:rPr>
                <w:noProof/>
                <w:webHidden/>
              </w:rPr>
              <w:fldChar w:fldCharType="end"/>
            </w:r>
          </w:hyperlink>
        </w:p>
        <w:p w14:paraId="06889AB4" w14:textId="504F8F98" w:rsidR="00D77EA9" w:rsidRDefault="00D77EA9">
          <w:pPr>
            <w:pStyle w:val="TOC1"/>
            <w:rPr>
              <w:rFonts w:asciiTheme="minorHAnsi" w:eastAsiaTheme="minorEastAsia" w:hAnsiTheme="minorHAnsi"/>
              <w:noProof/>
            </w:rPr>
          </w:pPr>
          <w:hyperlink w:anchor="_Toc164239207" w:history="1">
            <w:r w:rsidRPr="00610772">
              <w:rPr>
                <w:rStyle w:val="Hyperlink"/>
                <w:noProof/>
              </w:rPr>
              <w:t>GENERAL APPROACH</w:t>
            </w:r>
            <w:r>
              <w:rPr>
                <w:noProof/>
                <w:webHidden/>
              </w:rPr>
              <w:tab/>
            </w:r>
            <w:r>
              <w:rPr>
                <w:noProof/>
                <w:webHidden/>
              </w:rPr>
              <w:fldChar w:fldCharType="begin"/>
            </w:r>
            <w:r>
              <w:rPr>
                <w:noProof/>
                <w:webHidden/>
              </w:rPr>
              <w:instrText xml:space="preserve"> PAGEREF _Toc164239207 \h </w:instrText>
            </w:r>
            <w:r>
              <w:rPr>
                <w:noProof/>
                <w:webHidden/>
              </w:rPr>
            </w:r>
            <w:r>
              <w:rPr>
                <w:noProof/>
                <w:webHidden/>
              </w:rPr>
              <w:fldChar w:fldCharType="separate"/>
            </w:r>
            <w:r>
              <w:rPr>
                <w:noProof/>
                <w:webHidden/>
              </w:rPr>
              <w:t>1</w:t>
            </w:r>
            <w:r>
              <w:rPr>
                <w:noProof/>
                <w:webHidden/>
              </w:rPr>
              <w:fldChar w:fldCharType="end"/>
            </w:r>
          </w:hyperlink>
        </w:p>
        <w:p w14:paraId="41A38FF5" w14:textId="1BEB5FAE" w:rsidR="00D77EA9" w:rsidRDefault="00D77EA9">
          <w:pPr>
            <w:pStyle w:val="TOC2"/>
            <w:tabs>
              <w:tab w:val="right" w:leader="dot" w:pos="9350"/>
            </w:tabs>
            <w:rPr>
              <w:rFonts w:asciiTheme="minorHAnsi" w:eastAsiaTheme="minorEastAsia" w:hAnsiTheme="minorHAnsi"/>
              <w:noProof/>
            </w:rPr>
          </w:pPr>
          <w:hyperlink w:anchor="_Toc164239208" w:history="1">
            <w:r w:rsidRPr="00610772">
              <w:rPr>
                <w:rStyle w:val="Hyperlink"/>
                <w:noProof/>
              </w:rPr>
              <w:t>Abundance</w:t>
            </w:r>
            <w:r>
              <w:rPr>
                <w:noProof/>
                <w:webHidden/>
              </w:rPr>
              <w:tab/>
            </w:r>
            <w:r>
              <w:rPr>
                <w:noProof/>
                <w:webHidden/>
              </w:rPr>
              <w:fldChar w:fldCharType="begin"/>
            </w:r>
            <w:r>
              <w:rPr>
                <w:noProof/>
                <w:webHidden/>
              </w:rPr>
              <w:instrText xml:space="preserve"> PAGEREF _Toc164239208 \h </w:instrText>
            </w:r>
            <w:r>
              <w:rPr>
                <w:noProof/>
                <w:webHidden/>
              </w:rPr>
            </w:r>
            <w:r>
              <w:rPr>
                <w:noProof/>
                <w:webHidden/>
              </w:rPr>
              <w:fldChar w:fldCharType="separate"/>
            </w:r>
            <w:r>
              <w:rPr>
                <w:noProof/>
                <w:webHidden/>
              </w:rPr>
              <w:t>2</w:t>
            </w:r>
            <w:r>
              <w:rPr>
                <w:noProof/>
                <w:webHidden/>
              </w:rPr>
              <w:fldChar w:fldCharType="end"/>
            </w:r>
          </w:hyperlink>
        </w:p>
        <w:p w14:paraId="3AD6760F" w14:textId="19D54B2F" w:rsidR="00D77EA9" w:rsidRDefault="00D77EA9">
          <w:pPr>
            <w:pStyle w:val="TOC2"/>
            <w:tabs>
              <w:tab w:val="right" w:leader="dot" w:pos="9350"/>
            </w:tabs>
            <w:rPr>
              <w:rFonts w:asciiTheme="minorHAnsi" w:eastAsiaTheme="minorEastAsia" w:hAnsiTheme="minorHAnsi"/>
              <w:noProof/>
            </w:rPr>
          </w:pPr>
          <w:hyperlink w:anchor="_Toc164239209" w:history="1">
            <w:r w:rsidRPr="00610772">
              <w:rPr>
                <w:rStyle w:val="Hyperlink"/>
                <w:noProof/>
              </w:rPr>
              <w:t>Productivity</w:t>
            </w:r>
            <w:r>
              <w:rPr>
                <w:noProof/>
                <w:webHidden/>
              </w:rPr>
              <w:tab/>
            </w:r>
            <w:r>
              <w:rPr>
                <w:noProof/>
                <w:webHidden/>
              </w:rPr>
              <w:fldChar w:fldCharType="begin"/>
            </w:r>
            <w:r>
              <w:rPr>
                <w:noProof/>
                <w:webHidden/>
              </w:rPr>
              <w:instrText xml:space="preserve"> PAGEREF _Toc164239209 \h </w:instrText>
            </w:r>
            <w:r>
              <w:rPr>
                <w:noProof/>
                <w:webHidden/>
              </w:rPr>
            </w:r>
            <w:r>
              <w:rPr>
                <w:noProof/>
                <w:webHidden/>
              </w:rPr>
              <w:fldChar w:fldCharType="separate"/>
            </w:r>
            <w:r>
              <w:rPr>
                <w:noProof/>
                <w:webHidden/>
              </w:rPr>
              <w:t>2</w:t>
            </w:r>
            <w:r>
              <w:rPr>
                <w:noProof/>
                <w:webHidden/>
              </w:rPr>
              <w:fldChar w:fldCharType="end"/>
            </w:r>
          </w:hyperlink>
        </w:p>
        <w:p w14:paraId="507BDEF0" w14:textId="3F64CC19" w:rsidR="00D77EA9" w:rsidRDefault="00D77EA9">
          <w:pPr>
            <w:pStyle w:val="TOC2"/>
            <w:tabs>
              <w:tab w:val="right" w:leader="dot" w:pos="9350"/>
            </w:tabs>
            <w:rPr>
              <w:rFonts w:asciiTheme="minorHAnsi" w:eastAsiaTheme="minorEastAsia" w:hAnsiTheme="minorHAnsi"/>
              <w:noProof/>
            </w:rPr>
          </w:pPr>
          <w:hyperlink w:anchor="_Toc164239210" w:history="1">
            <w:r w:rsidRPr="00610772">
              <w:rPr>
                <w:rStyle w:val="Hyperlink"/>
                <w:noProof/>
              </w:rPr>
              <w:t>Spatial Structure</w:t>
            </w:r>
            <w:r>
              <w:rPr>
                <w:noProof/>
                <w:webHidden/>
              </w:rPr>
              <w:tab/>
            </w:r>
            <w:r>
              <w:rPr>
                <w:noProof/>
                <w:webHidden/>
              </w:rPr>
              <w:fldChar w:fldCharType="begin"/>
            </w:r>
            <w:r>
              <w:rPr>
                <w:noProof/>
                <w:webHidden/>
              </w:rPr>
              <w:instrText xml:space="preserve"> PAGEREF _Toc164239210 \h </w:instrText>
            </w:r>
            <w:r>
              <w:rPr>
                <w:noProof/>
                <w:webHidden/>
              </w:rPr>
            </w:r>
            <w:r>
              <w:rPr>
                <w:noProof/>
                <w:webHidden/>
              </w:rPr>
              <w:fldChar w:fldCharType="separate"/>
            </w:r>
            <w:r>
              <w:rPr>
                <w:noProof/>
                <w:webHidden/>
              </w:rPr>
              <w:t>2</w:t>
            </w:r>
            <w:r>
              <w:rPr>
                <w:noProof/>
                <w:webHidden/>
              </w:rPr>
              <w:fldChar w:fldCharType="end"/>
            </w:r>
          </w:hyperlink>
        </w:p>
        <w:p w14:paraId="3B246D96" w14:textId="2F59F59F" w:rsidR="00D77EA9" w:rsidRDefault="00D77EA9">
          <w:pPr>
            <w:pStyle w:val="TOC2"/>
            <w:tabs>
              <w:tab w:val="right" w:leader="dot" w:pos="9350"/>
            </w:tabs>
            <w:rPr>
              <w:rFonts w:asciiTheme="minorHAnsi" w:eastAsiaTheme="minorEastAsia" w:hAnsiTheme="minorHAnsi"/>
              <w:noProof/>
            </w:rPr>
          </w:pPr>
          <w:hyperlink w:anchor="_Toc164239211" w:history="1">
            <w:r w:rsidRPr="00610772">
              <w:rPr>
                <w:rStyle w:val="Hyperlink"/>
                <w:noProof/>
              </w:rPr>
              <w:t>Diversity</w:t>
            </w:r>
            <w:r>
              <w:rPr>
                <w:noProof/>
                <w:webHidden/>
              </w:rPr>
              <w:tab/>
            </w:r>
            <w:r>
              <w:rPr>
                <w:noProof/>
                <w:webHidden/>
              </w:rPr>
              <w:fldChar w:fldCharType="begin"/>
            </w:r>
            <w:r>
              <w:rPr>
                <w:noProof/>
                <w:webHidden/>
              </w:rPr>
              <w:instrText xml:space="preserve"> PAGEREF _Toc164239211 \h </w:instrText>
            </w:r>
            <w:r>
              <w:rPr>
                <w:noProof/>
                <w:webHidden/>
              </w:rPr>
            </w:r>
            <w:r>
              <w:rPr>
                <w:noProof/>
                <w:webHidden/>
              </w:rPr>
              <w:fldChar w:fldCharType="separate"/>
            </w:r>
            <w:r>
              <w:rPr>
                <w:noProof/>
                <w:webHidden/>
              </w:rPr>
              <w:t>2</w:t>
            </w:r>
            <w:r>
              <w:rPr>
                <w:noProof/>
                <w:webHidden/>
              </w:rPr>
              <w:fldChar w:fldCharType="end"/>
            </w:r>
          </w:hyperlink>
        </w:p>
        <w:p w14:paraId="7F8CE982" w14:textId="41E49DFF" w:rsidR="00D77EA9" w:rsidRDefault="00D77EA9">
          <w:pPr>
            <w:pStyle w:val="TOC1"/>
            <w:rPr>
              <w:rFonts w:asciiTheme="minorHAnsi" w:eastAsiaTheme="minorEastAsia" w:hAnsiTheme="minorHAnsi"/>
              <w:noProof/>
            </w:rPr>
          </w:pPr>
          <w:hyperlink w:anchor="_Toc164239212" w:history="1">
            <w:r w:rsidRPr="00610772">
              <w:rPr>
                <w:rStyle w:val="Hyperlink"/>
                <w:noProof/>
              </w:rPr>
              <w:t>PRIORITIZATION FRAMEWORK</w:t>
            </w:r>
            <w:r>
              <w:rPr>
                <w:noProof/>
                <w:webHidden/>
              </w:rPr>
              <w:tab/>
            </w:r>
            <w:r>
              <w:rPr>
                <w:noProof/>
                <w:webHidden/>
              </w:rPr>
              <w:fldChar w:fldCharType="begin"/>
            </w:r>
            <w:r>
              <w:rPr>
                <w:noProof/>
                <w:webHidden/>
              </w:rPr>
              <w:instrText xml:space="preserve"> PAGEREF _Toc164239212 \h </w:instrText>
            </w:r>
            <w:r>
              <w:rPr>
                <w:noProof/>
                <w:webHidden/>
              </w:rPr>
            </w:r>
            <w:r>
              <w:rPr>
                <w:noProof/>
                <w:webHidden/>
              </w:rPr>
              <w:fldChar w:fldCharType="separate"/>
            </w:r>
            <w:r>
              <w:rPr>
                <w:noProof/>
                <w:webHidden/>
              </w:rPr>
              <w:t>2</w:t>
            </w:r>
            <w:r>
              <w:rPr>
                <w:noProof/>
                <w:webHidden/>
              </w:rPr>
              <w:fldChar w:fldCharType="end"/>
            </w:r>
          </w:hyperlink>
        </w:p>
        <w:p w14:paraId="5BE70E25" w14:textId="0F4343CB" w:rsidR="00D77EA9" w:rsidRDefault="00D77EA9">
          <w:pPr>
            <w:pStyle w:val="TOC2"/>
            <w:tabs>
              <w:tab w:val="right" w:leader="dot" w:pos="9350"/>
            </w:tabs>
            <w:rPr>
              <w:rFonts w:asciiTheme="minorHAnsi" w:eastAsiaTheme="minorEastAsia" w:hAnsiTheme="minorHAnsi"/>
              <w:noProof/>
            </w:rPr>
          </w:pPr>
          <w:hyperlink w:anchor="_Toc164239213" w:history="1">
            <w:r w:rsidRPr="00610772">
              <w:rPr>
                <w:rStyle w:val="Hyperlink"/>
                <w:noProof/>
              </w:rPr>
              <w:t>Additional Considerations</w:t>
            </w:r>
            <w:r>
              <w:rPr>
                <w:noProof/>
                <w:webHidden/>
              </w:rPr>
              <w:tab/>
            </w:r>
            <w:r>
              <w:rPr>
                <w:noProof/>
                <w:webHidden/>
              </w:rPr>
              <w:fldChar w:fldCharType="begin"/>
            </w:r>
            <w:r>
              <w:rPr>
                <w:noProof/>
                <w:webHidden/>
              </w:rPr>
              <w:instrText xml:space="preserve"> PAGEREF _Toc164239213 \h </w:instrText>
            </w:r>
            <w:r>
              <w:rPr>
                <w:noProof/>
                <w:webHidden/>
              </w:rPr>
            </w:r>
            <w:r>
              <w:rPr>
                <w:noProof/>
                <w:webHidden/>
              </w:rPr>
              <w:fldChar w:fldCharType="separate"/>
            </w:r>
            <w:r>
              <w:rPr>
                <w:noProof/>
                <w:webHidden/>
              </w:rPr>
              <w:t>8</w:t>
            </w:r>
            <w:r>
              <w:rPr>
                <w:noProof/>
                <w:webHidden/>
              </w:rPr>
              <w:fldChar w:fldCharType="end"/>
            </w:r>
          </w:hyperlink>
        </w:p>
        <w:p w14:paraId="4A168D43" w14:textId="38313BA4" w:rsidR="00D77EA9" w:rsidRDefault="00D77EA9">
          <w:pPr>
            <w:pStyle w:val="TOC1"/>
            <w:rPr>
              <w:rFonts w:asciiTheme="minorHAnsi" w:eastAsiaTheme="minorEastAsia" w:hAnsiTheme="minorHAnsi"/>
              <w:noProof/>
            </w:rPr>
          </w:pPr>
          <w:hyperlink w:anchor="_Toc164239214" w:history="1">
            <w:r w:rsidRPr="00610772">
              <w:rPr>
                <w:rStyle w:val="Hyperlink"/>
                <w:noProof/>
              </w:rPr>
              <w:t>RESULTS</w:t>
            </w:r>
            <w:r>
              <w:rPr>
                <w:noProof/>
                <w:webHidden/>
              </w:rPr>
              <w:tab/>
            </w:r>
            <w:r>
              <w:rPr>
                <w:noProof/>
                <w:webHidden/>
              </w:rPr>
              <w:fldChar w:fldCharType="begin"/>
            </w:r>
            <w:r>
              <w:rPr>
                <w:noProof/>
                <w:webHidden/>
              </w:rPr>
              <w:instrText xml:space="preserve"> PAGEREF _Toc164239214 \h </w:instrText>
            </w:r>
            <w:r>
              <w:rPr>
                <w:noProof/>
                <w:webHidden/>
              </w:rPr>
            </w:r>
            <w:r>
              <w:rPr>
                <w:noProof/>
                <w:webHidden/>
              </w:rPr>
              <w:fldChar w:fldCharType="separate"/>
            </w:r>
            <w:r>
              <w:rPr>
                <w:noProof/>
                <w:webHidden/>
              </w:rPr>
              <w:t>8</w:t>
            </w:r>
            <w:r>
              <w:rPr>
                <w:noProof/>
                <w:webHidden/>
              </w:rPr>
              <w:fldChar w:fldCharType="end"/>
            </w:r>
          </w:hyperlink>
        </w:p>
        <w:p w14:paraId="5E362BCA" w14:textId="2E941114" w:rsidR="00D77EA9" w:rsidRDefault="00D77EA9">
          <w:pPr>
            <w:pStyle w:val="TOC2"/>
            <w:tabs>
              <w:tab w:val="right" w:leader="dot" w:pos="9350"/>
            </w:tabs>
            <w:rPr>
              <w:rFonts w:asciiTheme="minorHAnsi" w:eastAsiaTheme="minorEastAsia" w:hAnsiTheme="minorHAnsi"/>
              <w:noProof/>
            </w:rPr>
          </w:pPr>
          <w:hyperlink w:anchor="_Toc164239215" w:history="1">
            <w:r w:rsidRPr="00610772">
              <w:rPr>
                <w:rStyle w:val="Hyperlink"/>
                <w:noProof/>
              </w:rPr>
              <w:t>Synopsis</w:t>
            </w:r>
            <w:r>
              <w:rPr>
                <w:noProof/>
                <w:webHidden/>
              </w:rPr>
              <w:tab/>
            </w:r>
            <w:r>
              <w:rPr>
                <w:noProof/>
                <w:webHidden/>
              </w:rPr>
              <w:fldChar w:fldCharType="begin"/>
            </w:r>
            <w:r>
              <w:rPr>
                <w:noProof/>
                <w:webHidden/>
              </w:rPr>
              <w:instrText xml:space="preserve"> PAGEREF _Toc164239215 \h </w:instrText>
            </w:r>
            <w:r>
              <w:rPr>
                <w:noProof/>
                <w:webHidden/>
              </w:rPr>
            </w:r>
            <w:r>
              <w:rPr>
                <w:noProof/>
                <w:webHidden/>
              </w:rPr>
              <w:fldChar w:fldCharType="separate"/>
            </w:r>
            <w:r>
              <w:rPr>
                <w:noProof/>
                <w:webHidden/>
              </w:rPr>
              <w:t>8</w:t>
            </w:r>
            <w:r>
              <w:rPr>
                <w:noProof/>
                <w:webHidden/>
              </w:rPr>
              <w:fldChar w:fldCharType="end"/>
            </w:r>
          </w:hyperlink>
        </w:p>
        <w:p w14:paraId="5F3AC62A" w14:textId="40AB5512" w:rsidR="00D77EA9" w:rsidRDefault="00D77EA9">
          <w:pPr>
            <w:pStyle w:val="TOC2"/>
            <w:tabs>
              <w:tab w:val="right" w:leader="dot" w:pos="9350"/>
            </w:tabs>
            <w:rPr>
              <w:rFonts w:asciiTheme="minorHAnsi" w:eastAsiaTheme="minorEastAsia" w:hAnsiTheme="minorHAnsi"/>
              <w:noProof/>
            </w:rPr>
          </w:pPr>
          <w:hyperlink w:anchor="_Toc164239216" w:history="1">
            <w:r w:rsidRPr="00610772">
              <w:rPr>
                <w:rStyle w:val="Hyperlink"/>
                <w:noProof/>
              </w:rPr>
              <w:t>Snake River Basin Steelhead DPS</w:t>
            </w:r>
            <w:r>
              <w:rPr>
                <w:noProof/>
                <w:webHidden/>
              </w:rPr>
              <w:tab/>
            </w:r>
            <w:r>
              <w:rPr>
                <w:noProof/>
                <w:webHidden/>
              </w:rPr>
              <w:fldChar w:fldCharType="begin"/>
            </w:r>
            <w:r>
              <w:rPr>
                <w:noProof/>
                <w:webHidden/>
              </w:rPr>
              <w:instrText xml:space="preserve"> PAGEREF _Toc164239216 \h </w:instrText>
            </w:r>
            <w:r>
              <w:rPr>
                <w:noProof/>
                <w:webHidden/>
              </w:rPr>
            </w:r>
            <w:r>
              <w:rPr>
                <w:noProof/>
                <w:webHidden/>
              </w:rPr>
              <w:fldChar w:fldCharType="separate"/>
            </w:r>
            <w:r>
              <w:rPr>
                <w:noProof/>
                <w:webHidden/>
              </w:rPr>
              <w:t>12</w:t>
            </w:r>
            <w:r>
              <w:rPr>
                <w:noProof/>
                <w:webHidden/>
              </w:rPr>
              <w:fldChar w:fldCharType="end"/>
            </w:r>
          </w:hyperlink>
        </w:p>
        <w:p w14:paraId="6CD114AB" w14:textId="5E0B453F" w:rsidR="00D77EA9" w:rsidRDefault="00D77EA9">
          <w:pPr>
            <w:pStyle w:val="TOC3"/>
            <w:tabs>
              <w:tab w:val="right" w:leader="dot" w:pos="9350"/>
            </w:tabs>
            <w:rPr>
              <w:rFonts w:asciiTheme="minorHAnsi" w:eastAsiaTheme="minorEastAsia" w:hAnsiTheme="minorHAnsi"/>
              <w:noProof/>
            </w:rPr>
          </w:pPr>
          <w:hyperlink w:anchor="_Toc164239217" w:history="1">
            <w:r w:rsidRPr="00610772">
              <w:rPr>
                <w:rStyle w:val="Hyperlink"/>
                <w:noProof/>
              </w:rPr>
              <w:t>Salmon River MPG</w:t>
            </w:r>
            <w:r>
              <w:rPr>
                <w:noProof/>
                <w:webHidden/>
              </w:rPr>
              <w:tab/>
            </w:r>
            <w:r>
              <w:rPr>
                <w:noProof/>
                <w:webHidden/>
              </w:rPr>
              <w:fldChar w:fldCharType="begin"/>
            </w:r>
            <w:r>
              <w:rPr>
                <w:noProof/>
                <w:webHidden/>
              </w:rPr>
              <w:instrText xml:space="preserve"> PAGEREF _Toc164239217 \h </w:instrText>
            </w:r>
            <w:r>
              <w:rPr>
                <w:noProof/>
                <w:webHidden/>
              </w:rPr>
            </w:r>
            <w:r>
              <w:rPr>
                <w:noProof/>
                <w:webHidden/>
              </w:rPr>
              <w:fldChar w:fldCharType="separate"/>
            </w:r>
            <w:r>
              <w:rPr>
                <w:noProof/>
                <w:webHidden/>
              </w:rPr>
              <w:t>12</w:t>
            </w:r>
            <w:r>
              <w:rPr>
                <w:noProof/>
                <w:webHidden/>
              </w:rPr>
              <w:fldChar w:fldCharType="end"/>
            </w:r>
          </w:hyperlink>
        </w:p>
        <w:p w14:paraId="2C12D50A" w14:textId="39E9E402" w:rsidR="00D77EA9" w:rsidRDefault="00D77EA9">
          <w:pPr>
            <w:pStyle w:val="TOC3"/>
            <w:tabs>
              <w:tab w:val="right" w:leader="dot" w:pos="9350"/>
            </w:tabs>
            <w:rPr>
              <w:rFonts w:asciiTheme="minorHAnsi" w:eastAsiaTheme="minorEastAsia" w:hAnsiTheme="minorHAnsi"/>
              <w:noProof/>
            </w:rPr>
          </w:pPr>
          <w:hyperlink w:anchor="_Toc164239218" w:history="1">
            <w:r w:rsidRPr="00610772">
              <w:rPr>
                <w:rStyle w:val="Hyperlink"/>
                <w:noProof/>
              </w:rPr>
              <w:t>Clearwater River MPG</w:t>
            </w:r>
            <w:r>
              <w:rPr>
                <w:noProof/>
                <w:webHidden/>
              </w:rPr>
              <w:tab/>
            </w:r>
            <w:r>
              <w:rPr>
                <w:noProof/>
                <w:webHidden/>
              </w:rPr>
              <w:fldChar w:fldCharType="begin"/>
            </w:r>
            <w:r>
              <w:rPr>
                <w:noProof/>
                <w:webHidden/>
              </w:rPr>
              <w:instrText xml:space="preserve"> PAGEREF _Toc164239218 \h </w:instrText>
            </w:r>
            <w:r>
              <w:rPr>
                <w:noProof/>
                <w:webHidden/>
              </w:rPr>
            </w:r>
            <w:r>
              <w:rPr>
                <w:noProof/>
                <w:webHidden/>
              </w:rPr>
              <w:fldChar w:fldCharType="separate"/>
            </w:r>
            <w:r>
              <w:rPr>
                <w:noProof/>
                <w:webHidden/>
              </w:rPr>
              <w:t>15</w:t>
            </w:r>
            <w:r>
              <w:rPr>
                <w:noProof/>
                <w:webHidden/>
              </w:rPr>
              <w:fldChar w:fldCharType="end"/>
            </w:r>
          </w:hyperlink>
        </w:p>
        <w:p w14:paraId="6983B048" w14:textId="42EF9806" w:rsidR="00D77EA9" w:rsidRDefault="00D77EA9">
          <w:pPr>
            <w:pStyle w:val="TOC3"/>
            <w:tabs>
              <w:tab w:val="right" w:leader="dot" w:pos="9350"/>
            </w:tabs>
            <w:rPr>
              <w:rFonts w:asciiTheme="minorHAnsi" w:eastAsiaTheme="minorEastAsia" w:hAnsiTheme="minorHAnsi"/>
              <w:noProof/>
            </w:rPr>
          </w:pPr>
          <w:hyperlink w:anchor="_Toc164239219" w:history="1">
            <w:r w:rsidRPr="00610772">
              <w:rPr>
                <w:rStyle w:val="Hyperlink"/>
                <w:noProof/>
              </w:rPr>
              <w:t>Imnaha River MPG</w:t>
            </w:r>
            <w:r>
              <w:rPr>
                <w:noProof/>
                <w:webHidden/>
              </w:rPr>
              <w:tab/>
            </w:r>
            <w:r>
              <w:rPr>
                <w:noProof/>
                <w:webHidden/>
              </w:rPr>
              <w:fldChar w:fldCharType="begin"/>
            </w:r>
            <w:r>
              <w:rPr>
                <w:noProof/>
                <w:webHidden/>
              </w:rPr>
              <w:instrText xml:space="preserve"> PAGEREF _Toc164239219 \h </w:instrText>
            </w:r>
            <w:r>
              <w:rPr>
                <w:noProof/>
                <w:webHidden/>
              </w:rPr>
            </w:r>
            <w:r>
              <w:rPr>
                <w:noProof/>
                <w:webHidden/>
              </w:rPr>
              <w:fldChar w:fldCharType="separate"/>
            </w:r>
            <w:r>
              <w:rPr>
                <w:noProof/>
                <w:webHidden/>
              </w:rPr>
              <w:t>17</w:t>
            </w:r>
            <w:r>
              <w:rPr>
                <w:noProof/>
                <w:webHidden/>
              </w:rPr>
              <w:fldChar w:fldCharType="end"/>
            </w:r>
          </w:hyperlink>
        </w:p>
        <w:p w14:paraId="7C0E9737" w14:textId="003E6063" w:rsidR="00D77EA9" w:rsidRDefault="00D77EA9">
          <w:pPr>
            <w:pStyle w:val="TOC3"/>
            <w:tabs>
              <w:tab w:val="right" w:leader="dot" w:pos="9350"/>
            </w:tabs>
            <w:rPr>
              <w:rFonts w:asciiTheme="minorHAnsi" w:eastAsiaTheme="minorEastAsia" w:hAnsiTheme="minorHAnsi"/>
              <w:noProof/>
            </w:rPr>
          </w:pPr>
          <w:hyperlink w:anchor="_Toc164239220" w:history="1">
            <w:r w:rsidRPr="00610772">
              <w:rPr>
                <w:rStyle w:val="Hyperlink"/>
                <w:noProof/>
              </w:rPr>
              <w:t>Grande Ronde River MPG</w:t>
            </w:r>
            <w:r>
              <w:rPr>
                <w:noProof/>
                <w:webHidden/>
              </w:rPr>
              <w:tab/>
            </w:r>
            <w:r>
              <w:rPr>
                <w:noProof/>
                <w:webHidden/>
              </w:rPr>
              <w:fldChar w:fldCharType="begin"/>
            </w:r>
            <w:r>
              <w:rPr>
                <w:noProof/>
                <w:webHidden/>
              </w:rPr>
              <w:instrText xml:space="preserve"> PAGEREF _Toc164239220 \h </w:instrText>
            </w:r>
            <w:r>
              <w:rPr>
                <w:noProof/>
                <w:webHidden/>
              </w:rPr>
            </w:r>
            <w:r>
              <w:rPr>
                <w:noProof/>
                <w:webHidden/>
              </w:rPr>
              <w:fldChar w:fldCharType="separate"/>
            </w:r>
            <w:r>
              <w:rPr>
                <w:noProof/>
                <w:webHidden/>
              </w:rPr>
              <w:t>19</w:t>
            </w:r>
            <w:r>
              <w:rPr>
                <w:noProof/>
                <w:webHidden/>
              </w:rPr>
              <w:fldChar w:fldCharType="end"/>
            </w:r>
          </w:hyperlink>
        </w:p>
        <w:p w14:paraId="56CC09BF" w14:textId="29446CDA" w:rsidR="00D77EA9" w:rsidRDefault="00D77EA9">
          <w:pPr>
            <w:pStyle w:val="TOC3"/>
            <w:tabs>
              <w:tab w:val="right" w:leader="dot" w:pos="9350"/>
            </w:tabs>
            <w:rPr>
              <w:rFonts w:asciiTheme="minorHAnsi" w:eastAsiaTheme="minorEastAsia" w:hAnsiTheme="minorHAnsi"/>
              <w:noProof/>
            </w:rPr>
          </w:pPr>
          <w:hyperlink w:anchor="_Toc164239221" w:history="1">
            <w:r w:rsidRPr="00610772">
              <w:rPr>
                <w:rStyle w:val="Hyperlink"/>
                <w:noProof/>
              </w:rPr>
              <w:t>Hells Canyon MPG</w:t>
            </w:r>
            <w:r>
              <w:rPr>
                <w:noProof/>
                <w:webHidden/>
              </w:rPr>
              <w:tab/>
            </w:r>
            <w:r>
              <w:rPr>
                <w:noProof/>
                <w:webHidden/>
              </w:rPr>
              <w:fldChar w:fldCharType="begin"/>
            </w:r>
            <w:r>
              <w:rPr>
                <w:noProof/>
                <w:webHidden/>
              </w:rPr>
              <w:instrText xml:space="preserve"> PAGEREF _Toc164239221 \h </w:instrText>
            </w:r>
            <w:r>
              <w:rPr>
                <w:noProof/>
                <w:webHidden/>
              </w:rPr>
            </w:r>
            <w:r>
              <w:rPr>
                <w:noProof/>
                <w:webHidden/>
              </w:rPr>
              <w:fldChar w:fldCharType="separate"/>
            </w:r>
            <w:r>
              <w:rPr>
                <w:noProof/>
                <w:webHidden/>
              </w:rPr>
              <w:t>20</w:t>
            </w:r>
            <w:r>
              <w:rPr>
                <w:noProof/>
                <w:webHidden/>
              </w:rPr>
              <w:fldChar w:fldCharType="end"/>
            </w:r>
          </w:hyperlink>
        </w:p>
        <w:p w14:paraId="6C9ECC76" w14:textId="447A71B3" w:rsidR="00D77EA9" w:rsidRDefault="00D77EA9">
          <w:pPr>
            <w:pStyle w:val="TOC3"/>
            <w:tabs>
              <w:tab w:val="right" w:leader="dot" w:pos="9350"/>
            </w:tabs>
            <w:rPr>
              <w:rFonts w:asciiTheme="minorHAnsi" w:eastAsiaTheme="minorEastAsia" w:hAnsiTheme="minorHAnsi"/>
              <w:noProof/>
            </w:rPr>
          </w:pPr>
          <w:hyperlink w:anchor="_Toc164239222" w:history="1">
            <w:r w:rsidRPr="00610772">
              <w:rPr>
                <w:rStyle w:val="Hyperlink"/>
                <w:noProof/>
              </w:rPr>
              <w:t>Lower Snake MPG</w:t>
            </w:r>
            <w:r>
              <w:rPr>
                <w:noProof/>
                <w:webHidden/>
              </w:rPr>
              <w:tab/>
            </w:r>
            <w:r>
              <w:rPr>
                <w:noProof/>
                <w:webHidden/>
              </w:rPr>
              <w:fldChar w:fldCharType="begin"/>
            </w:r>
            <w:r>
              <w:rPr>
                <w:noProof/>
                <w:webHidden/>
              </w:rPr>
              <w:instrText xml:space="preserve"> PAGEREF _Toc164239222 \h </w:instrText>
            </w:r>
            <w:r>
              <w:rPr>
                <w:noProof/>
                <w:webHidden/>
              </w:rPr>
            </w:r>
            <w:r>
              <w:rPr>
                <w:noProof/>
                <w:webHidden/>
              </w:rPr>
              <w:fldChar w:fldCharType="separate"/>
            </w:r>
            <w:r>
              <w:rPr>
                <w:noProof/>
                <w:webHidden/>
              </w:rPr>
              <w:t>21</w:t>
            </w:r>
            <w:r>
              <w:rPr>
                <w:noProof/>
                <w:webHidden/>
              </w:rPr>
              <w:fldChar w:fldCharType="end"/>
            </w:r>
          </w:hyperlink>
        </w:p>
        <w:p w14:paraId="2316B02C" w14:textId="1D4143F5" w:rsidR="00D77EA9" w:rsidRDefault="00D77EA9">
          <w:pPr>
            <w:pStyle w:val="TOC2"/>
            <w:tabs>
              <w:tab w:val="right" w:leader="dot" w:pos="9350"/>
            </w:tabs>
            <w:rPr>
              <w:rFonts w:asciiTheme="minorHAnsi" w:eastAsiaTheme="minorEastAsia" w:hAnsiTheme="minorHAnsi"/>
              <w:noProof/>
            </w:rPr>
          </w:pPr>
          <w:hyperlink w:anchor="_Toc164239223" w:history="1">
            <w:r w:rsidRPr="00610772">
              <w:rPr>
                <w:rStyle w:val="Hyperlink"/>
                <w:noProof/>
              </w:rPr>
              <w:t>Snake River Spring/Summer-run Chinook Salmon ESU</w:t>
            </w:r>
            <w:r>
              <w:rPr>
                <w:noProof/>
                <w:webHidden/>
              </w:rPr>
              <w:tab/>
            </w:r>
            <w:r>
              <w:rPr>
                <w:noProof/>
                <w:webHidden/>
              </w:rPr>
              <w:fldChar w:fldCharType="begin"/>
            </w:r>
            <w:r>
              <w:rPr>
                <w:noProof/>
                <w:webHidden/>
              </w:rPr>
              <w:instrText xml:space="preserve"> PAGEREF _Toc164239223 \h </w:instrText>
            </w:r>
            <w:r>
              <w:rPr>
                <w:noProof/>
                <w:webHidden/>
              </w:rPr>
            </w:r>
            <w:r>
              <w:rPr>
                <w:noProof/>
                <w:webHidden/>
              </w:rPr>
              <w:fldChar w:fldCharType="separate"/>
            </w:r>
            <w:r>
              <w:rPr>
                <w:noProof/>
                <w:webHidden/>
              </w:rPr>
              <w:t>22</w:t>
            </w:r>
            <w:r>
              <w:rPr>
                <w:noProof/>
                <w:webHidden/>
              </w:rPr>
              <w:fldChar w:fldCharType="end"/>
            </w:r>
          </w:hyperlink>
        </w:p>
        <w:p w14:paraId="387151A4" w14:textId="3F5E2164" w:rsidR="00D77EA9" w:rsidRDefault="00D77EA9">
          <w:pPr>
            <w:pStyle w:val="TOC3"/>
            <w:tabs>
              <w:tab w:val="right" w:leader="dot" w:pos="9350"/>
            </w:tabs>
            <w:rPr>
              <w:rFonts w:asciiTheme="minorHAnsi" w:eastAsiaTheme="minorEastAsia" w:hAnsiTheme="minorHAnsi"/>
              <w:noProof/>
            </w:rPr>
          </w:pPr>
          <w:hyperlink w:anchor="_Toc164239224" w:history="1">
            <w:r w:rsidRPr="00610772">
              <w:rPr>
                <w:rStyle w:val="Hyperlink"/>
                <w:noProof/>
              </w:rPr>
              <w:t>Upper Salmon River MPG</w:t>
            </w:r>
            <w:r>
              <w:rPr>
                <w:noProof/>
                <w:webHidden/>
              </w:rPr>
              <w:tab/>
            </w:r>
            <w:r>
              <w:rPr>
                <w:noProof/>
                <w:webHidden/>
              </w:rPr>
              <w:fldChar w:fldCharType="begin"/>
            </w:r>
            <w:r>
              <w:rPr>
                <w:noProof/>
                <w:webHidden/>
              </w:rPr>
              <w:instrText xml:space="preserve"> PAGEREF _Toc164239224 \h </w:instrText>
            </w:r>
            <w:r>
              <w:rPr>
                <w:noProof/>
                <w:webHidden/>
              </w:rPr>
            </w:r>
            <w:r>
              <w:rPr>
                <w:noProof/>
                <w:webHidden/>
              </w:rPr>
              <w:fldChar w:fldCharType="separate"/>
            </w:r>
            <w:r>
              <w:rPr>
                <w:noProof/>
                <w:webHidden/>
              </w:rPr>
              <w:t>22</w:t>
            </w:r>
            <w:r>
              <w:rPr>
                <w:noProof/>
                <w:webHidden/>
              </w:rPr>
              <w:fldChar w:fldCharType="end"/>
            </w:r>
          </w:hyperlink>
        </w:p>
        <w:p w14:paraId="6E55C942" w14:textId="28C2989C" w:rsidR="00D77EA9" w:rsidRDefault="00D77EA9">
          <w:pPr>
            <w:pStyle w:val="TOC3"/>
            <w:tabs>
              <w:tab w:val="right" w:leader="dot" w:pos="9350"/>
            </w:tabs>
            <w:rPr>
              <w:rFonts w:asciiTheme="minorHAnsi" w:eastAsiaTheme="minorEastAsia" w:hAnsiTheme="minorHAnsi"/>
              <w:noProof/>
            </w:rPr>
          </w:pPr>
          <w:hyperlink w:anchor="_Toc164239225" w:history="1">
            <w:r w:rsidRPr="00610772">
              <w:rPr>
                <w:rStyle w:val="Hyperlink"/>
                <w:noProof/>
              </w:rPr>
              <w:t>Middle Fork Salmon River MPG</w:t>
            </w:r>
            <w:r>
              <w:rPr>
                <w:noProof/>
                <w:webHidden/>
              </w:rPr>
              <w:tab/>
            </w:r>
            <w:r>
              <w:rPr>
                <w:noProof/>
                <w:webHidden/>
              </w:rPr>
              <w:fldChar w:fldCharType="begin"/>
            </w:r>
            <w:r>
              <w:rPr>
                <w:noProof/>
                <w:webHidden/>
              </w:rPr>
              <w:instrText xml:space="preserve"> PAGEREF _Toc164239225 \h </w:instrText>
            </w:r>
            <w:r>
              <w:rPr>
                <w:noProof/>
                <w:webHidden/>
              </w:rPr>
            </w:r>
            <w:r>
              <w:rPr>
                <w:noProof/>
                <w:webHidden/>
              </w:rPr>
              <w:fldChar w:fldCharType="separate"/>
            </w:r>
            <w:r>
              <w:rPr>
                <w:noProof/>
                <w:webHidden/>
              </w:rPr>
              <w:t>24</w:t>
            </w:r>
            <w:r>
              <w:rPr>
                <w:noProof/>
                <w:webHidden/>
              </w:rPr>
              <w:fldChar w:fldCharType="end"/>
            </w:r>
          </w:hyperlink>
        </w:p>
        <w:p w14:paraId="6C16CA28" w14:textId="3DDB316A" w:rsidR="00D77EA9" w:rsidRDefault="00D77EA9">
          <w:pPr>
            <w:pStyle w:val="TOC3"/>
            <w:tabs>
              <w:tab w:val="right" w:leader="dot" w:pos="9350"/>
            </w:tabs>
            <w:rPr>
              <w:rFonts w:asciiTheme="minorHAnsi" w:eastAsiaTheme="minorEastAsia" w:hAnsiTheme="minorHAnsi"/>
              <w:noProof/>
            </w:rPr>
          </w:pPr>
          <w:hyperlink w:anchor="_Toc164239226" w:history="1">
            <w:r w:rsidRPr="00610772">
              <w:rPr>
                <w:rStyle w:val="Hyperlink"/>
                <w:noProof/>
              </w:rPr>
              <w:t>South Fork Salmon River MPG</w:t>
            </w:r>
            <w:r>
              <w:rPr>
                <w:noProof/>
                <w:webHidden/>
              </w:rPr>
              <w:tab/>
            </w:r>
            <w:r>
              <w:rPr>
                <w:noProof/>
                <w:webHidden/>
              </w:rPr>
              <w:fldChar w:fldCharType="begin"/>
            </w:r>
            <w:r>
              <w:rPr>
                <w:noProof/>
                <w:webHidden/>
              </w:rPr>
              <w:instrText xml:space="preserve"> PAGEREF _Toc164239226 \h </w:instrText>
            </w:r>
            <w:r>
              <w:rPr>
                <w:noProof/>
                <w:webHidden/>
              </w:rPr>
            </w:r>
            <w:r>
              <w:rPr>
                <w:noProof/>
                <w:webHidden/>
              </w:rPr>
              <w:fldChar w:fldCharType="separate"/>
            </w:r>
            <w:r>
              <w:rPr>
                <w:noProof/>
                <w:webHidden/>
              </w:rPr>
              <w:t>26</w:t>
            </w:r>
            <w:r>
              <w:rPr>
                <w:noProof/>
                <w:webHidden/>
              </w:rPr>
              <w:fldChar w:fldCharType="end"/>
            </w:r>
          </w:hyperlink>
        </w:p>
        <w:p w14:paraId="41565100" w14:textId="6112DB22" w:rsidR="00D77EA9" w:rsidRDefault="00D77EA9">
          <w:pPr>
            <w:pStyle w:val="TOC3"/>
            <w:tabs>
              <w:tab w:val="right" w:leader="dot" w:pos="9350"/>
            </w:tabs>
            <w:rPr>
              <w:rFonts w:asciiTheme="minorHAnsi" w:eastAsiaTheme="minorEastAsia" w:hAnsiTheme="minorHAnsi"/>
              <w:noProof/>
            </w:rPr>
          </w:pPr>
          <w:hyperlink w:anchor="_Toc164239227" w:history="1">
            <w:r w:rsidRPr="00610772">
              <w:rPr>
                <w:rStyle w:val="Hyperlink"/>
                <w:noProof/>
                <w:lang w:val="fr-FR"/>
              </w:rPr>
              <w:t>Grande Ronde / Imnaha River MPG</w:t>
            </w:r>
            <w:r>
              <w:rPr>
                <w:noProof/>
                <w:webHidden/>
              </w:rPr>
              <w:tab/>
            </w:r>
            <w:r>
              <w:rPr>
                <w:noProof/>
                <w:webHidden/>
              </w:rPr>
              <w:fldChar w:fldCharType="begin"/>
            </w:r>
            <w:r>
              <w:rPr>
                <w:noProof/>
                <w:webHidden/>
              </w:rPr>
              <w:instrText xml:space="preserve"> PAGEREF _Toc164239227 \h </w:instrText>
            </w:r>
            <w:r>
              <w:rPr>
                <w:noProof/>
                <w:webHidden/>
              </w:rPr>
            </w:r>
            <w:r>
              <w:rPr>
                <w:noProof/>
                <w:webHidden/>
              </w:rPr>
              <w:fldChar w:fldCharType="separate"/>
            </w:r>
            <w:r>
              <w:rPr>
                <w:noProof/>
                <w:webHidden/>
              </w:rPr>
              <w:t>27</w:t>
            </w:r>
            <w:r>
              <w:rPr>
                <w:noProof/>
                <w:webHidden/>
              </w:rPr>
              <w:fldChar w:fldCharType="end"/>
            </w:r>
          </w:hyperlink>
        </w:p>
        <w:p w14:paraId="276E3934" w14:textId="34E93044" w:rsidR="00D77EA9" w:rsidRDefault="00D77EA9">
          <w:pPr>
            <w:pStyle w:val="TOC3"/>
            <w:tabs>
              <w:tab w:val="right" w:leader="dot" w:pos="9350"/>
            </w:tabs>
            <w:rPr>
              <w:rFonts w:asciiTheme="minorHAnsi" w:eastAsiaTheme="minorEastAsia" w:hAnsiTheme="minorHAnsi"/>
              <w:noProof/>
            </w:rPr>
          </w:pPr>
          <w:hyperlink w:anchor="_Toc164239228" w:history="1">
            <w:r w:rsidRPr="00610772">
              <w:rPr>
                <w:rStyle w:val="Hyperlink"/>
                <w:noProof/>
              </w:rPr>
              <w:t>Lower Snake River MPG</w:t>
            </w:r>
            <w:r>
              <w:rPr>
                <w:noProof/>
                <w:webHidden/>
              </w:rPr>
              <w:tab/>
            </w:r>
            <w:r>
              <w:rPr>
                <w:noProof/>
                <w:webHidden/>
              </w:rPr>
              <w:fldChar w:fldCharType="begin"/>
            </w:r>
            <w:r>
              <w:rPr>
                <w:noProof/>
                <w:webHidden/>
              </w:rPr>
              <w:instrText xml:space="preserve"> PAGEREF _Toc164239228 \h </w:instrText>
            </w:r>
            <w:r>
              <w:rPr>
                <w:noProof/>
                <w:webHidden/>
              </w:rPr>
            </w:r>
            <w:r>
              <w:rPr>
                <w:noProof/>
                <w:webHidden/>
              </w:rPr>
              <w:fldChar w:fldCharType="separate"/>
            </w:r>
            <w:r>
              <w:rPr>
                <w:noProof/>
                <w:webHidden/>
              </w:rPr>
              <w:t>29</w:t>
            </w:r>
            <w:r>
              <w:rPr>
                <w:noProof/>
                <w:webHidden/>
              </w:rPr>
              <w:fldChar w:fldCharType="end"/>
            </w:r>
          </w:hyperlink>
        </w:p>
        <w:p w14:paraId="4A954F50" w14:textId="772C108E" w:rsidR="00D77EA9" w:rsidRDefault="00D77EA9">
          <w:pPr>
            <w:pStyle w:val="TOC1"/>
            <w:rPr>
              <w:rFonts w:asciiTheme="minorHAnsi" w:eastAsiaTheme="minorEastAsia" w:hAnsiTheme="minorHAnsi"/>
              <w:noProof/>
            </w:rPr>
          </w:pPr>
          <w:hyperlink w:anchor="_Toc164239229" w:history="1">
            <w:r w:rsidRPr="00610772">
              <w:rPr>
                <w:rStyle w:val="Hyperlink"/>
                <w:noProof/>
              </w:rPr>
              <w:t>DISCUSSION</w:t>
            </w:r>
            <w:r>
              <w:rPr>
                <w:noProof/>
                <w:webHidden/>
              </w:rPr>
              <w:tab/>
            </w:r>
            <w:r>
              <w:rPr>
                <w:noProof/>
                <w:webHidden/>
              </w:rPr>
              <w:fldChar w:fldCharType="begin"/>
            </w:r>
            <w:r>
              <w:rPr>
                <w:noProof/>
                <w:webHidden/>
              </w:rPr>
              <w:instrText xml:space="preserve"> PAGEREF _Toc164239229 \h </w:instrText>
            </w:r>
            <w:r>
              <w:rPr>
                <w:noProof/>
                <w:webHidden/>
              </w:rPr>
            </w:r>
            <w:r>
              <w:rPr>
                <w:noProof/>
                <w:webHidden/>
              </w:rPr>
              <w:fldChar w:fldCharType="separate"/>
            </w:r>
            <w:r>
              <w:rPr>
                <w:noProof/>
                <w:webHidden/>
              </w:rPr>
              <w:t>30</w:t>
            </w:r>
            <w:r>
              <w:rPr>
                <w:noProof/>
                <w:webHidden/>
              </w:rPr>
              <w:fldChar w:fldCharType="end"/>
            </w:r>
          </w:hyperlink>
        </w:p>
        <w:p w14:paraId="5D109E95" w14:textId="4FC672BD" w:rsidR="00D77EA9" w:rsidRDefault="00D77EA9">
          <w:pPr>
            <w:pStyle w:val="TOC2"/>
            <w:tabs>
              <w:tab w:val="right" w:leader="dot" w:pos="9350"/>
            </w:tabs>
            <w:rPr>
              <w:rFonts w:asciiTheme="minorHAnsi" w:eastAsiaTheme="minorEastAsia" w:hAnsiTheme="minorHAnsi"/>
              <w:noProof/>
            </w:rPr>
          </w:pPr>
          <w:hyperlink w:anchor="_Toc164239230" w:history="1">
            <w:r w:rsidRPr="00610772">
              <w:rPr>
                <w:rStyle w:val="Hyperlink"/>
                <w:noProof/>
              </w:rPr>
              <w:t>Next Steps</w:t>
            </w:r>
            <w:r>
              <w:rPr>
                <w:noProof/>
                <w:webHidden/>
              </w:rPr>
              <w:tab/>
            </w:r>
            <w:r>
              <w:rPr>
                <w:noProof/>
                <w:webHidden/>
              </w:rPr>
              <w:fldChar w:fldCharType="begin"/>
            </w:r>
            <w:r>
              <w:rPr>
                <w:noProof/>
                <w:webHidden/>
              </w:rPr>
              <w:instrText xml:space="preserve"> PAGEREF _Toc164239230 \h </w:instrText>
            </w:r>
            <w:r>
              <w:rPr>
                <w:noProof/>
                <w:webHidden/>
              </w:rPr>
            </w:r>
            <w:r>
              <w:rPr>
                <w:noProof/>
                <w:webHidden/>
              </w:rPr>
              <w:fldChar w:fldCharType="separate"/>
            </w:r>
            <w:r>
              <w:rPr>
                <w:noProof/>
                <w:webHidden/>
              </w:rPr>
              <w:t>31</w:t>
            </w:r>
            <w:r>
              <w:rPr>
                <w:noProof/>
                <w:webHidden/>
              </w:rPr>
              <w:fldChar w:fldCharType="end"/>
            </w:r>
          </w:hyperlink>
        </w:p>
        <w:p w14:paraId="61A090E5" w14:textId="657E212E" w:rsidR="00D77EA9" w:rsidRDefault="00D77EA9">
          <w:pPr>
            <w:pStyle w:val="TOC1"/>
            <w:rPr>
              <w:rFonts w:asciiTheme="minorHAnsi" w:eastAsiaTheme="minorEastAsia" w:hAnsiTheme="minorHAnsi"/>
              <w:noProof/>
            </w:rPr>
          </w:pPr>
          <w:hyperlink w:anchor="_Toc164239231" w:history="1">
            <w:r w:rsidRPr="00610772">
              <w:rPr>
                <w:rStyle w:val="Hyperlink"/>
                <w:noProof/>
              </w:rPr>
              <w:t>LITERATURE CITED</w:t>
            </w:r>
            <w:r>
              <w:rPr>
                <w:noProof/>
                <w:webHidden/>
              </w:rPr>
              <w:tab/>
            </w:r>
            <w:r>
              <w:rPr>
                <w:noProof/>
                <w:webHidden/>
              </w:rPr>
              <w:fldChar w:fldCharType="begin"/>
            </w:r>
            <w:r>
              <w:rPr>
                <w:noProof/>
                <w:webHidden/>
              </w:rPr>
              <w:instrText xml:space="preserve"> PAGEREF _Toc164239231 \h </w:instrText>
            </w:r>
            <w:r>
              <w:rPr>
                <w:noProof/>
                <w:webHidden/>
              </w:rPr>
            </w:r>
            <w:r>
              <w:rPr>
                <w:noProof/>
                <w:webHidden/>
              </w:rPr>
              <w:fldChar w:fldCharType="separate"/>
            </w:r>
            <w:r>
              <w:rPr>
                <w:noProof/>
                <w:webHidden/>
              </w:rPr>
              <w:t>32</w:t>
            </w:r>
            <w:r>
              <w:rPr>
                <w:noProof/>
                <w:webHidden/>
              </w:rPr>
              <w:fldChar w:fldCharType="end"/>
            </w:r>
          </w:hyperlink>
        </w:p>
        <w:p w14:paraId="67E38811" w14:textId="5B61CB89" w:rsidR="00D77EA9" w:rsidRDefault="00D77EA9">
          <w:pPr>
            <w:pStyle w:val="TOC1"/>
            <w:rPr>
              <w:rFonts w:asciiTheme="minorHAnsi" w:eastAsiaTheme="minorEastAsia" w:hAnsiTheme="minorHAnsi"/>
              <w:noProof/>
            </w:rPr>
          </w:pPr>
          <w:hyperlink w:anchor="_Toc164239232" w:history="1">
            <w:r w:rsidRPr="00610772">
              <w:rPr>
                <w:rStyle w:val="Hyperlink"/>
                <w:noProof/>
              </w:rPr>
              <w:t>APPENDIX A. Recovery Scenarios for Snake River Populations</w:t>
            </w:r>
            <w:r>
              <w:rPr>
                <w:noProof/>
                <w:webHidden/>
              </w:rPr>
              <w:tab/>
            </w:r>
            <w:r>
              <w:rPr>
                <w:noProof/>
                <w:webHidden/>
              </w:rPr>
              <w:fldChar w:fldCharType="begin"/>
            </w:r>
            <w:r>
              <w:rPr>
                <w:noProof/>
                <w:webHidden/>
              </w:rPr>
              <w:instrText xml:space="preserve"> PAGEREF _Toc164239232 \h </w:instrText>
            </w:r>
            <w:r>
              <w:rPr>
                <w:noProof/>
                <w:webHidden/>
              </w:rPr>
            </w:r>
            <w:r>
              <w:rPr>
                <w:noProof/>
                <w:webHidden/>
              </w:rPr>
              <w:fldChar w:fldCharType="separate"/>
            </w:r>
            <w:r>
              <w:rPr>
                <w:noProof/>
                <w:webHidden/>
              </w:rPr>
              <w:t>33</w:t>
            </w:r>
            <w:r>
              <w:rPr>
                <w:noProof/>
                <w:webHidden/>
              </w:rPr>
              <w:fldChar w:fldCharType="end"/>
            </w:r>
          </w:hyperlink>
        </w:p>
        <w:p w14:paraId="1EE7DD14" w14:textId="66AE8A01" w:rsidR="00D77EA9" w:rsidRDefault="00D77EA9">
          <w:pPr>
            <w:pStyle w:val="TOC1"/>
            <w:rPr>
              <w:rFonts w:asciiTheme="minorHAnsi" w:eastAsiaTheme="minorEastAsia" w:hAnsiTheme="minorHAnsi"/>
              <w:noProof/>
            </w:rPr>
          </w:pPr>
          <w:hyperlink w:anchor="_Toc164239233" w:history="1">
            <w:r w:rsidRPr="00610772">
              <w:rPr>
                <w:rStyle w:val="Hyperlink"/>
                <w:noProof/>
              </w:rPr>
              <w:t>APPENDIX B. Coefficients of Variation for IPTDS-Based Abundance Estimates</w:t>
            </w:r>
            <w:r>
              <w:rPr>
                <w:noProof/>
                <w:webHidden/>
              </w:rPr>
              <w:tab/>
            </w:r>
            <w:r>
              <w:rPr>
                <w:noProof/>
                <w:webHidden/>
              </w:rPr>
              <w:fldChar w:fldCharType="begin"/>
            </w:r>
            <w:r>
              <w:rPr>
                <w:noProof/>
                <w:webHidden/>
              </w:rPr>
              <w:instrText xml:space="preserve"> PAGEREF _Toc164239233 \h </w:instrText>
            </w:r>
            <w:r>
              <w:rPr>
                <w:noProof/>
                <w:webHidden/>
              </w:rPr>
            </w:r>
            <w:r>
              <w:rPr>
                <w:noProof/>
                <w:webHidden/>
              </w:rPr>
              <w:fldChar w:fldCharType="separate"/>
            </w:r>
            <w:r>
              <w:rPr>
                <w:noProof/>
                <w:webHidden/>
              </w:rPr>
              <w:t>39</w:t>
            </w:r>
            <w:r>
              <w:rPr>
                <w:noProof/>
                <w:webHidden/>
              </w:rPr>
              <w:fldChar w:fldCharType="end"/>
            </w:r>
          </w:hyperlink>
        </w:p>
        <w:p w14:paraId="42FCE074" w14:textId="40190721" w:rsidR="00692306" w:rsidRDefault="00692306">
          <w:r>
            <w:rPr>
              <w:b/>
              <w:bCs/>
              <w:noProof/>
            </w:rPr>
            <w:fldChar w:fldCharType="end"/>
          </w:r>
        </w:p>
      </w:sdtContent>
    </w:sdt>
    <w:p w14:paraId="310321FC" w14:textId="3ADCB2E7" w:rsidR="007664E3" w:rsidRDefault="007664E3">
      <w:pPr>
        <w:rPr>
          <w:b/>
          <w:bCs/>
        </w:rPr>
      </w:pPr>
      <w:r w:rsidRPr="007664E3">
        <w:rPr>
          <w:b/>
          <w:bCs/>
        </w:rPr>
        <w:t>Suggested Citation:</w:t>
      </w:r>
    </w:p>
    <w:p w14:paraId="6C04C0FC" w14:textId="7A7B73D4"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w:t>
      </w:r>
      <w:r w:rsidR="00F40221">
        <w:t>4</w:t>
      </w:r>
      <w:r>
        <w:t>.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64239205"/>
      <w:r>
        <w:lastRenderedPageBreak/>
        <w:t>BACKGROUND</w:t>
      </w:r>
      <w:bookmarkEnd w:id="2"/>
    </w:p>
    <w:p w14:paraId="3BA48F81" w14:textId="34DBC5FB" w:rsidR="00F40221"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 status and trends monitoring and management utility.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64239206"/>
      <w:r>
        <w:t>Objectives</w:t>
      </w:r>
      <w:bookmarkEnd w:id="3"/>
    </w:p>
    <w:p w14:paraId="302505B1" w14:textId="2CB57CC8" w:rsidR="00676EE1" w:rsidRDefault="00676EE1" w:rsidP="00CC1DC7">
      <w:pPr>
        <w:jc w:val="both"/>
      </w:pPr>
      <w:r>
        <w:t xml:space="preserve">Our goal is to provide clarity on research, monitoring, and evaluation (RM&amp;E) objectives and to provide recommendations on the continued funding of O&amp;M for IPTDS throughout the Snake River basin, to be continued under Bonneville Power Administration (BPA) project number 2018-002-00 (Project), currently managed by Biomark, Inc. </w:t>
      </w:r>
      <w:r w:rsidR="001F0EB0">
        <w:t xml:space="preserve">Here, the primary goal for prioritization and selection of IPTDS is to obtain status and trends information for spring/summer run Chinook salmon and summer-run steelhead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ability to answer specific fish monitoring and research questions. However, we were tasked with developing a prioritization process to objectively rank the IPTDS sites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efficiently and reliably, and to recommend them for continued or improved O&amp;M through project 2018-002-00. Ultimately, our aim is to provide a transparent framework to identify the following recommendations and/or outcomes for IPTDS:</w:t>
      </w:r>
    </w:p>
    <w:p w14:paraId="3B287803" w14:textId="6C083023" w:rsidR="00C054E0" w:rsidRDefault="00C054E0" w:rsidP="00BF7E5F">
      <w:pPr>
        <w:pStyle w:val="ListParagraph"/>
        <w:numPr>
          <w:ilvl w:val="0"/>
          <w:numId w:val="13"/>
        </w:numPr>
        <w:jc w:val="both"/>
      </w:pPr>
      <w:r>
        <w:t>Continued funding of O&amp;M for IPTDS currently managed under the Project,</w:t>
      </w:r>
    </w:p>
    <w:p w14:paraId="5166FBC6" w14:textId="197217A4" w:rsidR="00C054E0" w:rsidRDefault="00C054E0" w:rsidP="00BF7E5F">
      <w:pPr>
        <w:pStyle w:val="ListParagraph"/>
        <w:numPr>
          <w:ilvl w:val="0"/>
          <w:numId w:val="13"/>
        </w:numPr>
        <w:jc w:val="both"/>
      </w:pPr>
      <w:r>
        <w:t>Transferring existing sites to the IPTDS O&amp;M Project whose operation support Project objectives,</w:t>
      </w:r>
    </w:p>
    <w:p w14:paraId="602B53D0" w14:textId="60D7EE8A" w:rsidR="00C054E0" w:rsidRDefault="00C054E0" w:rsidP="00BF7E5F">
      <w:pPr>
        <w:pStyle w:val="ListParagraph"/>
        <w:numPr>
          <w:ilvl w:val="0"/>
          <w:numId w:val="13"/>
        </w:numPr>
        <w:jc w:val="both"/>
      </w:pPr>
      <w:r>
        <w:t>Moving existing sites to better support ICTRT population monitoring,</w:t>
      </w:r>
    </w:p>
    <w:p w14:paraId="7ADA3AE3" w14:textId="7D4D0C2D" w:rsidR="00C054E0" w:rsidRDefault="00C054E0" w:rsidP="00BF7E5F">
      <w:pPr>
        <w:pStyle w:val="ListParagraph"/>
        <w:numPr>
          <w:ilvl w:val="0"/>
          <w:numId w:val="13"/>
        </w:numPr>
        <w:jc w:val="both"/>
      </w:pPr>
      <w:r>
        <w:t>Propose new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79C0ABDA" w:rsidR="00C054E0" w:rsidRDefault="00C054E0" w:rsidP="00BF7E5F">
      <w:pPr>
        <w:pStyle w:val="ListParagraph"/>
        <w:numPr>
          <w:ilvl w:val="0"/>
          <w:numId w:val="13"/>
        </w:numPr>
        <w:jc w:val="both"/>
      </w:pPr>
      <w:r>
        <w:t>Decommissioning or removal of sites</w:t>
      </w:r>
      <w:r w:rsidR="00BF7E5F">
        <w:t>,</w:t>
      </w:r>
      <w:r>
        <w:t xml:space="preserve"> or</w:t>
      </w:r>
      <w:r w:rsidR="00BF7E5F">
        <w:t xml:space="preserve"> alternatively, allow sites currently managed under the Project to be transferred to other projects whose objectives they support.</w:t>
      </w:r>
    </w:p>
    <w:p w14:paraId="023F0B4D" w14:textId="7BCD8508" w:rsidR="00D85DD4" w:rsidRDefault="00D85DD4" w:rsidP="00CC1DC7">
      <w:pPr>
        <w:pStyle w:val="Heading1"/>
        <w:jc w:val="both"/>
      </w:pPr>
      <w:bookmarkStart w:id="4" w:name="_Toc164239207"/>
      <w:r>
        <w:t>GENERAL APPROACH</w:t>
      </w:r>
      <w:bookmarkEnd w:id="4"/>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4239208"/>
      <w:r>
        <w:lastRenderedPageBreak/>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4239209"/>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Annual estimates of adult:adult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For VSP analysis the adult:adult productivity estimate is a higher priority than the adult:juvenile (smolt) productivity estimate.</w:t>
      </w:r>
    </w:p>
    <w:p w14:paraId="005AC48D" w14:textId="1316283F" w:rsidR="00FC56E6" w:rsidRPr="00110D73" w:rsidRDefault="00FC56E6" w:rsidP="00CC1DC7">
      <w:pPr>
        <w:pStyle w:val="Heading2"/>
        <w:jc w:val="both"/>
      </w:pPr>
      <w:bookmarkStart w:id="7" w:name="_Toc164239210"/>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4239211"/>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70F92BF5" w14:textId="71E4FD05" w:rsidR="00A72EAA" w:rsidRDefault="00A72EAA" w:rsidP="00C054E0">
      <w:pPr>
        <w:pStyle w:val="Heading1"/>
        <w:jc w:val="both"/>
      </w:pPr>
      <w:bookmarkStart w:id="13" w:name="_Toc164239212"/>
      <w:r w:rsidRPr="00F97286">
        <w:t xml:space="preserve">PRIORITIZATION </w:t>
      </w:r>
      <w:r w:rsidR="00393A12">
        <w:t>FRAMEWORK</w:t>
      </w:r>
      <w:bookmarkEnd w:id="13"/>
    </w:p>
    <w:p w14:paraId="692B3680" w14:textId="3777E04C" w:rsidR="006377EF" w:rsidRDefault="00CC1DC7" w:rsidP="00C054E0">
      <w:pPr>
        <w:pStyle w:val="ListParagraph"/>
        <w:numPr>
          <w:ilvl w:val="0"/>
          <w:numId w:val="2"/>
        </w:numPr>
        <w:jc w:val="both"/>
        <w:rPr>
          <w:rFonts w:cs="Times New Roman"/>
        </w:rPr>
      </w:pPr>
      <w:r>
        <w:rPr>
          <w:rFonts w:cs="Times New Roman"/>
        </w:rPr>
        <w:t>First, we evaluated existing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lastRenderedPageBreak/>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4" w:name="_Ref163721176"/>
      <w:r w:rsidR="002A39E5">
        <w:rPr>
          <w:rStyle w:val="FootnoteReference"/>
          <w:rFonts w:cs="Times New Roman"/>
        </w:rPr>
        <w:footnoteReference w:id="3"/>
      </w:r>
      <w:bookmarkEnd w:id="14"/>
      <w:r>
        <w:rPr>
          <w:rFonts w:cs="Times New Roman"/>
        </w:rPr>
        <w:t>.</w:t>
      </w:r>
    </w:p>
    <w:p w14:paraId="0CA95FE5" w14:textId="77777777" w:rsidR="006377EF" w:rsidRPr="006377EF" w:rsidRDefault="006377EF" w:rsidP="00C054E0">
      <w:pPr>
        <w:pStyle w:val="ListParagraph"/>
        <w:jc w:val="both"/>
        <w:rPr>
          <w:rFonts w:cs="Times New Roman"/>
        </w:rPr>
      </w:pPr>
    </w:p>
    <w:p w14:paraId="4D21AD54" w14:textId="4DC2F287"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C054E0">
      <w:pPr>
        <w:pStyle w:val="ListParagraph"/>
        <w:jc w:val="both"/>
        <w:rPr>
          <w:rFonts w:cs="Times New Roman"/>
        </w:rPr>
      </w:pPr>
    </w:p>
    <w:p w14:paraId="19530D57" w14:textId="17A2DE5D"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5"/>
      <w:commentRangeStart w:id="16"/>
      <w:r>
        <w:rPr>
          <w:rFonts w:cs="Times New Roman"/>
        </w:rPr>
        <w:t>).</w:t>
      </w:r>
      <w:commentRangeEnd w:id="15"/>
      <w:r>
        <w:rPr>
          <w:rStyle w:val="CommentReference"/>
        </w:rPr>
        <w:commentReference w:id="15"/>
      </w:r>
      <w:commentRangeEnd w:id="16"/>
      <w:r w:rsidR="005F3C57">
        <w:rPr>
          <w:rStyle w:val="CommentReference"/>
        </w:rPr>
        <w:commentReference w:id="16"/>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lastRenderedPageBreak/>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156472BE" w14:textId="77777777" w:rsidR="00D92FCD" w:rsidRDefault="00D92FCD" w:rsidP="009D1563">
      <w:pPr>
        <w:pStyle w:val="Caption"/>
        <w:jc w:val="both"/>
        <w:rPr>
          <w:b/>
          <w:bCs/>
        </w:rPr>
      </w:pPr>
      <w:bookmarkStart w:id="17" w:name="_Ref136929152"/>
      <w:bookmarkStart w:id="18" w:name="_Ref163715149"/>
    </w:p>
    <w:p w14:paraId="70B7C773" w14:textId="580C5E8E" w:rsidR="00564F9C" w:rsidRDefault="00564F9C" w:rsidP="009D1563">
      <w:pPr>
        <w:pStyle w:val="Caption"/>
        <w:jc w:val="both"/>
        <w:rPr>
          <w:rFonts w:cs="Times New Roman"/>
        </w:rPr>
      </w:pPr>
      <w:bookmarkStart w:id="19"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7"/>
      <w:bookmarkEnd w:id="18"/>
      <w:bookmarkEnd w:id="19"/>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20"/>
      <w:commentRangeStart w:id="21"/>
      <w:r w:rsidRPr="00BB08B4">
        <w:rPr>
          <w:rFonts w:cs="Times New Roman"/>
          <w:noProof/>
        </w:rPr>
        <w:lastRenderedPageBreak/>
        <w:drawing>
          <wp:inline distT="0" distB="0" distL="0" distR="0" wp14:anchorId="064C0EFA" wp14:editId="62B9ABC7">
            <wp:extent cx="7277698" cy="5705475"/>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55572" cy="5766526"/>
                    </a:xfrm>
                    <a:prstGeom prst="rect">
                      <a:avLst/>
                    </a:prstGeom>
                  </pic:spPr>
                </pic:pic>
              </a:graphicData>
            </a:graphic>
          </wp:inline>
        </w:drawing>
      </w:r>
      <w:commentRangeEnd w:id="20"/>
      <w:r w:rsidR="00FA1452">
        <w:rPr>
          <w:rStyle w:val="CommentReference"/>
        </w:rPr>
        <w:commentReference w:id="20"/>
      </w:r>
      <w:commentRangeEnd w:id="21"/>
      <w:r w:rsidR="00C41C67">
        <w:rPr>
          <w:rStyle w:val="CommentReference"/>
        </w:rPr>
        <w:commentReference w:id="21"/>
      </w: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4"/>
            <w:commentRangeStart w:id="25"/>
            <w:r w:rsidR="00FA1452" w:rsidRPr="00B10F24">
              <w:rPr>
                <w:rFonts w:cs="Times New Roman"/>
                <w:sz w:val="20"/>
                <w:szCs w:val="20"/>
              </w:rPr>
              <w:t xml:space="preserve">continuously (or near continuously) </w:t>
            </w:r>
            <w:commentRangeEnd w:id="24"/>
            <w:r w:rsidR="00FA1452">
              <w:rPr>
                <w:rStyle w:val="CommentReference"/>
              </w:rPr>
              <w:commentReference w:id="24"/>
            </w:r>
            <w:commentRangeEnd w:id="25"/>
            <w:r w:rsidR="00186027">
              <w:rPr>
                <w:rStyle w:val="CommentReference"/>
              </w:rPr>
              <w:commentReference w:id="25"/>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5A999B43" w:rsidR="00465B97" w:rsidRPr="00465B97" w:rsidRDefault="00465B97" w:rsidP="00A14C61">
      <w:pPr>
        <w:pStyle w:val="Caption"/>
        <w:jc w:val="both"/>
      </w:pPr>
      <w:bookmarkStart w:id="26"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6"/>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27" w:name="_Toc164239213"/>
      <w:r>
        <w:lastRenderedPageBreak/>
        <w:t>Additional Considerations</w:t>
      </w:r>
      <w:bookmarkEnd w:id="27"/>
    </w:p>
    <w:p w14:paraId="07A035E9" w14:textId="72FA3880" w:rsidR="00D92FCD" w:rsidRDefault="00D92FCD" w:rsidP="000805A6">
      <w:pPr>
        <w:jc w:val="both"/>
        <w:rPr>
          <w:rFonts w:cs="Times New Roman"/>
        </w:rPr>
      </w:pPr>
      <w:r>
        <w:rPr>
          <w:rFonts w:cs="Times New Roman"/>
        </w:rPr>
        <w:t xml:space="preserve">In addition to the prioritization framework outlined above which uses ASMS guidance (CBCAMW 2010), we also took into consideration the role or importance of each population according to the viable MPG recovery scenarios provided by NOAA (2017; </w:t>
      </w:r>
      <w:r>
        <w:rPr>
          <w:rFonts w:cs="Times New Roman"/>
        </w:rPr>
        <w:fldChar w:fldCharType="begin"/>
      </w:r>
      <w:r>
        <w:rPr>
          <w:rFonts w:cs="Times New Roman"/>
        </w:rPr>
        <w:instrText xml:space="preserve"> REF _Ref163140252 \h </w:instrText>
      </w:r>
      <w:r>
        <w:rPr>
          <w:rFonts w:cs="Times New Roman"/>
        </w:rPr>
      </w:r>
      <w:r>
        <w:rPr>
          <w:rFonts w:cs="Times New Roman"/>
        </w:rPr>
        <w:fldChar w:fldCharType="separate"/>
      </w:r>
      <w:r>
        <w:t>APPENDIX A</w:t>
      </w:r>
      <w:r>
        <w:rPr>
          <w:rFonts w:cs="Times New Roman"/>
        </w:rPr>
        <w:fldChar w:fldCharType="end"/>
      </w:r>
      <w:r>
        <w:rPr>
          <w:rFonts w:cs="Times New Roman"/>
        </w:rPr>
        <w:t>).</w:t>
      </w:r>
      <w:r w:rsidR="00B70079">
        <w:rPr>
          <w:rFonts w:cs="Times New Roman"/>
        </w:rPr>
        <w:t xml:space="preserve"> </w:t>
      </w:r>
      <w:commentRangeStart w:id="28"/>
      <w:r w:rsidR="00B70079">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as B-run populations are of great conservation concern and influence downriver and in-river management decisions.</w:t>
      </w:r>
      <w:commentRangeEnd w:id="28"/>
      <w:r w:rsidR="00657327">
        <w:rPr>
          <w:rStyle w:val="CommentReference"/>
        </w:rPr>
        <w:commentReference w:id="28"/>
      </w:r>
    </w:p>
    <w:p w14:paraId="069457E7" w14:textId="53D174B2"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Pr>
          <w:rFonts w:cs="Times New Roman"/>
        </w:rPr>
        <w:fldChar w:fldCharType="begin"/>
      </w:r>
      <w:r>
        <w:rPr>
          <w:rFonts w:cs="Times New Roman"/>
        </w:rPr>
        <w:instrText xml:space="preserve"> REF _Ref163195368 \h </w:instrText>
      </w:r>
      <w:r>
        <w:rPr>
          <w:rFonts w:cs="Times New Roman"/>
        </w:rPr>
      </w:r>
      <w:r>
        <w:rPr>
          <w:rFonts w:cs="Times New Roman"/>
        </w:rPr>
        <w:fldChar w:fldCharType="separate"/>
      </w:r>
      <w:r>
        <w:t>APPENDIX B</w:t>
      </w:r>
      <w:r>
        <w:rPr>
          <w:rFonts w:cs="Times New Roman"/>
        </w:rPr>
        <w:fldChar w:fldCharType="end"/>
      </w:r>
      <w:r>
        <w:rPr>
          <w:rFonts w:cs="Times New Roman"/>
        </w:rPr>
        <w:t>), which collectively provided information on both populations where IPTDS are in operation and the reliability (</w:t>
      </w:r>
      <w:r w:rsidRPr="00C9164F">
        <w:rPr>
          <w:rFonts w:cs="Times New Roman"/>
        </w:rPr>
        <w:fldChar w:fldCharType="begin"/>
      </w:r>
      <w:r w:rsidRPr="00C9164F">
        <w:rPr>
          <w:rFonts w:cs="Times New Roman"/>
        </w:rPr>
        <w:instrText xml:space="preserve"> REF _Ref136931135 \h  \* MERGEFORMAT </w:instrText>
      </w:r>
      <w:r w:rsidRPr="00C9164F">
        <w:rPr>
          <w:rFonts w:cs="Times New Roman"/>
        </w:rPr>
      </w:r>
      <w:r w:rsidRPr="00C9164F">
        <w:rPr>
          <w:rFonts w:cs="Times New Roman"/>
        </w:rPr>
        <w:fldChar w:fldCharType="separate"/>
      </w:r>
      <w:r w:rsidRPr="009D1563">
        <w:t xml:space="preserve">Table </w:t>
      </w:r>
      <w:r w:rsidRPr="009D1563">
        <w:rPr>
          <w:noProof/>
        </w:rPr>
        <w:t>2</w:t>
      </w:r>
      <w:r w:rsidRPr="00C9164F">
        <w:rPr>
          <w:rFonts w:cs="Times New Roman"/>
        </w:rPr>
        <w:fldChar w:fldCharType="end"/>
      </w:r>
      <w:r>
        <w:rPr>
          <w:rFonts w:cs="Times New Roman"/>
        </w:rPr>
        <w:t>) of those IPTDS.</w:t>
      </w:r>
    </w:p>
    <w:p w14:paraId="55A2DB16" w14:textId="6717E384" w:rsidR="00B70079" w:rsidRDefault="00657327" w:rsidP="000805A6">
      <w:pPr>
        <w:jc w:val="both"/>
        <w:rPr>
          <w:rFonts w:cs="Times New Roman"/>
        </w:rPr>
      </w:pPr>
      <w:r>
        <w:rPr>
          <w:rFonts w:cs="Times New Roman"/>
        </w:rPr>
        <w:t>The goal of our site prioritization framework is to make recommendations as transparent as possible. However, for some MPGs, populations, and/or IPTDS sites, “gray areas” exist, and professional judgement must occasionally be made which considers population priorities, logistics, costs, site reliability, past decision,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 Considerations and recommendations for Snake River steelhead and spring/summer Chinook salmon, by MPG and population, follow.</w:t>
      </w:r>
    </w:p>
    <w:p w14:paraId="57A16124" w14:textId="464C0355" w:rsidR="0001722A" w:rsidRPr="003627F5" w:rsidRDefault="0001722A" w:rsidP="003627F5">
      <w:pPr>
        <w:pStyle w:val="Heading1"/>
      </w:pPr>
      <w:bookmarkStart w:id="29" w:name="_Toc164239214"/>
      <w:r w:rsidRPr="003627F5">
        <w:t>RESULTS</w:t>
      </w:r>
      <w:bookmarkEnd w:id="29"/>
    </w:p>
    <w:p w14:paraId="3DA8CF8A" w14:textId="3F677585" w:rsidR="00C63F85" w:rsidRDefault="00C63F85" w:rsidP="003627F5">
      <w:pPr>
        <w:pStyle w:val="Heading2"/>
      </w:pPr>
      <w:bookmarkStart w:id="30" w:name="_Toc164239215"/>
      <w:r>
        <w:t>Synopsis</w:t>
      </w:r>
      <w:bookmarkEnd w:id="30"/>
    </w:p>
    <w:p w14:paraId="06CF28D6" w14:textId="4000A906" w:rsidR="00B96B7C" w:rsidRDefault="00485094" w:rsidP="009D1563">
      <w:pPr>
        <w:jc w:val="both"/>
        <w:rPr>
          <w:rFonts w:cs="Times New Roman"/>
        </w:rPr>
      </w:pPr>
      <w:r w:rsidRPr="00D673D0">
        <w:rPr>
          <w:rFonts w:cs="Times New Roman"/>
        </w:rPr>
        <w:t>After considering each MPG, population, and IPTDS site for both steelhead and spring/summer Chinook salmon, sites were lumped into one of four categories: 1) site recommended for continued funding, 2) existing sites recommended for funding under the IPTDS O&amp;M project, 3) proposed new sites, or 4) candidates for decommissioning, removal, or transfer from the IPTDS O&amp;M project.</w:t>
      </w:r>
      <w:r w:rsidR="004E196B">
        <w:rPr>
          <w:rFonts w:cs="Times New Roman"/>
        </w:rPr>
        <w:t xml:space="preserve"> </w:t>
      </w:r>
      <w:commentRangeStart w:id="31"/>
      <w:r w:rsidR="004E196B">
        <w:rPr>
          <w:rFonts w:cs="Times New Roman"/>
        </w:rPr>
        <w:t xml:space="preserve">Recommendations are summarized in </w:t>
      </w:r>
      <w:r w:rsidR="004E196B" w:rsidRPr="004E196B">
        <w:rPr>
          <w:rFonts w:cs="Times New Roman"/>
        </w:rPr>
        <w:fldChar w:fldCharType="begin"/>
      </w:r>
      <w:r w:rsidR="004E196B" w:rsidRPr="004E196B">
        <w:rPr>
          <w:rFonts w:cs="Times New Roman"/>
        </w:rPr>
        <w:instrText xml:space="preserve"> REF _Ref163737141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commentRangeEnd w:id="31"/>
      <w:r w:rsidR="00F910F2">
        <w:rPr>
          <w:rStyle w:val="CommentReference"/>
        </w:rPr>
        <w:commentReference w:id="31"/>
      </w:r>
    </w:p>
    <w:p w14:paraId="604A747A" w14:textId="579DAB05" w:rsidR="00B96B7C" w:rsidRDefault="00B96B7C" w:rsidP="004E196B">
      <w:pPr>
        <w:pStyle w:val="Caption"/>
        <w:jc w:val="center"/>
        <w:rPr>
          <w:rFonts w:cs="Times New Roman"/>
        </w:rPr>
      </w:pPr>
      <w:bookmarkStart w:id="32"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32"/>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15FA9C62" w:rsidR="00B96B7C" w:rsidRDefault="00B96B7C" w:rsidP="00B96B7C">
            <w:pPr>
              <w:jc w:val="center"/>
              <w:rPr>
                <w:rFonts w:cs="Times New Roman"/>
              </w:rPr>
            </w:pPr>
            <w:r>
              <w:rPr>
                <w:rFonts w:cs="Times New Roman"/>
              </w:rPr>
              <w:t>10</w:t>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4A4E22B5" w:rsidR="00B96B7C" w:rsidRDefault="00B96B7C" w:rsidP="00B96B7C">
            <w:pPr>
              <w:jc w:val="center"/>
              <w:rPr>
                <w:rFonts w:cs="Times New Roman"/>
              </w:rPr>
            </w:pPr>
            <w:r>
              <w:rPr>
                <w:rFonts w:cs="Times New Roman"/>
              </w:rPr>
              <w:t>5</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33" w:name="_Ref163737213"/>
      <w:bookmarkStart w:id="34" w:name="_Ref163717399"/>
      <w:bookmarkStart w:id="35" w:name="_Ref141944808"/>
      <w:bookmarkStart w:id="36" w:name="_Ref142566021"/>
      <w:r w:rsidR="00485094" w:rsidRPr="00CE7EEC">
        <w:rPr>
          <w:b/>
          <w:bCs/>
        </w:rPr>
        <w:t xml:space="preserve">Table </w:t>
      </w:r>
      <w:r w:rsidR="00485094" w:rsidRPr="00CE7EEC">
        <w:rPr>
          <w:b/>
          <w:bCs/>
        </w:rPr>
        <w:fldChar w:fldCharType="begin"/>
      </w:r>
      <w:r w:rsidR="00485094" w:rsidRPr="00CE7EEC">
        <w:rPr>
          <w:b/>
          <w:bCs/>
        </w:rPr>
        <w:instrText xml:space="preserve"> SEQ Table \* ARABIC </w:instrText>
      </w:r>
      <w:r w:rsidR="00485094" w:rsidRPr="00CE7EEC">
        <w:rPr>
          <w:b/>
          <w:bCs/>
        </w:rPr>
        <w:fldChar w:fldCharType="separate"/>
      </w:r>
      <w:r w:rsidR="00B96B7C">
        <w:rPr>
          <w:b/>
          <w:bCs/>
          <w:noProof/>
        </w:rPr>
        <w:t>4</w:t>
      </w:r>
      <w:r w:rsidR="00485094" w:rsidRPr="00CE7EEC">
        <w:rPr>
          <w:b/>
          <w:bCs/>
        </w:rPr>
        <w:fldChar w:fldCharType="end"/>
      </w:r>
      <w:bookmarkEnd w:id="33"/>
      <w:r w:rsidR="00485094">
        <w:t>. Summary of recommendation for IPTDS in the Snake River basin</w:t>
      </w:r>
      <w:r w:rsidR="004E196B">
        <w:t xml:space="preserve"> for each site currently funded under the Integrated IPTDS O&amp;M project, proposed for transfer under the project, or for locations where IPTDS are proposed</w:t>
      </w:r>
      <w:r w:rsidR="00485094">
        <w:t>.</w:t>
      </w:r>
      <w:bookmarkEnd w:id="34"/>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1962A77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 Clayton could be considered.</w:t>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510C33A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SREFS-s and SRPAH-s populations. If an IPTDS at the lower boundary of SRUMA-s is not feasible, a site in the lower East Fork Salmon River should be added. USI, at its current location, is not necessary for population status and trends monitoring, and could be decommissioned or moved to support proposed recommendations.</w:t>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69A326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54FA030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A1F67F7" w14:textId="5C26AEE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FFC4A41" w14:textId="51E4511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23CFF3" w14:textId="1A5CBB0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BHC</w:t>
            </w:r>
          </w:p>
        </w:tc>
        <w:tc>
          <w:tcPr>
            <w:tcW w:w="727" w:type="dxa"/>
            <w:vAlign w:val="center"/>
          </w:tcPr>
          <w:p w14:paraId="5EED66C8" w14:textId="5E03A7E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48CE7C3" w14:textId="4D4D1C1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3CA40D44" w14:textId="223B69A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7C9DB2FB" w14:textId="46ADB1EF"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3F088BF8" w14:textId="53076260"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72867F49" w14:textId="45EE790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8A66D91" w14:textId="3A6B017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A4C3952" w14:textId="53C633F5"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5C42780" w14:textId="3622E6BA"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4145C70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include upper Chamberlain Creek (near the airstrip), or in one of the five </w:t>
            </w:r>
            <w:r w:rsidRPr="000A18C8">
              <w:rPr>
                <w:rFonts w:cs="Times New Roman"/>
                <w:i w:val="0"/>
                <w:iCs w:val="0"/>
                <w:color w:val="000000"/>
                <w:szCs w:val="20"/>
              </w:rPr>
              <w:lastRenderedPageBreak/>
              <w:t>steelhead minor spawning areas (Sabe, Bargamin, Warren, Crooked, or Sheep creeks).</w:t>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537CE5F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SFMAI-s and SFSEC-s are the only two populations within the MPG with a high B-run component, and thus, high-precision monitoring is desired. Additionally, SFG is being considered as an experimental location to monitor reach-specific juvenile survival and aids coverage and precision of abundance estimates for these populations.</w:t>
            </w:r>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19E83698"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should be considered within the SRLSR-s and SRLSR populations. Ideally, the site would be located in the lower Little Salmon River. Secondary options include Slate Creek or Whitebird Creek.</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4FB1D88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2096913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(SC3, SC4, or CRA) should be operated upstream of SC2 to allow an estimate of detection probability. In spawn years 2022 and 2023, CRA only detected one steelhead in each year, and so SC3 or SC4 would be preferred for funding under the project.</w:t>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Alternate locations for LC2 could be considered to reduce O&amp;M time and costs. LC2 could either be moved down with LC1 (assuming arrays could be 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Alpowa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171E04F1" w14:textId="6C7DAD9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Add an IPTDS in lower Alpowa Creek to ensure high-precison monitoring of one steelhead population within the MPG.</w:t>
            </w:r>
          </w:p>
        </w:tc>
      </w:tr>
    </w:tbl>
    <w:p w14:paraId="21B8E042" w14:textId="7F144FE5" w:rsidR="00B25FFC" w:rsidRDefault="00887F08" w:rsidP="003627F5">
      <w:pPr>
        <w:pStyle w:val="Heading2"/>
      </w:pPr>
      <w:bookmarkStart w:id="37" w:name="_Toc164239216"/>
      <w:bookmarkEnd w:id="35"/>
      <w:bookmarkEnd w:id="36"/>
      <w:r>
        <w:lastRenderedPageBreak/>
        <w:t xml:space="preserve">Snake River Basin </w:t>
      </w:r>
      <w:r w:rsidR="00B25FFC">
        <w:t>Steelhead</w:t>
      </w:r>
      <w:r>
        <w:t xml:space="preserve"> DPS</w:t>
      </w:r>
      <w:bookmarkEnd w:id="37"/>
    </w:p>
    <w:p w14:paraId="4ED8BFB3" w14:textId="77777777" w:rsidR="008F154B" w:rsidRDefault="00B256E7" w:rsidP="008F154B">
      <w:pPr>
        <w:pStyle w:val="Heading3"/>
      </w:pPr>
      <w:bookmarkStart w:id="38" w:name="_Toc164239217"/>
      <w:r w:rsidRPr="00887F08">
        <w:t>Salmon River MPG</w:t>
      </w:r>
      <w:bookmarkEnd w:id="38"/>
    </w:p>
    <w:p w14:paraId="2BBD2F41" w14:textId="38910CF7" w:rsidR="00E91B22" w:rsidRDefault="00E91B22" w:rsidP="008F154B">
      <w:pPr>
        <w:jc w:val="both"/>
      </w:pPr>
      <w:r w:rsidRPr="00E91B22">
        <w:t>Fun</w:t>
      </w:r>
      <w:r>
        <w:t xml:space="preserve">ding for O&amp;M is currently provided for 17 IPTDS sites within the Salmon River MPG. We recommend the continued funding of O&amp;M for 11 of those sites currently funded under the project </w:t>
      </w:r>
      <w:r w:rsidR="00652F78">
        <w:t>(</w:t>
      </w:r>
      <w:r>
        <w:t xml:space="preserve">VC2, LLR, LRW, HYC, NFS, MAR, TAY, SFG, KRS, </w:t>
      </w:r>
      <w:r w:rsidRPr="00E91B22">
        <w:t>ESS</w:t>
      </w:r>
      <w:r>
        <w:t xml:space="preserve">, ZEN), </w:t>
      </w:r>
      <w:r w:rsidR="00652F78">
        <w:t xml:space="preserve">potentially </w:t>
      </w:r>
      <w:r>
        <w:t xml:space="preserve">adding two sites (YFK and PCA) to ensure precise and long-term monitoring of the SRUMA-s and SRPAN-s populations, respectively, and adding </w:t>
      </w:r>
      <w:r w:rsidR="0023275B">
        <w:t>four</w:t>
      </w:r>
      <w:r>
        <w:t xml:space="preserve"> proposed sites to cover existing population monitoring gaps for a total of 1</w:t>
      </w:r>
      <w:r w:rsidR="0023275B">
        <w:t>7</w:t>
      </w:r>
      <w:r>
        <w:t xml:space="preserve"> sites funded under the IPTDS O&amp;M project.</w:t>
      </w:r>
    </w:p>
    <w:p w14:paraId="50B2D9A5" w14:textId="1B983F29" w:rsidR="00877D12" w:rsidRDefault="00877D12" w:rsidP="008F154B">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w:t>
      </w:r>
      <w:r w:rsidR="005A131B">
        <w:t xml:space="preserve"> The remaining four sites (BHC, LLS, BTL, and CAC) could be considered for decommissioning</w:t>
      </w:r>
      <w:r w:rsidR="005A131B" w:rsidRPr="005A131B">
        <w:t>, removal</w:t>
      </w:r>
      <w:r w:rsidR="005A131B">
        <w:t>, or transfer to other projects</w:t>
      </w:r>
      <w:r w:rsidR="00A85689">
        <w:t>.</w:t>
      </w:r>
    </w:p>
    <w:p w14:paraId="5C2F14F4" w14:textId="13EAEDBC" w:rsidR="00877D12" w:rsidRDefault="00877D12" w:rsidP="008F154B">
      <w:pPr>
        <w:jc w:val="both"/>
      </w:pPr>
      <w:r>
        <w:t>The SFMAI-s population is currently monitored with high precision using KRS, ESS</w:t>
      </w:r>
      <w:r w:rsidR="00A85689">
        <w:t>, and SFG</w:t>
      </w:r>
      <w:r>
        <w:t xml:space="preserve"> combined. Although high-precision monitoring in the population is not required according to ASMS </w:t>
      </w:r>
      <w:r w:rsidR="005A131B">
        <w:t xml:space="preserve">guidelines </w:t>
      </w:r>
      <w:r w:rsidR="005A131B">
        <w:rPr>
          <w:rFonts w:cs="Times New Roman"/>
        </w:rPr>
        <w:t xml:space="preserve">(CBCAMW 2010) because other </w:t>
      </w:r>
      <w:r>
        <w:t>populations within the MPG are monitored with high precision</w:t>
      </w:r>
      <w:r w:rsidR="005A131B">
        <w:t>, it is desired because the population is one of two populations within the MPG with a high B-run component and is targeted for viability or high viability</w:t>
      </w:r>
      <w:r>
        <w:t xml:space="preserve">. </w:t>
      </w:r>
      <w:r w:rsidR="005A131B">
        <w:t>In addition, the SFG site is currently being considered for experimental juvenile survival monitoring. Funding under the IPTDS O&amp;M project should be continued for each of</w:t>
      </w:r>
      <w:r w:rsidR="00A85689">
        <w:t xml:space="preserve"> KRS, ESS, and SFG</w:t>
      </w:r>
      <w:r w:rsidR="005A131B">
        <w:t>.</w:t>
      </w:r>
    </w:p>
    <w:p w14:paraId="2470BBDD" w14:textId="48A16F70" w:rsidR="005A131B" w:rsidRDefault="005A131B" w:rsidP="008F154B">
      <w:pPr>
        <w:jc w:val="both"/>
      </w:pPr>
      <w:r>
        <w:t>The SRPAH-s population is currently</w:t>
      </w:r>
      <w:r w:rsidR="000B6D17">
        <w:t xml:space="preserve"> monitored</w:t>
      </w:r>
      <w:r w:rsidR="00F86316">
        <w:t xml:space="preserve">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w:t>
      </w:r>
      <w:r w:rsidR="0023275B">
        <w:t xml:space="preserve"> currently</w:t>
      </w:r>
      <w:r w:rsidR="00F86316">
        <w:t xml:space="preserve">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00F86316" w:rsidRPr="0023275B">
        <w:t>USI could be considered for decommissioning</w:t>
      </w:r>
      <w:r w:rsidR="0023275B" w:rsidRPr="0023275B">
        <w:t>,</w:t>
      </w:r>
      <w:r w:rsidR="00F86316" w:rsidRPr="0023275B">
        <w:t xml:space="preserve"> removal</w:t>
      </w:r>
      <w:r w:rsidR="0023275B" w:rsidRPr="0023275B">
        <w:t>, or transfer from the project</w:t>
      </w:r>
      <w:r w:rsidR="00F86316">
        <w:t>; however, SREFS-s is currently a data gap and should be considered (see below).</w:t>
      </w:r>
    </w:p>
    <w:p w14:paraId="52DE54F9" w14:textId="16927F5B" w:rsidR="0023275B" w:rsidRDefault="0023275B" w:rsidP="008F154B">
      <w:pPr>
        <w:jc w:val="both"/>
      </w:pPr>
      <w:r>
        <w:t xml:space="preserve">We recommend considering funding YFK and PCA under the IPTDS O&amp;M project. PCA would ensure long-term monitoring of the SRPAN-s population. We recommend </w:t>
      </w:r>
      <w:r w:rsidR="006665FC">
        <w:t>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new sites in the SRCHA-s and SRLSR-s populations to address existing data gaps and ensure at least low-precision monitoring for all populations in the MPG.</w:t>
      </w:r>
    </w:p>
    <w:p w14:paraId="142CBA61" w14:textId="77777777" w:rsidR="00631F22" w:rsidRDefault="00631F22">
      <w:pPr>
        <w:rPr>
          <w:b/>
          <w:bCs/>
          <w:i/>
          <w:iCs/>
          <w:sz w:val="20"/>
          <w:szCs w:val="18"/>
        </w:rPr>
      </w:pPr>
      <w:bookmarkStart w:id="39" w:name="_Ref141280661"/>
      <w:r>
        <w:rPr>
          <w:b/>
          <w:bCs/>
        </w:rPr>
        <w:br w:type="page"/>
      </w:r>
    </w:p>
    <w:p w14:paraId="5AD56AEA" w14:textId="31EC6E62" w:rsidR="005133C8" w:rsidRPr="007C4CE1" w:rsidRDefault="00D8060E" w:rsidP="00D8060E">
      <w:pPr>
        <w:pStyle w:val="Caption"/>
        <w:rPr>
          <w:rFonts w:cs="Times New Roman"/>
          <w:sz w:val="24"/>
          <w:szCs w:val="24"/>
        </w:rPr>
      </w:pPr>
      <w:r w:rsidRPr="00887F08">
        <w:rPr>
          <w:b/>
          <w:bCs/>
        </w:rPr>
        <w:lastRenderedPageBreak/>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5</w:t>
      </w:r>
      <w:r w:rsidRPr="00887F08">
        <w:rPr>
          <w:b/>
          <w:bCs/>
        </w:rPr>
        <w:fldChar w:fldCharType="end"/>
      </w:r>
      <w:bookmarkEnd w:id="39"/>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56275D" w:rsidRPr="00D65084" w14:paraId="01CAA5AD" w14:textId="77777777" w:rsidTr="002579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76B79F2" w14:textId="77777777" w:rsidR="0056275D" w:rsidRPr="00887F08" w:rsidRDefault="0056275D" w:rsidP="00361CC7">
            <w:pPr>
              <w:jc w:val="center"/>
              <w:rPr>
                <w:rFonts w:cs="Times New Roman"/>
                <w:color w:val="auto"/>
                <w:sz w:val="20"/>
                <w:szCs w:val="20"/>
              </w:rPr>
            </w:pPr>
            <w:bookmarkStart w:id="40" w:name="_Hlk141696765"/>
            <w:r w:rsidRPr="00887F08">
              <w:rPr>
                <w:rFonts w:cs="Times New Roman"/>
                <w:color w:val="auto"/>
                <w:sz w:val="20"/>
                <w:szCs w:val="20"/>
              </w:rPr>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6CBD1FE0" w14:textId="2B997505" w:rsidR="0056275D" w:rsidRPr="00D65084" w:rsidRDefault="002579BC" w:rsidP="00F126E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w:t>
            </w:r>
            <w:r w:rsidR="00F126E6">
              <w:rPr>
                <w:rFonts w:cs="Times New Roman"/>
                <w:sz w:val="20"/>
                <w:szCs w:val="20"/>
              </w:rPr>
              <w:t>B</w:t>
            </w:r>
            <w:r>
              <w:rPr>
                <w:rFonts w:cs="Times New Roman"/>
                <w:sz w:val="20"/>
                <w:szCs w:val="20"/>
              </w:rPr>
              <w:t xml:space="preserve">ecause no other major spawning areas are monitored using O&amp;M funded IPTDS, VC2 should continue to be </w:t>
            </w:r>
            <w:r w:rsidR="00F126E6">
              <w:rPr>
                <w:rFonts w:cs="Times New Roman"/>
                <w:sz w:val="20"/>
                <w:szCs w:val="20"/>
              </w:rPr>
              <w:t>funded</w:t>
            </w:r>
            <w:r>
              <w:rPr>
                <w:rFonts w:cs="Times New Roman"/>
                <w:sz w:val="20"/>
                <w:szCs w:val="20"/>
              </w:rPr>
              <w:t>.</w:t>
            </w:r>
            <w:r w:rsidR="00F126E6">
              <w:rPr>
                <w:rFonts w:cs="Times New Roman"/>
                <w:sz w:val="20"/>
                <w:szCs w:val="20"/>
              </w:rPr>
              <w:t xml:space="preserve"> Before operation of YFK, the minimum CV of IPTDS-based abundance estimates was </w:t>
            </w:r>
            <w:r w:rsidR="00D2063C">
              <w:rPr>
                <w:rFonts w:cs="Times New Roman"/>
                <w:sz w:val="20"/>
                <w:szCs w:val="20"/>
              </w:rPr>
              <w:t>44.4%; since operation of YFK, CVs have been &lt;15.0% in 6 of 11 years</w:t>
            </w:r>
            <w:r w:rsidR="00D96D49">
              <w:rPr>
                <w:rFonts w:cs="Times New Roman"/>
                <w:sz w:val="20"/>
                <w:szCs w:val="20"/>
              </w:rPr>
              <w:t>, and detections at YFK aid in estimates of detection probabilities for downstream arrays (e.g., USE)</w:t>
            </w:r>
            <w:r w:rsidR="00D2063C">
              <w:rPr>
                <w:rFonts w:cs="Times New Roman"/>
                <w:sz w:val="20"/>
                <w:szCs w:val="20"/>
              </w:rPr>
              <w:t>.</w:t>
            </w:r>
          </w:p>
        </w:tc>
        <w:tc>
          <w:tcPr>
            <w:tcW w:w="1953" w:type="dxa"/>
            <w:vAlign w:val="center"/>
          </w:tcPr>
          <w:p w14:paraId="2E7CBB54" w14:textId="4F40CE24"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r w:rsidR="00D014BD">
              <w:rPr>
                <w:rFonts w:cs="Times New Roman"/>
                <w:sz w:val="20"/>
                <w:szCs w:val="20"/>
              </w:rPr>
              <w:t xml:space="preserve">. Consider funding YFK under </w:t>
            </w:r>
            <w:r w:rsidR="00AC0771">
              <w:rPr>
                <w:rFonts w:cs="Times New Roman"/>
                <w:sz w:val="20"/>
                <w:szCs w:val="20"/>
              </w:rPr>
              <w:t>the</w:t>
            </w:r>
            <w:r w:rsidR="00D014BD">
              <w:rPr>
                <w:rFonts w:cs="Times New Roman"/>
                <w:sz w:val="20"/>
                <w:szCs w:val="20"/>
              </w:rPr>
              <w:t xml:space="preserve"> project </w:t>
            </w:r>
            <w:r w:rsidR="00AC0771">
              <w:rPr>
                <w:rFonts w:cs="Times New Roman"/>
                <w:sz w:val="20"/>
                <w:szCs w:val="20"/>
              </w:rPr>
              <w:t>and</w:t>
            </w:r>
            <w:r w:rsidR="00D014BD">
              <w:rPr>
                <w:rFonts w:cs="Times New Roman"/>
                <w:sz w:val="20"/>
                <w:szCs w:val="20"/>
              </w:rPr>
              <w:t xml:space="preserve"> adding a site at lower end of</w:t>
            </w:r>
            <w:r w:rsidR="00AC0771">
              <w:rPr>
                <w:rFonts w:cs="Times New Roman"/>
                <w:sz w:val="20"/>
                <w:szCs w:val="20"/>
              </w:rPr>
              <w:t xml:space="preserve"> the</w:t>
            </w:r>
            <w:r w:rsidR="00D014BD">
              <w:rPr>
                <w:rFonts w:cs="Times New Roman"/>
                <w:sz w:val="20"/>
                <w:szCs w:val="20"/>
              </w:rPr>
              <w:t xml:space="preserve"> population (e.g., near Clayton) to aid in parsing SRUMA-s, SREFS-s, and SRPAH-s estimates.</w:t>
            </w:r>
          </w:p>
        </w:tc>
      </w:tr>
      <w:tr w:rsidR="0056275D" w:rsidRPr="004C7636" w14:paraId="4B60C3F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785A8" w14:textId="1EB56372"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4C8F78C3" w14:textId="21F5CE37" w:rsidR="0056275D" w:rsidRPr="004C7636" w:rsidRDefault="00D2063C" w:rsidP="00AD2B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i.e., the SREFS-s population is considered a data gap, and current IPTDS-based estimates for the population are unreliable and partially reliant on USI and SALEFT. </w:t>
            </w:r>
            <w:r w:rsidR="00AD2BAE">
              <w:rPr>
                <w:rFonts w:cs="Times New Roman"/>
                <w:sz w:val="20"/>
                <w:szCs w:val="20"/>
              </w:rPr>
              <w:t>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3718BEE9" w14:textId="3A13DD5C"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Add IPTDS </w:t>
            </w:r>
            <w:r w:rsidR="00AD2BAE">
              <w:rPr>
                <w:rFonts w:cs="Times New Roman"/>
                <w:sz w:val="20"/>
                <w:szCs w:val="20"/>
              </w:rPr>
              <w:t>near the lower boundary of the population; alternatively, add a site in the lower East Fork Salmon River.</w:t>
            </w:r>
          </w:p>
        </w:tc>
      </w:tr>
      <w:tr w:rsidR="0056275D" w:rsidRPr="00D65084" w14:paraId="05C7B5C2"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C349CD1" w14:textId="53DCAD42" w:rsidR="0056275D" w:rsidRPr="00D65084" w:rsidRDefault="00AD2BAE" w:rsidP="0029512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w:t>
            </w:r>
            <w:r w:rsidR="0029512A">
              <w:rPr>
                <w:rFonts w:cs="Times New Roman"/>
                <w:sz w:val="20"/>
                <w:szCs w:val="20"/>
              </w:rPr>
              <w:t>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4970C1CD" w14:textId="06C3E226" w:rsidR="0056275D" w:rsidRPr="00D65084" w:rsidRDefault="0029512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56275D" w:rsidRPr="00D65084" w14:paraId="21AF565B"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w:t>
            </w:r>
            <w:r>
              <w:rPr>
                <w:rFonts w:cs="Times New Roman"/>
                <w:sz w:val="20"/>
                <w:szCs w:val="20"/>
              </w:rPr>
              <w:lastRenderedPageBreak/>
              <w:t>monitoring, LLR, LRW, and HYC are of highest priority for population and major spawning area monitoring. Other O&amp;M funded sites (e.g., BHC, LLS, BTL, CAC) don’t need to be funded by the IPTDS O&amp;M project.</w:t>
            </w:r>
          </w:p>
        </w:tc>
        <w:tc>
          <w:tcPr>
            <w:tcW w:w="1953" w:type="dxa"/>
            <w:vAlign w:val="center"/>
          </w:tcPr>
          <w:p w14:paraId="284CB458" w14:textId="250CE1C3"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w:t>
            </w:r>
            <w:r w:rsidR="00D014BD">
              <w:rPr>
                <w:rFonts w:cs="Times New Roman"/>
                <w:sz w:val="20"/>
                <w:szCs w:val="20"/>
              </w:rPr>
              <w:t xml:space="preserve">. Remove BHC, LLS, </w:t>
            </w:r>
            <w:r w:rsidR="00D014BD">
              <w:rPr>
                <w:rFonts w:cs="Times New Roman"/>
                <w:sz w:val="20"/>
                <w:szCs w:val="20"/>
              </w:rPr>
              <w:lastRenderedPageBreak/>
              <w:t>BTL, and CAC from the project.</w:t>
            </w:r>
            <w:commentRangeStart w:id="41"/>
            <w:commentRangeStart w:id="42"/>
            <w:commentRangeEnd w:id="41"/>
            <w:r>
              <w:rPr>
                <w:rStyle w:val="CommentReference"/>
              </w:rPr>
              <w:commentReference w:id="41"/>
            </w:r>
            <w:commentRangeEnd w:id="42"/>
            <w:r w:rsidR="003C5C01">
              <w:rPr>
                <w:rStyle w:val="CommentReference"/>
              </w:rPr>
              <w:commentReference w:id="42"/>
            </w:r>
          </w:p>
        </w:tc>
      </w:tr>
      <w:tr w:rsidR="0056275D" w:rsidRPr="00D65084" w14:paraId="0BD8F3A9"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E15B3CD" w14:textId="2892B3B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r w:rsidR="00D014BD">
              <w:rPr>
                <w:rFonts w:cs="Times New Roman"/>
                <w:sz w:val="20"/>
                <w:szCs w:val="20"/>
              </w:rPr>
              <w:t xml:space="preserve"> Funding was previously added to the project to operate NFS.</w:t>
            </w:r>
          </w:p>
        </w:tc>
        <w:tc>
          <w:tcPr>
            <w:tcW w:w="1953" w:type="dxa"/>
            <w:vAlign w:val="center"/>
          </w:tcPr>
          <w:p w14:paraId="719F6B01" w14:textId="7D2C82FB" w:rsidR="0056275D" w:rsidRPr="00D65084" w:rsidRDefault="002604D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r w:rsidR="00D014BD">
              <w:rPr>
                <w:rFonts w:cs="Times New Roman"/>
                <w:sz w:val="20"/>
                <w:szCs w:val="20"/>
              </w:rPr>
              <w:t>.</w:t>
            </w:r>
          </w:p>
        </w:tc>
      </w:tr>
      <w:tr w:rsidR="0056275D" w:rsidRPr="00D65084" w14:paraId="3952FF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307FFE7E" w14:textId="2FA9DF2E"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r w:rsidR="00D014BD">
              <w:rPr>
                <w:rFonts w:cs="Times New Roman"/>
                <w:sz w:val="20"/>
                <w:szCs w:val="20"/>
              </w:rPr>
              <w:t>.</w:t>
            </w:r>
          </w:p>
        </w:tc>
      </w:tr>
      <w:tr w:rsidR="0056275D" w:rsidRPr="00D65084" w14:paraId="26A9CAE7"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C84DC89" w14:textId="73FF40EA"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w:t>
            </w:r>
            <w:r w:rsidR="00952C7A">
              <w:rPr>
                <w:rFonts w:cs="Times New Roman"/>
                <w:sz w:val="20"/>
                <w:szCs w:val="20"/>
              </w:rPr>
              <w:t>, including IPTDS</w:t>
            </w:r>
            <w:r w:rsidR="001576FE" w:rsidRPr="001576FE">
              <w:rPr>
                <w:rFonts w:cs="Times New Roman"/>
                <w:sz w:val="20"/>
                <w:szCs w:val="20"/>
                <w:vertAlign w:val="superscript"/>
              </w:rPr>
              <w:fldChar w:fldCharType="begin"/>
            </w:r>
            <w:r w:rsidR="001576FE" w:rsidRPr="001576FE">
              <w:rPr>
                <w:rFonts w:cs="Times New Roman"/>
                <w:sz w:val="20"/>
                <w:szCs w:val="20"/>
                <w:vertAlign w:val="superscript"/>
              </w:rPr>
              <w:instrText xml:space="preserve"> NOTEREF _Ref163721176 \h </w:instrText>
            </w:r>
            <w:r w:rsidR="001576FE">
              <w:rPr>
                <w:rFonts w:cs="Times New Roman"/>
                <w:sz w:val="20"/>
                <w:szCs w:val="20"/>
                <w:vertAlign w:val="superscript"/>
              </w:rPr>
              <w:instrText xml:space="preserve"> \* MERGEFORMAT </w:instrText>
            </w:r>
            <w:r w:rsidR="001576FE" w:rsidRPr="001576FE">
              <w:rPr>
                <w:rFonts w:cs="Times New Roman"/>
                <w:sz w:val="20"/>
                <w:szCs w:val="20"/>
                <w:vertAlign w:val="superscript"/>
              </w:rPr>
            </w:r>
            <w:r w:rsidR="001576FE" w:rsidRPr="001576FE">
              <w:rPr>
                <w:rFonts w:cs="Times New Roman"/>
                <w:sz w:val="20"/>
                <w:szCs w:val="20"/>
                <w:vertAlign w:val="superscript"/>
              </w:rPr>
              <w:fldChar w:fldCharType="separate"/>
            </w:r>
            <w:r w:rsidR="001576FE" w:rsidRPr="001576FE">
              <w:rPr>
                <w:rFonts w:cs="Times New Roman"/>
                <w:sz w:val="20"/>
                <w:szCs w:val="20"/>
                <w:vertAlign w:val="superscript"/>
              </w:rPr>
              <w:t>3</w:t>
            </w:r>
            <w:r w:rsidR="001576FE" w:rsidRPr="001576FE">
              <w:rPr>
                <w:rFonts w:cs="Times New Roman"/>
                <w:sz w:val="20"/>
                <w:szCs w:val="20"/>
                <w:vertAlign w:val="superscript"/>
              </w:rPr>
              <w:fldChar w:fldCharType="end"/>
            </w:r>
            <w:r w:rsidR="001576FE">
              <w:rPr>
                <w:rFonts w:cs="Times New Roman"/>
                <w:sz w:val="20"/>
                <w:szCs w:val="20"/>
              </w:rPr>
              <w:t>, could be considered for a minor spawning area (Sabe, Bargamin, Warren, Crooked, or Sheep creeks).</w:t>
            </w:r>
          </w:p>
        </w:tc>
        <w:tc>
          <w:tcPr>
            <w:tcW w:w="1953" w:type="dxa"/>
            <w:vAlign w:val="center"/>
          </w:tcPr>
          <w:p w14:paraId="500D3B53" w14:textId="60E451A3"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r w:rsidR="00C57138">
              <w:rPr>
                <w:rFonts w:cs="Times New Roman"/>
                <w:sz w:val="20"/>
                <w:szCs w:val="20"/>
              </w:rPr>
              <w:t>.</w:t>
            </w:r>
            <w:r w:rsidR="00952C7A">
              <w:rPr>
                <w:rFonts w:cs="Times New Roman"/>
                <w:sz w:val="20"/>
                <w:szCs w:val="20"/>
              </w:rPr>
              <w:t xml:space="preserve"> Alternately, </w:t>
            </w:r>
            <w:r w:rsidR="001576FE">
              <w:rPr>
                <w:rFonts w:cs="Times New Roman"/>
                <w:sz w:val="20"/>
                <w:szCs w:val="20"/>
              </w:rPr>
              <w:t>consider a site in a minor spawning area.</w:t>
            </w:r>
          </w:p>
        </w:tc>
      </w:tr>
      <w:tr w:rsidR="0056275D" w:rsidRPr="00D65084" w14:paraId="29E17D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7616AA" w14:textId="0F2D32F9"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r w:rsidR="00C57138">
              <w:rPr>
                <w:rFonts w:cs="Times New Roman"/>
                <w:sz w:val="20"/>
                <w:szCs w:val="20"/>
              </w:rPr>
              <w:t xml:space="preserve"> Funding was previously added to the project to operate MAR.</w:t>
            </w:r>
          </w:p>
        </w:tc>
        <w:tc>
          <w:tcPr>
            <w:tcW w:w="1953" w:type="dxa"/>
            <w:vAlign w:val="center"/>
          </w:tcPr>
          <w:p w14:paraId="335047DB" w14:textId="27463B26"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r w:rsidR="00C57138">
              <w:rPr>
                <w:rFonts w:cs="Times New Roman"/>
                <w:sz w:val="20"/>
                <w:szCs w:val="20"/>
              </w:rPr>
              <w:t>.</w:t>
            </w:r>
          </w:p>
        </w:tc>
      </w:tr>
      <w:tr w:rsidR="0056275D" w:rsidRPr="00D65084" w14:paraId="7E6B7BE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7C7E2E93" w14:textId="77777777" w:rsidR="0056275D" w:rsidRPr="00887F08" w:rsidRDefault="0056275D" w:rsidP="00361CC7">
            <w:pPr>
              <w:jc w:val="center"/>
              <w:rPr>
                <w:rFonts w:cs="Times New Roman"/>
                <w:b w:val="0"/>
                <w:bCs w:val="0"/>
                <w:sz w:val="20"/>
                <w:szCs w:val="20"/>
              </w:rPr>
            </w:pPr>
            <w:bookmarkStart w:id="43" w:name="_Hlk163468750"/>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ED19535" w14:textId="073F33E3" w:rsidR="0056275D" w:rsidRPr="00D65084" w:rsidRDefault="00A75C5C" w:rsidP="00A75C5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w:t>
            </w:r>
            <w:r>
              <w:rPr>
                <w:rFonts w:cs="Times New Roman"/>
                <w:sz w:val="20"/>
                <w:szCs w:val="20"/>
              </w:rPr>
              <w:lastRenderedPageBreak/>
              <w:t>areas and KRS aids life-cycle monitoring for steelhead and sp/sum Chinook salmon. Additionally, SFG aids coverage and precision of the SFMAI-s and SFSEC-s estimates and is being considered as an experimental site to monitor juvenile survival.</w:t>
            </w:r>
          </w:p>
        </w:tc>
        <w:tc>
          <w:tcPr>
            <w:tcW w:w="1953" w:type="dxa"/>
            <w:vAlign w:val="center"/>
          </w:tcPr>
          <w:p w14:paraId="6955D876" w14:textId="79F8547F" w:rsidR="0056275D" w:rsidRPr="00D65084" w:rsidRDefault="009F3D89"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44" w:name="_Hlk163476297"/>
            <w:r>
              <w:rPr>
                <w:rFonts w:cs="Times New Roman"/>
                <w:sz w:val="20"/>
                <w:szCs w:val="20"/>
              </w:rPr>
              <w:lastRenderedPageBreak/>
              <w:t>Continue funding SFG, KRS, and ESS.</w:t>
            </w:r>
            <w:bookmarkEnd w:id="44"/>
          </w:p>
        </w:tc>
      </w:tr>
      <w:bookmarkEnd w:id="43"/>
      <w:tr w:rsidR="0056275D" w:rsidRPr="00D65084" w14:paraId="3990305C"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645EE20" w14:textId="23E3BB5D" w:rsidR="0056275D" w:rsidRPr="00D65084" w:rsidRDefault="00A75C5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13CCF999" w14:textId="46CE92A2"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r w:rsidR="009F3D89">
              <w:rPr>
                <w:rFonts w:cs="Times New Roman"/>
                <w:sz w:val="20"/>
                <w:szCs w:val="20"/>
              </w:rPr>
              <w:t>.</w:t>
            </w:r>
          </w:p>
        </w:tc>
      </w:tr>
      <w:tr w:rsidR="0056275D" w:rsidRPr="00D65084" w14:paraId="3F1B896D"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081595AC" w14:textId="5A75F4A3"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r w:rsidR="003459AE">
              <w:rPr>
                <w:rFonts w:cs="Times New Roman"/>
                <w:sz w:val="20"/>
                <w:szCs w:val="20"/>
              </w:rPr>
              <w:t>.</w:t>
            </w:r>
          </w:p>
        </w:tc>
      </w:tr>
      <w:bookmarkEnd w:id="40"/>
    </w:tbl>
    <w:p w14:paraId="3F56809D" w14:textId="77777777" w:rsidR="007217C2" w:rsidRDefault="007217C2" w:rsidP="003627F5">
      <w:pPr>
        <w:pStyle w:val="Heading3"/>
      </w:pPr>
    </w:p>
    <w:p w14:paraId="03C0A40C" w14:textId="2EF9C710" w:rsidR="00887F08" w:rsidRPr="00887F08" w:rsidRDefault="00887F08" w:rsidP="003627F5">
      <w:pPr>
        <w:pStyle w:val="Heading3"/>
      </w:pPr>
      <w:bookmarkStart w:id="45" w:name="_Toc164239218"/>
      <w:r>
        <w:t>Clearwater</w:t>
      </w:r>
      <w:r w:rsidRPr="00887F08">
        <w:t xml:space="preserve"> River MPG</w:t>
      </w:r>
      <w:bookmarkEnd w:id="45"/>
    </w:p>
    <w:p w14:paraId="434DAE51" w14:textId="77FD85D4" w:rsidR="001E3E5A" w:rsidRDefault="000D3841" w:rsidP="001754C4">
      <w:pPr>
        <w:jc w:val="both"/>
      </w:pPr>
      <w:bookmarkStart w:id="46" w:name="_Hlk141428815"/>
      <w:r w:rsidRPr="000D3841">
        <w:t>Funding</w:t>
      </w:r>
      <w:r>
        <w:t xml:space="preserve"> for O&amp;M is currently provided for seven IPTDS sites (</w:t>
      </w:r>
      <w:r w:rsidR="001E3E5A">
        <w:t>LRL, LRU, SC1, SC2, CRA, LC1, LC2)</w:t>
      </w:r>
      <w:r>
        <w:t xml:space="preserve"> within the Clearwater River MPG. We recommend the continued funding of O&amp;M for </w:t>
      </w:r>
      <w:r w:rsidR="001E3E5A">
        <w:t>six of those</w:t>
      </w:r>
      <w:r>
        <w:t xml:space="preserve"> sites (</w:t>
      </w:r>
      <w:r w:rsidR="001E3E5A">
        <w:t>LRL, LRU, SC1, SC2, LC1, LC2)</w:t>
      </w:r>
      <w:r>
        <w:t xml:space="preserve"> and adding two existing sites (SW1</w:t>
      </w:r>
      <w:r w:rsidR="001E3E5A">
        <w:t>,</w:t>
      </w:r>
      <w:r>
        <w:t xml:space="preserve"> SW2) to ensure long-term monitoring of the CRSEL-s population.</w:t>
      </w:r>
      <w:r w:rsidR="001E3E5A">
        <w:t xml:space="preserve"> Finally, one additional site in each of the SRSFC-s and CRLMA-s populations should be included, resulting in a total of 10 sites within the MPG being funded under the project. </w:t>
      </w:r>
      <w:r>
        <w:t xml:space="preserve"> </w:t>
      </w:r>
    </w:p>
    <w:p w14:paraId="3D08C654" w14:textId="0F4C4AC3" w:rsidR="001E3E5A" w:rsidRDefault="001E3E5A" w:rsidP="001754C4">
      <w:pPr>
        <w:jc w:val="both"/>
      </w:pPr>
      <w:r>
        <w:t>To improve population status and trends monitoring</w:t>
      </w:r>
      <w:r w:rsidR="006D15B7">
        <w:t xml:space="preserve"> for steelhead in the MPG, a</w:t>
      </w:r>
      <w:r w:rsidR="00274E73">
        <w:t>lternate site configurations could be considered within the CRSFC-s population. For example, the SC2 site could be moved to near the bottom boundary of the population. Regardless, one additional site upstream of SC2 within the population should be funded under the project to facilitate estimates of detection probabilities at SC1 and SC2, but that site doesn’t necessarily need to be CRA. The existing SC3 or SC4 sites would provide additional detections over CRA to increase precision of estimates.</w:t>
      </w:r>
    </w:p>
    <w:p w14:paraId="3C6E1BE9" w14:textId="19929675" w:rsidR="00274E73" w:rsidRDefault="00274E73" w:rsidP="001754C4">
      <w:pPr>
        <w:jc w:val="both"/>
      </w:pPr>
      <w:r>
        <w:lastRenderedPageBreak/>
        <w:t xml:space="preserve">Additionally, a site within the CRLMA-s population should be considered to ensure low-precision monitoring in the population. Existing sites within the CRLMA-s population to consider include JUL (Potlatch River), LAP (Lapwai Creek), or LAW (Lawyer Creek); either JUL or LAP would be good candidates to continue existing time-series of abundance estimates; site reliability should also be taken into consideration. </w:t>
      </w:r>
    </w:p>
    <w:p w14:paraId="51958E02" w14:textId="6664D755" w:rsidR="00E53655" w:rsidRPr="000D3841" w:rsidRDefault="00274E73" w:rsidP="001754C4">
      <w:pPr>
        <w:jc w:val="both"/>
      </w:pPr>
      <w:r>
        <w:t>Finally, t</w:t>
      </w:r>
      <w:r w:rsidR="00E53655">
        <w:t>wo arrays should continue to be funded within the CRLOL-s population. However,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46"/>
    <w:p w14:paraId="1E7A4096" w14:textId="40ACA46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6</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A20FE6"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47"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A20FE6"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02AA8EC3"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r w:rsidR="00061712">
              <w:rPr>
                <w:rFonts w:cs="Times New Roman"/>
                <w:sz w:val="20"/>
                <w:szCs w:val="20"/>
              </w:rPr>
              <w:t xml:space="preserve"> The population contains a high (&gt;40%) B-run component (NOAA 2017).</w:t>
            </w:r>
          </w:p>
        </w:tc>
        <w:tc>
          <w:tcPr>
            <w:tcW w:w="1980" w:type="dxa"/>
            <w:vAlign w:val="center"/>
          </w:tcPr>
          <w:p w14:paraId="182CDB69" w14:textId="13FC98F4"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r w:rsidR="00AD62B5">
              <w:rPr>
                <w:rFonts w:cs="Times New Roman"/>
                <w:sz w:val="20"/>
                <w:szCs w:val="20"/>
              </w:rPr>
              <w: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4411DEFD"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3C04FB9E" w14:textId="5C848A6D"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r w:rsidR="00AD62B5">
              <w:rPr>
                <w:rFonts w:cs="Times New Roman"/>
                <w:sz w:val="20"/>
                <w:szCs w:val="20"/>
              </w:rPr>
              <w:t>.</w:t>
            </w:r>
          </w:p>
        </w:tc>
      </w:tr>
      <w:tr w:rsidR="00A20FE6"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70A05A22" w:rsidR="00887F08" w:rsidRPr="00D65084" w:rsidRDefault="00AD62B5" w:rsidP="0006171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w:t>
            </w:r>
            <w:r w:rsidR="00061712">
              <w:rPr>
                <w:rFonts w:cs="Times New Roman"/>
                <w:sz w:val="20"/>
                <w:szCs w:val="20"/>
              </w:rPr>
              <w:t xml:space="preserve">; the new site would either need to be a two-pass configuration or sites upstream (e.g., SC3, SC4, CRA) would need to </w:t>
            </w:r>
            <w:r w:rsidR="00061712">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4D776B22"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A20FE6"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5665646D"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w:t>
            </w:r>
            <w:r w:rsidR="00061712">
              <w:rPr>
                <w:rFonts w:cs="Times New Roman"/>
                <w:sz w:val="20"/>
                <w:szCs w:val="20"/>
              </w:rPr>
              <w:t>s or</w:t>
            </w:r>
            <w:r>
              <w:rPr>
                <w:rFonts w:cs="Times New Roman"/>
                <w:sz w:val="20"/>
                <w:szCs w:val="20"/>
              </w:rPr>
              <w:t xml:space="preserve"> moving/funding SC3 (which occurs below all major spawning areas within CRSFC-s), would allow parsing estimates for the CRSFC-s population and Lower SF Clearwater tribs major spawning area.</w:t>
            </w:r>
          </w:p>
        </w:tc>
        <w:tc>
          <w:tcPr>
            <w:tcW w:w="1980" w:type="dxa"/>
            <w:vAlign w:val="center"/>
          </w:tcPr>
          <w:p w14:paraId="40F95D39" w14:textId="063A1B1A" w:rsidR="00887F08" w:rsidRPr="00D65084" w:rsidRDefault="00A20FE6"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altering site configurations within the population </w:t>
            </w:r>
            <w:r w:rsidR="00826762">
              <w:rPr>
                <w:rFonts w:cs="Times New Roman"/>
                <w:sz w:val="20"/>
                <w:szCs w:val="20"/>
              </w:rPr>
              <w:t>including for SC1 and SC2, to improve cost-savings</w:t>
            </w:r>
            <w:r w:rsidR="00FF4565">
              <w:rPr>
                <w:rFonts w:cs="Times New Roman"/>
                <w:sz w:val="20"/>
                <w:szCs w:val="20"/>
              </w:rPr>
              <w:t xml:space="preserve"> and monitoring precision</w:t>
            </w:r>
            <w:r w:rsidR="00826762">
              <w:rPr>
                <w:rFonts w:cs="Times New Roman"/>
                <w:sz w:val="20"/>
                <w:szCs w:val="20"/>
              </w:rPr>
              <w:t xml:space="preserve"> for </w:t>
            </w:r>
            <w:r w:rsidR="00FF4565">
              <w:rPr>
                <w:rFonts w:cs="Times New Roman"/>
                <w:sz w:val="20"/>
                <w:szCs w:val="20"/>
              </w:rPr>
              <w:t xml:space="preserve">both </w:t>
            </w:r>
            <w:r w:rsidR="00826762">
              <w:rPr>
                <w:rFonts w:cs="Times New Roman"/>
                <w:sz w:val="20"/>
                <w:szCs w:val="20"/>
              </w:rPr>
              <w:t>CRSFC-s and CRLMA-s populations</w:t>
            </w:r>
            <w:r w:rsidR="00061712">
              <w:rPr>
                <w:rFonts w:cs="Times New Roman"/>
                <w:sz w:val="20"/>
                <w:szCs w:val="20"/>
              </w:rPr>
              <w:t>. Consider funding LAP or LAW under the IPTDS O&amp;M project, recognizing historical difficulties in operating JUL.</w:t>
            </w:r>
          </w:p>
        </w:tc>
      </w:tr>
      <w:bookmarkEnd w:id="47"/>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48" w:name="_Hlk141435949"/>
      <w:bookmarkStart w:id="49" w:name="_Toc164239219"/>
      <w:r>
        <w:t>Imnaha</w:t>
      </w:r>
      <w:r w:rsidRPr="00887F08">
        <w:t xml:space="preserve"> River MPG</w:t>
      </w:r>
      <w:bookmarkEnd w:id="49"/>
    </w:p>
    <w:p w14:paraId="69F73DAD" w14:textId="6B3D8D25" w:rsidR="00DA20EC" w:rsidRPr="00DA20EC" w:rsidRDefault="00DA20EC" w:rsidP="00FC0CE8">
      <w:pPr>
        <w:jc w:val="both"/>
        <w:rPr>
          <w:rFonts w:cs="Times New Roman"/>
        </w:rPr>
      </w:pPr>
      <w:r w:rsidRPr="00DA20EC">
        <w:rPr>
          <w:rFonts w:cs="Times New Roman"/>
        </w:rPr>
        <w:t xml:space="preserve">Funding for </w:t>
      </w:r>
      <w:r>
        <w:rPr>
          <w:rFonts w:cs="Times New Roman"/>
        </w:rPr>
        <w:t xml:space="preserve">O&amp;M is currently provided for five IPTDS sites within the Imnaha River MPG (COC, IR1, IR2, IR3, BSC). We recommend the continued funding of O&amp;M for three sites currently funded by the IPTDS O&amp;M project: IR1, IR2, and IR3. Detections at IR2 and IR3 would ensure </w:t>
      </w:r>
      <w:r>
        <w:rPr>
          <w:rFonts w:cs="Times New Roman"/>
        </w:rPr>
        <w:lastRenderedPageBreak/>
        <w:t>adequate detections to reliably estimate detection probability and abundance at IR1 and provide high-precision status and trends monitoring. High-precision monitoring is required for the IRMAI-s population since it is the only population in the MPG.</w:t>
      </w:r>
    </w:p>
    <w:p w14:paraId="2526D270" w14:textId="245E3598"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7</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1240A510" w:rsidR="009952AE" w:rsidRPr="00D65084" w:rsidRDefault="0042581F" w:rsidP="005F0F4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0"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A947F1">
              <w:rPr>
                <w:rFonts w:cs="Times New Roman"/>
                <w:sz w:val="20"/>
                <w:szCs w:val="20"/>
              </w:rPr>
              <w:t xml:space="preserve">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w:t>
            </w:r>
            <w:r w:rsidR="005F0F4E">
              <w:rPr>
                <w:rFonts w:cs="Times New Roman"/>
                <w:sz w:val="20"/>
                <w:szCs w:val="20"/>
              </w:rPr>
              <w:t xml:space="preserve">needed to estimate abundance at IR1 for status and trends monitoring. COC would provide complete coverage for the population, but is not necessary, as Cow Creek is a minor spawning area. </w:t>
            </w:r>
            <w:r w:rsidR="00A947F1">
              <w:rPr>
                <w:rFonts w:cs="Times New Roman"/>
                <w:sz w:val="20"/>
                <w:szCs w:val="20"/>
              </w:rPr>
              <w:t xml:space="preserve"> </w:t>
            </w:r>
            <w:r>
              <w:rPr>
                <w:rFonts w:cs="Times New Roman"/>
                <w:sz w:val="20"/>
                <w:szCs w:val="20"/>
              </w:rPr>
              <w:t xml:space="preserve"> </w:t>
            </w:r>
            <w:bookmarkEnd w:id="50"/>
          </w:p>
        </w:tc>
        <w:tc>
          <w:tcPr>
            <w:tcW w:w="1980" w:type="dxa"/>
            <w:vAlign w:val="center"/>
          </w:tcPr>
          <w:p w14:paraId="412C407B" w14:textId="7666A8C5"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1" w:name="_Hlk163476774"/>
            <w:r>
              <w:rPr>
                <w:rFonts w:cs="Times New Roman"/>
                <w:sz w:val="20"/>
                <w:szCs w:val="20"/>
              </w:rPr>
              <w:t xml:space="preserve">Continue funding IR1 plus </w:t>
            </w:r>
            <w:r w:rsidR="005F0F4E">
              <w:rPr>
                <w:rFonts w:cs="Times New Roman"/>
                <w:sz w:val="20"/>
                <w:szCs w:val="20"/>
              </w:rPr>
              <w:t>two</w:t>
            </w:r>
            <w:r>
              <w:rPr>
                <w:rFonts w:cs="Times New Roman"/>
                <w:sz w:val="20"/>
                <w:szCs w:val="20"/>
              </w:rPr>
              <w:t xml:space="preserve"> additional site</w:t>
            </w:r>
            <w:r w:rsidR="00967943">
              <w:rPr>
                <w:rFonts w:cs="Times New Roman"/>
                <w:sz w:val="20"/>
                <w:szCs w:val="20"/>
              </w:rPr>
              <w:t>s</w:t>
            </w:r>
            <w:r>
              <w:rPr>
                <w:rFonts w:cs="Times New Roman"/>
                <w:sz w:val="20"/>
                <w:szCs w:val="20"/>
              </w:rPr>
              <w:t xml:space="preserve"> upstream</w:t>
            </w:r>
            <w:r w:rsidR="005F0F4E">
              <w:rPr>
                <w:rFonts w:cs="Times New Roman"/>
                <w:sz w:val="20"/>
                <w:szCs w:val="20"/>
              </w:rPr>
              <w:t>.</w:t>
            </w:r>
            <w:bookmarkEnd w:id="51"/>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52" w:name="_Toc164239220"/>
      <w:r w:rsidRPr="00317BB3">
        <w:lastRenderedPageBreak/>
        <w:t>Grande Ronde River MPG</w:t>
      </w:r>
      <w:bookmarkEnd w:id="52"/>
    </w:p>
    <w:p w14:paraId="04E02E82" w14:textId="683E60A8" w:rsidR="00CF4CE6" w:rsidRDefault="00CF4CE6" w:rsidP="009952AE">
      <w:pPr>
        <w:jc w:val="both"/>
        <w:rPr>
          <w:rFonts w:cs="Times New Roman"/>
        </w:rPr>
      </w:pPr>
      <w:r>
        <w:rPr>
          <w:rFonts w:cs="Times New Roman"/>
        </w:rPr>
        <w:t xml:space="preserve">Funding of O&amp;M is currently provided for three sites in the Grande Ronde MPG: UGR, WR1, and JOC. We recommend the continued funding of each of these sites plus three additional sites (MR1, WR2, and </w:t>
      </w:r>
      <w:r w:rsidR="00701121">
        <w:rPr>
          <w:rFonts w:cs="Times New Roman"/>
        </w:rPr>
        <w:t>WEN</w:t>
      </w:r>
      <w:r>
        <w:rPr>
          <w:rFonts w:cs="Times New Roman"/>
        </w:rPr>
        <w:t>) for a total of six IPTDS within the MPG funded under the project.</w:t>
      </w:r>
    </w:p>
    <w:p w14:paraId="24C41347" w14:textId="264F158A" w:rsidR="00701121" w:rsidRDefault="00701121" w:rsidP="003256A7">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11EE161" w14:textId="034A098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8</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53"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5C20A29F"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54"/>
            <w:commentRangeStart w:id="55"/>
            <w:r w:rsidR="00D03C17">
              <w:rPr>
                <w:rFonts w:cs="Times New Roman"/>
                <w:sz w:val="20"/>
                <w:szCs w:val="20"/>
              </w:rPr>
              <w:t>Lookingglass major spawning area</w:t>
            </w:r>
            <w:commentRangeEnd w:id="54"/>
            <w:r w:rsidR="00D03C17">
              <w:rPr>
                <w:rStyle w:val="CommentReference"/>
              </w:rPr>
              <w:commentReference w:id="54"/>
            </w:r>
            <w:commentRangeEnd w:id="55"/>
            <w:r w:rsidR="00B76B5B">
              <w:rPr>
                <w:rStyle w:val="CommentReference"/>
              </w:rPr>
              <w:commentReference w:id="55"/>
            </w:r>
            <w:r w:rsidR="00D03C17">
              <w:rPr>
                <w:rFonts w:cs="Times New Roman"/>
                <w:sz w:val="20"/>
                <w:szCs w:val="20"/>
              </w:rPr>
              <w:t>.</w:t>
            </w:r>
          </w:p>
        </w:tc>
        <w:tc>
          <w:tcPr>
            <w:tcW w:w="1980" w:type="dxa"/>
            <w:vAlign w:val="center"/>
          </w:tcPr>
          <w:p w14:paraId="4D7315E5" w14:textId="77789877"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r w:rsidR="004B754B">
              <w:rPr>
                <w:rFonts w:cs="Times New Roman"/>
                <w:sz w:val="20"/>
                <w:szCs w:val="20"/>
              </w:rPr>
              <w:t>.</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7AEA62FF" w:rsidR="009952AE" w:rsidRPr="0007002C" w:rsidRDefault="00B76B5B" w:rsidP="00701121">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F4CE6">
              <w:rPr>
                <w:rFonts w:cs="Times New Roman"/>
                <w:sz w:val="20"/>
                <w:szCs w:val="20"/>
              </w:rPr>
              <w:t xml:space="preserve">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w:t>
            </w:r>
            <w:r w:rsidR="00701121">
              <w:rPr>
                <w:rFonts w:cs="Times New Roman"/>
                <w:sz w:val="20"/>
                <w:szCs w:val="20"/>
              </w:rPr>
              <w:t>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255CCA2D" w14:textId="0B93F0EB"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56"/>
            <w:commentRangeStart w:id="57"/>
            <w:r w:rsidR="00D03C17">
              <w:rPr>
                <w:rFonts w:cs="Times New Roman"/>
                <w:sz w:val="20"/>
                <w:szCs w:val="20"/>
              </w:rPr>
              <w:t>WR1</w:t>
            </w:r>
            <w:commentRangeEnd w:id="56"/>
            <w:r w:rsidR="00D03C17">
              <w:rPr>
                <w:rStyle w:val="CommentReference"/>
              </w:rPr>
              <w:commentReference w:id="56"/>
            </w:r>
            <w:commentRangeEnd w:id="57"/>
            <w:r w:rsidR="00B76B5B">
              <w:rPr>
                <w:rStyle w:val="CommentReference"/>
              </w:rPr>
              <w:commentReference w:id="57"/>
            </w:r>
            <w:r w:rsidR="00701121">
              <w:rPr>
                <w:rFonts w:cs="Times New Roman"/>
                <w:sz w:val="20"/>
                <w:szCs w:val="20"/>
              </w:rPr>
              <w:t>; begin funding MR1 (two-pass array) and WR2 (single-pass array).</w:t>
            </w:r>
          </w:p>
        </w:tc>
      </w:tr>
      <w:bookmarkEnd w:id="48"/>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687E00D8"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r w:rsidR="004B754B">
              <w:rPr>
                <w:rFonts w:cs="Times New Roman"/>
                <w:sz w:val="20"/>
                <w:szCs w:val="20"/>
              </w:rPr>
              <w:t>.</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r w:rsidRPr="002007E7">
              <w:rPr>
                <w:rFonts w:cs="Times New Roman"/>
                <w:sz w:val="20"/>
                <w:szCs w:val="20"/>
                <w:lang w:val="fr-FR"/>
              </w:rPr>
              <w:lastRenderedPageBreak/>
              <w:t>lower m</w:t>
            </w:r>
            <w:r>
              <w:rPr>
                <w:rFonts w:cs="Times New Roman"/>
                <w:sz w:val="20"/>
                <w:szCs w:val="20"/>
                <w:lang w:val="fr-FR"/>
              </w:rPr>
              <w:t>ainstem tributaries</w:t>
            </w:r>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43566E44"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 xml:space="preserve">Consider funding </w:t>
            </w:r>
            <w:commentRangeStart w:id="58"/>
            <w:commentRangeStart w:id="59"/>
            <w:r w:rsidR="00D03C17">
              <w:rPr>
                <w:rFonts w:cs="Times New Roman"/>
                <w:sz w:val="20"/>
                <w:szCs w:val="20"/>
                <w:lang w:val="fr-FR"/>
              </w:rPr>
              <w:t>WEN</w:t>
            </w:r>
            <w:commentRangeEnd w:id="58"/>
            <w:r w:rsidR="00D03C17">
              <w:rPr>
                <w:rStyle w:val="CommentReference"/>
              </w:rPr>
              <w:commentReference w:id="58"/>
            </w:r>
            <w:commentRangeEnd w:id="59"/>
            <w:r w:rsidR="00A17725">
              <w:rPr>
                <w:rStyle w:val="CommentReference"/>
              </w:rPr>
              <w:commentReference w:id="59"/>
            </w:r>
            <w:r w:rsidR="004B754B">
              <w:rPr>
                <w:rFonts w:cs="Times New Roman"/>
                <w:sz w:val="20"/>
                <w:szCs w:val="20"/>
                <w:lang w:val="fr-FR"/>
              </w:rPr>
              <w:t>.</w:t>
            </w:r>
          </w:p>
        </w:tc>
      </w:tr>
      <w:bookmarkEnd w:id="53"/>
    </w:tbl>
    <w:p w14:paraId="0FF1C1EE" w14:textId="77777777" w:rsidR="00701121" w:rsidRDefault="00701121" w:rsidP="00701121"/>
    <w:p w14:paraId="3D7B7CB6" w14:textId="42FA1B2F" w:rsidR="009952AE" w:rsidRPr="00887F08" w:rsidRDefault="009952AE" w:rsidP="003627F5">
      <w:pPr>
        <w:pStyle w:val="Heading3"/>
      </w:pPr>
      <w:bookmarkStart w:id="60" w:name="_Toc164239221"/>
      <w:r>
        <w:t>Hells Canyon</w:t>
      </w:r>
      <w:r w:rsidRPr="00887F08">
        <w:t xml:space="preserve"> MPG</w:t>
      </w:r>
      <w:bookmarkEnd w:id="60"/>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5400D1E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9</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889C664" w14:textId="77777777" w:rsidR="00952C7A" w:rsidRDefault="00952C7A" w:rsidP="00952C7A">
      <w:pPr>
        <w:spacing w:after="0"/>
      </w:pPr>
    </w:p>
    <w:p w14:paraId="7CF4E957" w14:textId="77777777" w:rsidR="00952C7A" w:rsidRDefault="00952C7A">
      <w:pPr>
        <w:rPr>
          <w:rFonts w:eastAsiaTheme="majorEastAsia" w:cstheme="majorBidi"/>
          <w:sz w:val="24"/>
          <w:szCs w:val="24"/>
          <w:u w:val="single"/>
        </w:rPr>
      </w:pPr>
      <w:r>
        <w:br w:type="page"/>
      </w:r>
    </w:p>
    <w:p w14:paraId="601CCCEB" w14:textId="463F1427" w:rsidR="009952AE" w:rsidRPr="00887F08" w:rsidRDefault="00952C7A" w:rsidP="003627F5">
      <w:pPr>
        <w:pStyle w:val="Heading3"/>
      </w:pPr>
      <w:bookmarkStart w:id="61" w:name="_Toc164239222"/>
      <w:r>
        <w:lastRenderedPageBreak/>
        <w:t>L</w:t>
      </w:r>
      <w:r w:rsidR="009952AE">
        <w:t>ower Snake</w:t>
      </w:r>
      <w:r w:rsidR="009952AE" w:rsidRPr="00887F08">
        <w:t xml:space="preserve"> MPG</w:t>
      </w:r>
      <w:bookmarkEnd w:id="61"/>
    </w:p>
    <w:p w14:paraId="11315E0A" w14:textId="1D023B6D" w:rsidR="003B2775" w:rsidRPr="003B2775" w:rsidRDefault="0094704B" w:rsidP="009952AE">
      <w:pPr>
        <w:jc w:val="both"/>
        <w:rPr>
          <w:rFonts w:cs="Times New Roman"/>
        </w:rPr>
      </w:pPr>
      <w:r>
        <w:rPr>
          <w:rFonts w:cs="Times New Roman"/>
        </w:rPr>
        <w:t xml:space="preserve">No IPTDS within the MPG are currently funded under the IPTDS O&amp;M project. </w:t>
      </w:r>
      <w:r w:rsidR="00F86CCE">
        <w:rPr>
          <w:rFonts w:cs="Times New Roman"/>
        </w:rPr>
        <w:t xml:space="preserve">Currently, neither of the two steelhead populations within the Lower Snake MPG are monitored with high precision, including using IPTDS. Current IPTDS-based monitoring in the SNTUC-s populations using systematic tagging at LGR is not feasible because abundance estimates are reliant on “fallbacks” from the dam, which are not representative of the run-at-large into the population. </w:t>
      </w:r>
      <w:r w:rsidR="0007028A">
        <w:rPr>
          <w:rFonts w:cs="Times New Roman"/>
        </w:rPr>
        <w:t xml:space="preserve">Current abundance estimates for the SNASO-s population do not account for abundance in the Alpowa Creek major spawning area, </w:t>
      </w:r>
      <w:r w:rsidR="00E52B43">
        <w:rPr>
          <w:rFonts w:cs="Times New Roman"/>
        </w:rPr>
        <w:t>and so are considered low-precision. Because SNASO-s occurs upstream of Lower Granite Dam, high precision adult escapement monitoring based on tagging at LGR is feasible. We recommend funding an IPTDS in lower Asoti</w:t>
      </w:r>
      <w:r w:rsidR="00F86CCE">
        <w:rPr>
          <w:rFonts w:cs="Times New Roman"/>
        </w:rPr>
        <w:t>n</w:t>
      </w:r>
      <w:r w:rsidR="00E52B43">
        <w:rPr>
          <w:rFonts w:cs="Times New Roman"/>
        </w:rPr>
        <w:t xml:space="preserve"> Creek (e.g., ACM) and consider adding a site in Alpowa Creek to ensure long-term, high-precision monitoring. No action is needed in SNTUC-s if existing monitoring in the population continues.</w:t>
      </w:r>
    </w:p>
    <w:p w14:paraId="0E402026" w14:textId="6FF41503"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10</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and no IPTDS-based monitoring occurs in Alpowa Creek, a major spawning area in SNASO-s. High-precision monitoring within the SNASO-s is likely more feasible because it occurs upstream of Lower Granite Dam.</w:t>
            </w:r>
          </w:p>
        </w:tc>
        <w:tc>
          <w:tcPr>
            <w:tcW w:w="1980" w:type="dxa"/>
            <w:vAlign w:val="center"/>
          </w:tcPr>
          <w:p w14:paraId="4F2488F0" w14:textId="593887B2"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 consider adding site in Alpowa</w:t>
            </w:r>
            <w:r w:rsidR="00E23277">
              <w:rPr>
                <w:rFonts w:cs="Times New Roman"/>
                <w:sz w:val="20"/>
                <w:szCs w:val="20"/>
              </w:rPr>
              <w:t xml:space="preserve"> Creek</w:t>
            </w:r>
            <w:r w:rsidR="00F870BD">
              <w:rPr>
                <w:rFonts w:cs="Times New Roman"/>
                <w:sz w:val="20"/>
                <w:szCs w:val="20"/>
              </w:rPr>
              <w:t>.</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E7B42D7"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w:t>
            </w:r>
            <w:r w:rsidR="00835179">
              <w:rPr>
                <w:rFonts w:cs="Times New Roman"/>
                <w:sz w:val="20"/>
                <w:szCs w:val="20"/>
              </w:rPr>
              <w:t>.</w:t>
            </w:r>
            <w:r>
              <w:rPr>
                <w:rFonts w:cs="Times New Roman"/>
                <w:sz w:val="20"/>
                <w:szCs w:val="20"/>
              </w:rPr>
              <w:t xml:space="preserve"> High-precision monitoring within the SNASO-s is more feasible because it occurs upstream of Lower Granite Dam. No action is needed, </w:t>
            </w:r>
            <w:r w:rsidR="00835179">
              <w:rPr>
                <w:rFonts w:cs="Times New Roman"/>
                <w:sz w:val="20"/>
                <w:szCs w:val="20"/>
              </w:rPr>
              <w:t>if</w:t>
            </w:r>
            <w:r>
              <w:rPr>
                <w:rFonts w:cs="Times New Roman"/>
                <w:sz w:val="20"/>
                <w:szCs w:val="20"/>
              </w:rPr>
              <w:t xml:space="preserve"> alternative low-precision monitoring continues.</w:t>
            </w:r>
          </w:p>
        </w:tc>
        <w:tc>
          <w:tcPr>
            <w:tcW w:w="1980" w:type="dxa"/>
            <w:vAlign w:val="center"/>
          </w:tcPr>
          <w:p w14:paraId="0B1CD005" w14:textId="68BAA2BC"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r w:rsidR="00F870BD">
              <w:rPr>
                <w:rFonts w:cs="Times New Roman"/>
                <w:sz w:val="20"/>
                <w:szCs w:val="20"/>
              </w:rPr>
              <w:t>.</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62" w:name="_Toc164239223"/>
      <w:r>
        <w:lastRenderedPageBreak/>
        <w:t>Snake River Spring/Summer-run Chinook Salmon ESU</w:t>
      </w:r>
      <w:bookmarkEnd w:id="62"/>
    </w:p>
    <w:p w14:paraId="7A7E6E2E" w14:textId="3761F710" w:rsidR="0007002C" w:rsidRPr="00887F08" w:rsidRDefault="0007002C" w:rsidP="003627F5">
      <w:pPr>
        <w:pStyle w:val="Heading3"/>
      </w:pPr>
      <w:bookmarkStart w:id="63" w:name="_Toc164239224"/>
      <w:r>
        <w:t>Upper Salmon River MPG</w:t>
      </w:r>
      <w:bookmarkEnd w:id="63"/>
    </w:p>
    <w:p w14:paraId="32A430DD" w14:textId="45E28488" w:rsidR="00952C7A" w:rsidRDefault="00952C7A" w:rsidP="0007002C">
      <w:pPr>
        <w:jc w:val="both"/>
        <w:rPr>
          <w:rFonts w:cs="Times New Roman"/>
        </w:rPr>
      </w:pPr>
      <w:r w:rsidRPr="00952C7A">
        <w:rPr>
          <w:rFonts w:cs="Times New Roman"/>
        </w:rPr>
        <w:t xml:space="preserve">Funding </w:t>
      </w:r>
      <w:r>
        <w:rPr>
          <w:rFonts w:cs="Times New Roman"/>
        </w:rPr>
        <w:t xml:space="preserve">for O&amp;M is currently provided for 11 IPTDS sites within the Upper Salmon River MPG (VC2, USI, USE, LLR, LRW, HYC, BHC, LLS, BTL, CAC, NFS). </w:t>
      </w:r>
      <w:r w:rsidR="00067E58">
        <w:rPr>
          <w:rFonts w:cs="Times New Roman"/>
        </w:rPr>
        <w:t xml:space="preserve">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w:t>
      </w:r>
      <w:r>
        <w:rPr>
          <w:rFonts w:cs="Times New Roman"/>
        </w:rPr>
        <w:t>YFK and PCA are recommended to be considered for funding under the project to improve steelhead monitoring; these sites would additionally improve monitoring for the SRYFS and SRPAN Chinook salmon populations, respectively.</w:t>
      </w:r>
      <w:r w:rsidR="00067E58">
        <w:rPr>
          <w:rFonts w:cs="Times New Roman"/>
        </w:rPr>
        <w:t xml:space="preserve"> In total, 10 sites in the Upper Salmon MPG are recommended for funding under the project.</w:t>
      </w:r>
    </w:p>
    <w:p w14:paraId="7CC768A6" w14:textId="25DC2B5D"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66C0FB74"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 and redd counts</w:t>
            </w:r>
            <w:r w:rsidR="002F7455">
              <w:rPr>
                <w:rStyle w:val="FootnoteReference"/>
                <w:rFonts w:cs="Times New Roman"/>
                <w:sz w:val="20"/>
                <w:szCs w:val="20"/>
              </w:rPr>
              <w:footnoteReference w:id="5"/>
            </w:r>
            <w:r>
              <w:rPr>
                <w:rFonts w:cs="Times New Roman"/>
                <w:sz w:val="20"/>
                <w:szCs w:val="20"/>
              </w:rPr>
              <w:t xml:space="preserve"> (boat, ground, UAS); no additional monitoring necessary.</w:t>
            </w:r>
            <w:r w:rsidR="00897DBA">
              <w:rPr>
                <w:rFonts w:cs="Times New Roman"/>
                <w:sz w:val="20"/>
                <w:szCs w:val="20"/>
              </w:rPr>
              <w:t xml:space="preserve"> Current IPTD-based abundance estimates in SRUMA use detections at RFL and STL.</w:t>
            </w:r>
          </w:p>
        </w:tc>
        <w:tc>
          <w:tcPr>
            <w:tcW w:w="1966" w:type="dxa"/>
            <w:vAlign w:val="center"/>
          </w:tcPr>
          <w:p w14:paraId="5A5969C7" w14:textId="6BE1B9C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5590CE55" w14:textId="4DA0D91D"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r w:rsidR="00BF0950">
              <w:rPr>
                <w:rFonts w:cs="Times New Roman"/>
                <w:sz w:val="20"/>
                <w:szCs w:val="20"/>
              </w:rPr>
              <w:t>.</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2F8B1249" w:rsidR="00522335" w:rsidRPr="00D65084" w:rsidRDefault="00897DBA" w:rsidP="00DD590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redd counts (UAS). In addition, </w:t>
            </w:r>
            <w:r w:rsidR="00E52BAB">
              <w:rPr>
                <w:rFonts w:cs="Times New Roman"/>
                <w:sz w:val="20"/>
                <w:szCs w:val="20"/>
              </w:rPr>
              <w:t>USE and USI, which are O&amp;M funded, currently provide monitoring for the population.</w:t>
            </w:r>
            <w:r w:rsidR="00DD5900">
              <w:rPr>
                <w:rFonts w:cs="Times New Roman"/>
                <w:sz w:val="20"/>
                <w:szCs w:val="20"/>
              </w:rPr>
              <w:t xml:space="preserve"> Estimates of abundance at USE are partially reliant on observations at USI and upstream to estimate a detection probability at USE.</w:t>
            </w:r>
            <w:r>
              <w:rPr>
                <w:rFonts w:cs="Times New Roman"/>
                <w:sz w:val="20"/>
                <w:szCs w:val="20"/>
              </w:rPr>
              <w:t xml:space="preserve"> </w:t>
            </w:r>
            <w:r w:rsidR="00DD5900">
              <w:rPr>
                <w:rFonts w:cs="Times New Roman"/>
                <w:sz w:val="20"/>
                <w:szCs w:val="20"/>
              </w:rPr>
              <w:t xml:space="preserve">Further, some sites don’t exist </w:t>
            </w:r>
            <w:r w:rsidR="00DD5900">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w:t>
            </w:r>
            <w:r w:rsidR="00067E58">
              <w:rPr>
                <w:rFonts w:cs="Times New Roman"/>
                <w:sz w:val="20"/>
                <w:szCs w:val="20"/>
              </w:rPr>
              <w:t xml:space="preserve"> (see steelhead recommendations)</w:t>
            </w:r>
            <w:r w:rsidR="00DD5900">
              <w:rPr>
                <w:rFonts w:cs="Times New Roman"/>
                <w:sz w:val="20"/>
                <w:szCs w:val="20"/>
              </w:rPr>
              <w:t>.</w:t>
            </w:r>
          </w:p>
        </w:tc>
        <w:tc>
          <w:tcPr>
            <w:tcW w:w="1966" w:type="dxa"/>
            <w:vAlign w:val="center"/>
          </w:tcPr>
          <w:p w14:paraId="44E44256" w14:textId="05227296"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r w:rsidR="00BF0950">
              <w:rPr>
                <w:rFonts w:cs="Times New Roman"/>
                <w:sz w:val="20"/>
                <w:szCs w:val="20"/>
              </w:rPr>
              <w: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1A46D1C0"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w:t>
            </w:r>
            <w:r w:rsidR="00F126E6">
              <w:rPr>
                <w:rFonts w:cs="Times New Roman"/>
                <w:sz w:val="20"/>
                <w:szCs w:val="20"/>
              </w:rPr>
              <w:t>K</w:t>
            </w:r>
            <w:r>
              <w:rPr>
                <w:rFonts w:cs="Times New Roman"/>
                <w:sz w:val="20"/>
                <w:szCs w:val="20"/>
              </w:rPr>
              <w:t xml:space="preserve"> site, and redd counts (ground, UAS); no additional methods needed.</w:t>
            </w:r>
          </w:p>
        </w:tc>
        <w:tc>
          <w:tcPr>
            <w:tcW w:w="1966" w:type="dxa"/>
            <w:vAlign w:val="center"/>
          </w:tcPr>
          <w:p w14:paraId="6A077C1A" w14:textId="5E89961C"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r w:rsidR="00785B9E">
              <w:rPr>
                <w:rFonts w:cs="Times New Roman"/>
                <w:sz w:val="20"/>
                <w:szCs w:val="20"/>
              </w:rPr>
              <w:t xml:space="preserve"> Consider funding YFK under IPTDS O&amp;M project.</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5B292CAD" w:rsidR="004D5B49" w:rsidRPr="00D65084" w:rsidRDefault="00CC0BE5" w:rsidP="00067E5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redd counts (ground, UAS). </w:t>
            </w:r>
            <w:r w:rsidR="00067E58">
              <w:rPr>
                <w:rFonts w:cs="Times New Roman"/>
                <w:sz w:val="20"/>
                <w:szCs w:val="20"/>
              </w:rPr>
              <w:t>Two sites are being proposed to provide steelhead monitoring and would improve monitoring for the SREFS population and Upper Salmon River spring/summer Chinook salmon MPG.</w:t>
            </w:r>
          </w:p>
        </w:tc>
        <w:tc>
          <w:tcPr>
            <w:tcW w:w="1966" w:type="dxa"/>
            <w:vAlign w:val="center"/>
          </w:tcPr>
          <w:p w14:paraId="669A887D" w14:textId="249EE411" w:rsidR="00522335" w:rsidRPr="00D65084" w:rsidRDefault="00067E5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38532AD8" w14:textId="5B46C4F9"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14A6B045"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w:t>
            </w:r>
            <w:r w:rsidR="000D38C4">
              <w:rPr>
                <w:rFonts w:cs="Times New Roman"/>
                <w:sz w:val="20"/>
                <w:szCs w:val="20"/>
              </w:rPr>
              <w:t xml:space="preserve"> should be considered for decommissioning, removal, or transfer from </w:t>
            </w:r>
            <w:r>
              <w:rPr>
                <w:rFonts w:cs="Times New Roman"/>
                <w:sz w:val="20"/>
                <w:szCs w:val="20"/>
              </w:rPr>
              <w:t xml:space="preserve">the IPTDS O&amp;M project.  </w:t>
            </w:r>
          </w:p>
        </w:tc>
        <w:tc>
          <w:tcPr>
            <w:tcW w:w="1966" w:type="dxa"/>
            <w:vAlign w:val="center"/>
          </w:tcPr>
          <w:p w14:paraId="4F35C531" w14:textId="64E7CC6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sidR="000D38C4">
              <w:rPr>
                <w:rFonts w:cs="Times New Roman"/>
                <w:sz w:val="20"/>
                <w:szCs w:val="20"/>
              </w:rPr>
              <w:t>decommissioning, removal, or transfer from the project for</w:t>
            </w:r>
            <w:r>
              <w:rPr>
                <w:rFonts w:cs="Times New Roman"/>
                <w:sz w:val="20"/>
                <w:szCs w:val="20"/>
              </w:rPr>
              <w:t xml:space="preserve"> BHC, LLS, BTL,</w:t>
            </w:r>
            <w:r w:rsidR="000D38C4">
              <w:rPr>
                <w:rFonts w:cs="Times New Roman"/>
                <w:sz w:val="20"/>
                <w:szCs w:val="20"/>
              </w:rPr>
              <w:t xml:space="preserve"> and </w:t>
            </w:r>
            <w:r>
              <w:rPr>
                <w:rFonts w:cs="Times New Roman"/>
                <w:sz w:val="20"/>
                <w:szCs w:val="20"/>
              </w:rPr>
              <w:t>CAC</w:t>
            </w:r>
            <w:r w:rsidR="000D38C4">
              <w:rPr>
                <w:rFonts w:cs="Times New Roman"/>
                <w:sz w:val="20"/>
                <w:szCs w:val="20"/>
              </w:rPr>
              <w: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redd counts (ground). The NFS site is recommended for continued monitoring of the SRNFS-s 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1472540B"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r w:rsidR="00BF0950">
              <w:rPr>
                <w:rFonts w:cs="Times New Roman"/>
                <w:sz w:val="20"/>
                <w:szCs w:val="20"/>
              </w:rPr>
              <w:t>.</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64" w:name="_Toc164239225"/>
      <w:r>
        <w:t>Middle Fork Salmon River MPG</w:t>
      </w:r>
      <w:bookmarkEnd w:id="64"/>
    </w:p>
    <w:p w14:paraId="0FCEE0A7" w14:textId="50A495D9" w:rsidR="00F51CA4" w:rsidRDefault="00F51CA4" w:rsidP="0007002C">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349D6DB8" w14:textId="59E6608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bookmarkStart w:id="65" w:name="_Hlk163541142"/>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1E3A622B"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redd counts (ground). No action needed. If the Bear Valley weir were to be removed, an IPTDS funded under the O&amp;M project </w:t>
            </w:r>
            <w:r w:rsidR="003C7452">
              <w:rPr>
                <w:rFonts w:cs="Times New Roman"/>
                <w:sz w:val="20"/>
                <w:szCs w:val="20"/>
              </w:rPr>
              <w:t>sh</w:t>
            </w:r>
            <w:r>
              <w:rPr>
                <w:rFonts w:cs="Times New Roman"/>
                <w:sz w:val="20"/>
                <w:szCs w:val="20"/>
              </w:rPr>
              <w:t>ould be considered.</w:t>
            </w:r>
          </w:p>
        </w:tc>
        <w:tc>
          <w:tcPr>
            <w:tcW w:w="1980" w:type="dxa"/>
            <w:vAlign w:val="center"/>
          </w:tcPr>
          <w:p w14:paraId="4F48F41F" w14:textId="010EDC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322AFE71"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r w:rsidR="00BF0950">
              <w:rPr>
                <w:rFonts w:cs="Times New Roman"/>
                <w:sz w:val="20"/>
                <w:szCs w:val="20"/>
              </w:rPr>
              <w:t>.</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MFSUL is current monitored using redd counts (ground); no additional monitoring needed.</w:t>
            </w:r>
          </w:p>
        </w:tc>
        <w:tc>
          <w:tcPr>
            <w:tcW w:w="1980" w:type="dxa"/>
            <w:vAlign w:val="center"/>
          </w:tcPr>
          <w:p w14:paraId="2DEC865B" w14:textId="366FFB69"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426AD874" w14:textId="2454C68C" w:rsidR="00522335" w:rsidRPr="00D65084" w:rsidRDefault="00E83445" w:rsidP="00BA7BCF">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BA7BCF">
              <w:rPr>
                <w:rFonts w:cs="Times New Roman"/>
                <w:sz w:val="20"/>
                <w:szCs w:val="20"/>
              </w:rPr>
              <w:t>Through SY2023, MFUMA was monitored using helicopter-based index redd count surveys</w:t>
            </w:r>
            <w:r w:rsidR="002D01D9">
              <w:rPr>
                <w:rFonts w:cs="Times New Roman"/>
                <w:sz w:val="20"/>
                <w:szCs w:val="20"/>
              </w:rPr>
              <w:t>; starting in SY2024 it is anticipated that multiple-pass raft-based redd counts will continue aided by ground-based counts in a portion of Rapid River.</w:t>
            </w:r>
          </w:p>
        </w:tc>
        <w:tc>
          <w:tcPr>
            <w:tcW w:w="1980" w:type="dxa"/>
            <w:vAlign w:val="center"/>
          </w:tcPr>
          <w:p w14:paraId="17FEAC44" w14:textId="010CBFA1"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00BF0950" w:rsidRPr="002D01D9">
              <w:rPr>
                <w:rFonts w:cs="Times New Roman"/>
                <w:sz w:val="20"/>
                <w:szCs w:val="20"/>
              </w:rPr>
              <w:t>.</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37F72D17"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Through SY2023, MFUMA was monitored using helicopter-based index redd count surveys; starting in SY2024 it is anticipated that multiple-pass raft-based redd counts will continue.</w:t>
            </w:r>
          </w:p>
        </w:tc>
        <w:tc>
          <w:tcPr>
            <w:tcW w:w="1980" w:type="dxa"/>
            <w:vAlign w:val="center"/>
          </w:tcPr>
          <w:p w14:paraId="16F8482E" w14:textId="612042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2E8060C6" w14:textId="5B89251D" w:rsidR="00522335" w:rsidRPr="00D65084" w:rsidRDefault="00C652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w:t>
            </w:r>
            <w:r w:rsidR="002D01D9">
              <w:rPr>
                <w:rFonts w:cs="Times New Roman"/>
                <w:sz w:val="20"/>
                <w:szCs w:val="20"/>
              </w:rPr>
              <w:t>; starting in SY2024 it is anticipated that ground-based redd counts will continue for a small portion of the population.</w:t>
            </w:r>
          </w:p>
        </w:tc>
        <w:tc>
          <w:tcPr>
            <w:tcW w:w="1980" w:type="dxa"/>
            <w:vAlign w:val="center"/>
          </w:tcPr>
          <w:p w14:paraId="0E0D5F7A" w14:textId="2DA13F9E"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71CC9406" w14:textId="2FCD212D" w:rsidR="00522335" w:rsidRPr="00D65084" w:rsidRDefault="00C652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5057964D" w14:textId="1E12648C"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42A801A9"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r w:rsidR="00BF0950">
              <w:rPr>
                <w:rFonts w:cs="Times New Roman"/>
                <w:sz w:val="20"/>
                <w:szCs w:val="20"/>
              </w:rPr>
              <w:t>.</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redd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42549014"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bookmarkEnd w:id="65"/>
    </w:tbl>
    <w:p w14:paraId="0A10CADB" w14:textId="77777777" w:rsidR="0007002C" w:rsidRDefault="0007002C">
      <w:pPr>
        <w:rPr>
          <w:rFonts w:cs="Times New Roman"/>
          <w:b/>
          <w:bCs/>
        </w:rPr>
      </w:pPr>
    </w:p>
    <w:p w14:paraId="4142EE87" w14:textId="126FE09B" w:rsidR="0007002C" w:rsidRPr="00887F08" w:rsidRDefault="0007002C" w:rsidP="003627F5">
      <w:pPr>
        <w:pStyle w:val="Heading3"/>
      </w:pPr>
      <w:bookmarkStart w:id="66" w:name="_Toc164239226"/>
      <w:r>
        <w:lastRenderedPageBreak/>
        <w:t>South Fork Salmon River MPG</w:t>
      </w:r>
      <w:bookmarkEnd w:id="66"/>
    </w:p>
    <w:p w14:paraId="668038DF" w14:textId="23877FAC" w:rsidR="000C0435" w:rsidRPr="000C0435" w:rsidRDefault="000C0435" w:rsidP="0007002C">
      <w:pPr>
        <w:jc w:val="both"/>
        <w:rPr>
          <w:rFonts w:cs="Times New Roman"/>
        </w:rPr>
      </w:pPr>
      <w:r w:rsidRPr="000C0435">
        <w:rPr>
          <w:rFonts w:cs="Times New Roman"/>
        </w:rPr>
        <w:t>No action needed. We recommend the continued funding of O&amp;M for each of the four sites that are currently managed by the IPTDS O&amp;M project: SFG, KRS, ESS, and ZEN.</w:t>
      </w:r>
    </w:p>
    <w:p w14:paraId="1825F502" w14:textId="0743710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30888439" w:rsidR="00522335" w:rsidRPr="00D65084" w:rsidRDefault="007672BC" w:rsidP="00265EE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w:t>
            </w:r>
            <w:r w:rsidR="00443B96">
              <w:rPr>
                <w:rFonts w:cs="Times New Roman"/>
                <w:sz w:val="20"/>
                <w:szCs w:val="20"/>
              </w:rPr>
              <w:t xml:space="preserve">, and so only low precision monitoring is required. SFSMA is currently </w:t>
            </w:r>
            <w:r w:rsidR="00265EE7">
              <w:rPr>
                <w:rFonts w:cs="Times New Roman"/>
                <w:sz w:val="20"/>
                <w:szCs w:val="20"/>
              </w:rPr>
              <w:t>monitored using SFG and KRS, (using ZEN and ESS to parse those populations), the South Fork Salmon River weir, and redd count surveys (ground). 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sp/sum Chinook salmon but are recommended for monitoring the SFMAI-s steelhead population.</w:t>
            </w:r>
          </w:p>
        </w:tc>
        <w:tc>
          <w:tcPr>
            <w:tcW w:w="1980" w:type="dxa"/>
            <w:vAlign w:val="center"/>
          </w:tcPr>
          <w:p w14:paraId="2DEA0E7C" w14:textId="2E588806" w:rsidR="00522335" w:rsidRPr="00D65084" w:rsidRDefault="00265EE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SFG and KRS.</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255D58B9"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r w:rsidR="00265EE7">
              <w:rPr>
                <w:rFonts w:cs="Times New Roman"/>
                <w:sz w:val="20"/>
                <w:szCs w:val="20"/>
              </w:rPr>
              <w:t xml:space="preserve"> </w:t>
            </w:r>
            <w:r w:rsidR="00E320F0">
              <w:rPr>
                <w:rFonts w:cs="Times New Roman"/>
                <w:sz w:val="20"/>
                <w:szCs w:val="20"/>
              </w:rPr>
              <w:t>C</w:t>
            </w:r>
            <w:r w:rsidR="00265EE7">
              <w:rPr>
                <w:rFonts w:cs="Times New Roman"/>
                <w:sz w:val="20"/>
                <w:szCs w:val="20"/>
              </w:rPr>
              <w:t>ontinued funding of ESS is recommended for monitoring the SFMAI-s steelhead population.</w:t>
            </w:r>
          </w:p>
        </w:tc>
        <w:tc>
          <w:tcPr>
            <w:tcW w:w="1980" w:type="dxa"/>
            <w:vAlign w:val="center"/>
          </w:tcPr>
          <w:p w14:paraId="08A4CB55" w14:textId="41EE69DF" w:rsidR="00522335" w:rsidRPr="004C7636" w:rsidRDefault="00265EE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6E873E96"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r w:rsidR="00BF0950">
              <w:rPr>
                <w:rFonts w:cs="Times New Roman"/>
                <w:sz w:val="20"/>
                <w:szCs w:val="20"/>
              </w:rPr>
              <w:t>.</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520A3F95" w14:textId="5578EC76"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sidR="00BF0950">
              <w:rPr>
                <w:rFonts w:cs="Times New Roman"/>
                <w:sz w:val="20"/>
                <w:szCs w:val="20"/>
              </w:rPr>
              <w:t>.</w:t>
            </w:r>
          </w:p>
        </w:tc>
      </w:tr>
    </w:tbl>
    <w:p w14:paraId="6A21C8FF" w14:textId="77777777" w:rsidR="00265EE7" w:rsidRDefault="00265EE7" w:rsidP="00265EE7"/>
    <w:p w14:paraId="430FC594" w14:textId="23540A74" w:rsidR="0007002C" w:rsidRPr="00880AE0" w:rsidRDefault="0007002C" w:rsidP="003627F5">
      <w:pPr>
        <w:pStyle w:val="Heading3"/>
        <w:rPr>
          <w:lang w:val="fr-FR"/>
        </w:rPr>
      </w:pPr>
      <w:bookmarkStart w:id="67" w:name="_Toc164239227"/>
      <w:r w:rsidRPr="00880AE0">
        <w:rPr>
          <w:lang w:val="fr-FR"/>
        </w:rPr>
        <w:t>Grande Ronde / Imnaha River MPG</w:t>
      </w:r>
      <w:bookmarkEnd w:id="67"/>
    </w:p>
    <w:p w14:paraId="63D7FDD0" w14:textId="4A8A773F" w:rsidR="001B06E3" w:rsidRDefault="00880AE0" w:rsidP="0007002C">
      <w:pPr>
        <w:jc w:val="both"/>
        <w:rPr>
          <w:rFonts w:cs="Times New Roman"/>
        </w:rPr>
      </w:pPr>
      <w:r w:rsidRPr="00880AE0">
        <w:rPr>
          <w:rFonts w:cs="Times New Roman"/>
        </w:rPr>
        <w:t xml:space="preserve">Recommendations </w:t>
      </w:r>
      <w:r>
        <w:rPr>
          <w:rFonts w:cs="Times New Roman"/>
        </w:rPr>
        <w:t xml:space="preserve">for the MPG are largely driven by recommendations for the Imnaha River and Grande Ronde River MPGs for the Snake River Basin steelhead DPS. </w:t>
      </w:r>
      <w:r w:rsidR="001B06E3">
        <w:rPr>
          <w:rFonts w:cs="Times New Roman"/>
        </w:rPr>
        <w:t xml:space="preserve">Funding for O&amp;M is currently provided for </w:t>
      </w:r>
      <w:r w:rsidR="0009746B">
        <w:rPr>
          <w:rFonts w:cs="Times New Roman"/>
        </w:rPr>
        <w:t>seven</w:t>
      </w:r>
      <w:r w:rsidR="001B06E3">
        <w:rPr>
          <w:rFonts w:cs="Times New Roman"/>
        </w:rPr>
        <w:t xml:space="preserve"> IPTDS sites within the Grande Ronde / Imnaha River MPG: IR1, IR2, IR3, COC, BSC, UGR, </w:t>
      </w:r>
      <w:r w:rsidR="0009746B">
        <w:rPr>
          <w:rFonts w:cs="Times New Roman"/>
        </w:rPr>
        <w:t xml:space="preserve">and </w:t>
      </w:r>
      <w:r w:rsidR="001B06E3">
        <w:rPr>
          <w:rFonts w:cs="Times New Roman"/>
        </w:rPr>
        <w:t>WR1.</w:t>
      </w:r>
      <w:r w:rsidR="0009746B">
        <w:rPr>
          <w:rFonts w:cs="Times New Roman"/>
        </w:rPr>
        <w:t xml:space="preserve">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44618960" w14:textId="3C8652B6" w:rsidR="0009746B" w:rsidRDefault="0009746B" w:rsidP="0007002C">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6FF9ACA5" w14:textId="27F24063"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AFFCC28" w:rsidR="00522335" w:rsidRPr="00D65084" w:rsidRDefault="00D03C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296A4269" w:rsidR="00522335" w:rsidRPr="00D65084" w:rsidRDefault="0009746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5B715180"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w:t>
            </w:r>
            <w:r w:rsidR="0009746B">
              <w:rPr>
                <w:rFonts w:cs="Times New Roman"/>
                <w:sz w:val="20"/>
                <w:szCs w:val="20"/>
              </w:rPr>
              <w:t>, IR2 and IR3.</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7B732228" w14:textId="77E6B40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75D8030E" w14:textId="77777777" w:rsidTr="00A835E8">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A835E8">
            <w:pPr>
              <w:rPr>
                <w:rFonts w:cs="Times New Roman"/>
                <w:b w:val="0"/>
                <w:bCs w:val="0"/>
                <w:sz w:val="20"/>
                <w:szCs w:val="20"/>
              </w:rPr>
            </w:pPr>
            <w:r>
              <w:rPr>
                <w:rFonts w:cs="Times New Roman"/>
                <w:b w:val="0"/>
                <w:bCs w:val="0"/>
                <w:sz w:val="20"/>
                <w:szCs w:val="20"/>
              </w:rPr>
              <w:lastRenderedPageBreak/>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2550449F" w:rsidR="00522335" w:rsidRPr="00D65084" w:rsidRDefault="00D958EA" w:rsidP="00A835E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w:t>
            </w:r>
            <w:commentRangeStart w:id="68"/>
            <w:commentRangeStart w:id="69"/>
            <w:r w:rsidR="00D03C17">
              <w:rPr>
                <w:rFonts w:cs="Times New Roman"/>
                <w:sz w:val="20"/>
                <w:szCs w:val="20"/>
              </w:rPr>
              <w:t>UGR</w:t>
            </w:r>
            <w:commentRangeEnd w:id="68"/>
            <w:r w:rsidR="00D03C17">
              <w:rPr>
                <w:rStyle w:val="CommentReference"/>
              </w:rPr>
              <w:commentReference w:id="68"/>
            </w:r>
            <w:commentRangeEnd w:id="69"/>
            <w:r w:rsidR="00967943">
              <w:rPr>
                <w:rStyle w:val="CommentReference"/>
              </w:rPr>
              <w:commentReference w:id="69"/>
            </w:r>
            <w:r>
              <w:rPr>
                <w:rFonts w:cs="Times New Roman"/>
                <w:sz w:val="20"/>
                <w:szCs w:val="20"/>
              </w:rPr>
              <w:t xml:space="preserve"> provides an abundance estimate for the combined GRUMA and GRCAT populations.</w:t>
            </w:r>
          </w:p>
        </w:tc>
        <w:tc>
          <w:tcPr>
            <w:tcW w:w="1980" w:type="dxa"/>
            <w:vAlign w:val="center"/>
          </w:tcPr>
          <w:p w14:paraId="6E4C07E6" w14:textId="68952238"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w:t>
            </w:r>
            <w:r w:rsidR="00744878">
              <w:rPr>
                <w:rFonts w:cs="Times New Roman"/>
                <w:sz w:val="20"/>
                <w:szCs w:val="20"/>
              </w:rPr>
              <w:t>for at least one population in the Chinook salmon MPG.</w:t>
            </w:r>
          </w:p>
        </w:tc>
        <w:tc>
          <w:tcPr>
            <w:tcW w:w="1980" w:type="dxa"/>
            <w:vAlign w:val="center"/>
          </w:tcPr>
          <w:p w14:paraId="46A6F730" w14:textId="3C4EA8AB"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r w:rsidR="00BF0950">
              <w:rPr>
                <w:rFonts w:cs="Times New Roman"/>
                <w:sz w:val="20"/>
                <w:szCs w:val="20"/>
              </w:rPr>
              <w: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0CBAB9CF"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w:t>
            </w:r>
            <w:r w:rsidR="00F140B1">
              <w:rPr>
                <w:rFonts w:cs="Times New Roman"/>
                <w:sz w:val="20"/>
                <w:szCs w:val="20"/>
              </w:rPr>
              <w:t xml:space="preserve"> and WR2</w:t>
            </w:r>
            <w:r>
              <w:rPr>
                <w:rFonts w:cs="Times New Roman"/>
                <w:sz w:val="20"/>
                <w:szCs w:val="20"/>
              </w:rPr>
              <w:t xml:space="preserve"> </w:t>
            </w:r>
            <w:r w:rsidR="00F140B1">
              <w:rPr>
                <w:rFonts w:cs="Times New Roman"/>
                <w:sz w:val="20"/>
                <w:szCs w:val="20"/>
              </w:rPr>
              <w:t>are</w:t>
            </w:r>
            <w:r>
              <w:rPr>
                <w:rFonts w:cs="Times New Roman"/>
                <w:sz w:val="20"/>
                <w:szCs w:val="20"/>
              </w:rPr>
              <w:t xml:space="preserve"> recommended for monitoring of the GRWAL-s steelhead population, and so those considerations/recommendations should be followed.</w:t>
            </w:r>
          </w:p>
        </w:tc>
        <w:tc>
          <w:tcPr>
            <w:tcW w:w="1980" w:type="dxa"/>
            <w:vAlign w:val="center"/>
          </w:tcPr>
          <w:p w14:paraId="48333AAF" w14:textId="46A3C652"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r w:rsidR="00BF0950">
              <w:rPr>
                <w:rFonts w:cs="Times New Roman"/>
                <w:sz w:val="20"/>
                <w:szCs w:val="20"/>
              </w:rPr>
              <w:t>.</w:t>
            </w:r>
            <w:r w:rsidR="00F140B1">
              <w:rPr>
                <w:rFonts w:cs="Times New Roman"/>
                <w:sz w:val="20"/>
                <w:szCs w:val="20"/>
              </w:rPr>
              <w:t xml:space="preserve"> Consider transferring WR2 (as single-pass array) to project.</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7078BCB8"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r w:rsidR="00BF0950">
              <w:rPr>
                <w:rFonts w:cs="Times New Roman"/>
                <w:sz w:val="20"/>
                <w:szCs w:val="20"/>
              </w:rPr>
              <w: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70" w:name="_Toc164239228"/>
      <w:r>
        <w:lastRenderedPageBreak/>
        <w:t>Lower Snake River MPG</w:t>
      </w:r>
      <w:bookmarkEnd w:id="70"/>
    </w:p>
    <w:p w14:paraId="19C708A0" w14:textId="1A640F0E" w:rsidR="004A6486" w:rsidRPr="004A6486" w:rsidRDefault="004A6486" w:rsidP="0007002C">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7DA8FD5E" w14:textId="3CEE94E9"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1F764DE5"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w:t>
            </w:r>
            <w:r w:rsidR="004E499F">
              <w:rPr>
                <w:rFonts w:cs="Times New Roman"/>
                <w:sz w:val="20"/>
                <w:szCs w:val="20"/>
              </w:rPr>
              <w:t>f</w:t>
            </w:r>
            <w:r w:rsidR="00336946">
              <w:rPr>
                <w:rFonts w:cs="Times New Roman"/>
                <w:sz w:val="20"/>
                <w:szCs w:val="20"/>
              </w:rPr>
              <w:t xml:space="preserve">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62ECD920"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r w:rsidR="00BF0950">
              <w:rPr>
                <w:rFonts w:cs="Times New Roman"/>
                <w:sz w:val="20"/>
                <w:szCs w:val="20"/>
              </w:rPr>
              <w:t>.</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71" w:name="_Toc164239229"/>
      <w:r>
        <w:lastRenderedPageBreak/>
        <w:t>DISCUSSION</w:t>
      </w:r>
      <w:bookmarkEnd w:id="71"/>
    </w:p>
    <w:p w14:paraId="673C12F1" w14:textId="13FBFD4D" w:rsidR="007F2654" w:rsidRDefault="007F2654" w:rsidP="007F2654">
      <w:pPr>
        <w:jc w:val="both"/>
      </w:pPr>
      <w:r>
        <w:t>The goal of this IPTDS site prioritization report is to develop a framework (i.e., decision-making process) which will assist in making recommendations as transparent and unambiguous as possible. However, for some MPGs, populations, and/or IPTDS sites, “gray areas” occasionally exist which must consider research, monitoring, and evaluation objectives as well as e.g., logistics, operational costs, site reliability, site feasibility, etc.</w:t>
      </w:r>
      <w:r w:rsidR="00AD54D2">
        <w:t xml:space="preserve"> For example, adult escapement into steelhead and spring/summer Chinook salmon populations in the South Fork Salmon River could be monitored without SFG; however, detections at SFG are used to inform inseason management of the spring/summer Chinook salmon </w:t>
      </w:r>
      <w:r w:rsidR="00E76B0B">
        <w:t>fishery and</w:t>
      </w:r>
      <w:r w:rsidR="00AD54D2">
        <w:t xml:space="preserve"> given increases in read range (and detection probabilities) </w:t>
      </w:r>
      <w:r w:rsidR="00E76B0B">
        <w:t>after recent (August 2023)</w:t>
      </w:r>
      <w:r w:rsidR="00AD54D2">
        <w:t xml:space="preserve"> upgrades, is being considered to monitor reach-specific juvenile survival. Detections at SFG </w:t>
      </w:r>
      <w:r w:rsidR="00E76B0B">
        <w:t>further</w:t>
      </w:r>
      <w:r w:rsidR="00AD54D2">
        <w:t xml:space="preserve"> aid in accuracy and precision to sites upstream (e.g., ZEN, KRS, ESS)</w:t>
      </w:r>
      <w:r w:rsidR="00E76B0B">
        <w:t xml:space="preserve"> and the SFMAI-s and SFSEC-s populations contain a high B-run component, and thus, SFG is considered for continued funding under the project despite not being necessary to achieve minimum ASMS guidelines. As another example, the CRLOL-s population in Lolo Creek could continue to be monitored using LC1 and LC2, as configured; however, LC2 is in a location difficult for O&amp;M and so alternate configurations could be considered in Lolo Creek to reduce long-term costs. </w:t>
      </w:r>
    </w:p>
    <w:p w14:paraId="19E35E63" w14:textId="3DB17038" w:rsidR="007F2654" w:rsidRPr="007F2654" w:rsidRDefault="008A05FA" w:rsidP="008A05FA">
      <w:pPr>
        <w:jc w:val="both"/>
      </w:pPr>
      <w:r>
        <w:t xml:space="preserve">In some cases, an estimate of abundance at a site funded by the Integrated IPTDS O&amp;M project, or recommended for funding under the project, is reliant on detections at sites not funded by the project. For example, an IPTDS-based estimate of abundance into the GRUMA-s steelhead population is currently achieved using UGR. However, estimating the detection probability at UGR, which is necessary to accurately estimate abundance, is reliant on detections at upstream locations including CCU and CCW (and UGS prior to spawn year 2023). If arrays or sites upstream of any array which is being used for population abundance estimates is considered for removal or decommissioning, or is operating unreliably, </w:t>
      </w:r>
      <w:r w:rsidR="007C0C89">
        <w:t>in the future, those actions should be taken into consideration for prioritization.</w:t>
      </w:r>
      <w:r w:rsidR="00635CEE">
        <w:t xml:space="preserve"> </w:t>
      </w:r>
      <w:commentRangeStart w:id="72"/>
      <w:r w:rsidR="00635CEE">
        <w:rPr>
          <w:rFonts w:cs="Times New Roman"/>
        </w:rPr>
        <w:t>And if necessary, those sites could be considered for funding under the Integrated O&amp;M project at a later time.</w:t>
      </w:r>
      <w:commentRangeEnd w:id="72"/>
      <w:r w:rsidR="00635CEE">
        <w:rPr>
          <w:rStyle w:val="CommentReference"/>
        </w:rPr>
        <w:commentReference w:id="72"/>
      </w:r>
      <w:r w:rsidR="007C0C89">
        <w:t xml:space="preserve"> </w:t>
      </w:r>
      <w:r>
        <w:t xml:space="preserve"> </w:t>
      </w:r>
    </w:p>
    <w:p w14:paraId="19E64867" w14:textId="2EE49E87" w:rsidR="00635CEE" w:rsidRDefault="000F7612" w:rsidP="00635CEE">
      <w:pPr>
        <w:jc w:val="both"/>
        <w:rPr>
          <w:rFonts w:cs="Times New Roman"/>
        </w:rPr>
      </w:pPr>
      <w:r>
        <w:rPr>
          <w:rFonts w:cs="Times New Roman"/>
        </w:rPr>
        <w:t xml:space="preserve">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is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as reduced cost under the project</w:t>
      </w:r>
      <w:commentRangeStart w:id="73"/>
      <w:commentRangeStart w:id="74"/>
      <w:commentRangeStart w:id="75"/>
      <w:r w:rsidR="00E0415B" w:rsidRPr="0042581F">
        <w:rPr>
          <w:highlight w:val="cyan"/>
        </w:rPr>
        <w:t>.</w:t>
      </w:r>
      <w:commentRangeEnd w:id="73"/>
      <w:r w:rsidR="00E0415B" w:rsidRPr="0042581F">
        <w:rPr>
          <w:rStyle w:val="CommentReference"/>
          <w:highlight w:val="cyan"/>
        </w:rPr>
        <w:commentReference w:id="73"/>
      </w:r>
      <w:commentRangeEnd w:id="74"/>
      <w:r w:rsidR="00E0415B">
        <w:rPr>
          <w:rStyle w:val="CommentReference"/>
        </w:rPr>
        <w:commentReference w:id="74"/>
      </w:r>
      <w:commentRangeEnd w:id="75"/>
      <w:r w:rsidR="00E0415B">
        <w:rPr>
          <w:rStyle w:val="CommentReference"/>
        </w:rPr>
        <w:commentReference w:id="75"/>
      </w:r>
      <w:r>
        <w:rPr>
          <w:rFonts w:cs="Times New Roman"/>
        </w:rPr>
        <w:t xml:space="preserve"> </w:t>
      </w:r>
    </w:p>
    <w:p w14:paraId="3C1AF21F" w14:textId="19BEB484" w:rsidR="00574D0D" w:rsidRPr="00635CEE" w:rsidRDefault="00163728" w:rsidP="00635CEE">
      <w:pPr>
        <w:jc w:val="both"/>
        <w:rPr>
          <w:rFonts w:cs="Times New Roman"/>
        </w:rPr>
      </w:pPr>
      <w:r>
        <w:rPr>
          <w:rFonts w:cs="Times New Roman"/>
        </w:rPr>
        <w:t>The IPTDS prioritization framework generally recommends funding and O&amp;M for IPTDS that are necessary</w:t>
      </w:r>
      <w:r w:rsidR="00FF088F">
        <w:rPr>
          <w:rFonts w:cs="Times New Roman"/>
        </w:rPr>
        <w:t xml:space="preserve"> for</w:t>
      </w:r>
      <w:commentRangeStart w:id="76"/>
      <w:r w:rsidR="00FF088F">
        <w:rPr>
          <w:rFonts w:cs="Times New Roman"/>
        </w:rPr>
        <w:t xml:space="preserve"> “near minimum” </w:t>
      </w:r>
      <w:commentRangeEnd w:id="76"/>
      <w:r w:rsidR="00FF088F">
        <w:rPr>
          <w:rStyle w:val="CommentReference"/>
        </w:rPr>
        <w:commentReference w:id="76"/>
      </w:r>
      <w:r w:rsidR="00FF088F">
        <w:rPr>
          <w:rFonts w:cs="Times New Roman"/>
        </w:rPr>
        <w:t>adult escapement monitoring</w:t>
      </w:r>
      <w:r>
        <w:rPr>
          <w:rFonts w:cs="Times New Roman"/>
        </w:rPr>
        <w:t xml:space="preserve">. In general, </w:t>
      </w:r>
      <w:r w:rsidR="000D5CCC">
        <w:rPr>
          <w:rFonts w:cs="Times New Roman"/>
        </w:rPr>
        <w:t xml:space="preserve">the aim is for one IPTDS near the bottom of a population, or at least below one or more major spawning areas. Then, one additional IPTDS is required upstream of that site to estimate a detection probability at the lower site i.e., “Of the tags detected at the upper site(s), what percentage was detected at the lower site where abundance is being estimated?” However, relying on just one site upstream can be problematic if a site/array fails for a large portion of a run. The IPTDS recommendations in this case provide a low benchmark. Additional sites upstream of key locations could be considered in the future to ensure reliable adult escapement monitoring into tributaries and populations. Finally, other RM&amp;E objectives were to be considered e.g., fishery </w:t>
      </w:r>
      <w:r w:rsidR="00FF088F">
        <w:rPr>
          <w:rFonts w:cs="Times New Roman"/>
        </w:rPr>
        <w:t>management, hatchery evaluations, life-cycle monitoring, additional IPTDS in support of those would help ensure reliability of data to support various RM&amp;E objectives.</w:t>
      </w:r>
    </w:p>
    <w:p w14:paraId="24120389" w14:textId="4AFA8FA4" w:rsidR="00E76B0B" w:rsidRDefault="00E76B0B" w:rsidP="00D77EA9">
      <w:pPr>
        <w:pStyle w:val="Heading2"/>
      </w:pPr>
      <w:bookmarkStart w:id="77" w:name="_Toc164239230"/>
      <w:r>
        <w:lastRenderedPageBreak/>
        <w:t>Next Steps</w:t>
      </w:r>
      <w:bookmarkEnd w:id="77"/>
    </w:p>
    <w:p w14:paraId="0209E9EB" w14:textId="5DBEADA1" w:rsidR="00D73CCE" w:rsidRDefault="00D73CCE" w:rsidP="00D73CCE">
      <w:pPr>
        <w:jc w:val="both"/>
      </w:pPr>
      <w:r>
        <w:t xml:space="preserve">Our recommendations include five initial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sidRPr="00EB64F6">
        <w:rPr>
          <w:vertAlign w:val="superscript"/>
        </w:rPr>
      </w:r>
      <w:r w:rsidR="00EB64F6">
        <w:rPr>
          <w:vertAlign w:val="superscript"/>
        </w:rPr>
        <w:instrText xml:space="preserve"> \* MERGEFORMAT </w:instrText>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r>
        <w:t>Conclusions</w:t>
      </w:r>
    </w:p>
    <w:p w14:paraId="4F08FC21" w14:textId="01FED239" w:rsidR="0058382B" w:rsidRPr="0058382B" w:rsidRDefault="004643C6" w:rsidP="004643C6">
      <w:pPr>
        <w:jc w:val="both"/>
      </w:pPr>
      <w:r>
        <w:t>The Snake River IPTDS prioritization is a dynamic process which should continue after recommendations in this document are implemented, and after which, additional years of data and adult escapement estimates are available. However, future iterations should consider whether additional RM&amp;E objectives should be considered, but also with the aim of achieving cost-savings among all IPTDS funded under the project by completing O&amp;M under a single “umbrella”. The IPTDS currently funds 32 sites, but if all recommendations are accepted, could fund up to 39 sites. Although this increases the O&amp;M required under the project, likely with additional funding needed, the aim is that changes results in an overall cost-savings across a portfolio of projects.</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78" w:name="_Toc164239231"/>
      <w:r>
        <w:lastRenderedPageBreak/>
        <w:t>LITERATURE CITED</w:t>
      </w:r>
      <w:bookmarkEnd w:id="78"/>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311E79E" w14:textId="123B2A6B" w:rsidR="002F7455" w:rsidRDefault="008F6A2A" w:rsidP="008F6A2A">
      <w:pPr>
        <w:pStyle w:val="Heading1"/>
        <w:jc w:val="center"/>
      </w:pPr>
      <w:bookmarkStart w:id="79" w:name="_Ref163140252"/>
      <w:bookmarkStart w:id="80" w:name="_Toc164239232"/>
      <w:r>
        <w:lastRenderedPageBreak/>
        <w:t>APPENDIX A. Recovery Scenarios for Snake River Populations</w:t>
      </w:r>
      <w:bookmarkEnd w:id="79"/>
      <w:bookmarkEnd w:id="80"/>
    </w:p>
    <w:p w14:paraId="04AAFCA6" w14:textId="77777777" w:rsidR="0053510D" w:rsidRDefault="0053510D" w:rsidP="0062321B">
      <w:pPr>
        <w:pStyle w:val="Caption"/>
      </w:pPr>
    </w:p>
    <w:p w14:paraId="05BD42AF" w14:textId="3F6CC7AF"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Some hatchery influence, likely from out-of-MPG. Watershed is publically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Highly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lower </w:t>
            </w:r>
            <w:r w:rsidRPr="002007E7">
              <w:rPr>
                <w:rFonts w:cs="Times New Roman"/>
                <w:sz w:val="20"/>
                <w:szCs w:val="20"/>
                <w:lang w:val="fr-FR"/>
              </w:rPr>
              <w:lastRenderedPageBreak/>
              <w:t>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Wenaha R. is most downstream, providing connectivity with other MPGs. Population has little spatial structure or diversity impairment. Wenaha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111A7D96" w:rsidR="00C17A6C" w:rsidRDefault="0053510D" w:rsidP="0053510D">
      <w:pPr>
        <w:pStyle w:val="Heading1"/>
        <w:jc w:val="center"/>
      </w:pPr>
      <w:bookmarkStart w:id="81" w:name="_Ref163195368"/>
      <w:bookmarkStart w:id="82" w:name="_Toc164239233"/>
      <w:r>
        <w:lastRenderedPageBreak/>
        <w:t>APPENDIX B. Coefficients of Variation for IPTDS-Based Abundance Estimates</w:t>
      </w:r>
      <w:bookmarkEnd w:id="81"/>
      <w:bookmarkEnd w:id="82"/>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5"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6"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20"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1"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4"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5"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8" w:author="Mike Ackerman" w:date="2024-04-11T08:29:00Z" w:initials="MA">
    <w:p w14:paraId="4D19938F" w14:textId="77777777" w:rsidR="00657327" w:rsidRDefault="00657327" w:rsidP="001A2B86">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1" w:author="Mike Ackerman" w:date="2024-04-11T14:18:00Z" w:initials="MA">
    <w:p w14:paraId="67E8F6DE" w14:textId="77777777" w:rsidR="00F910F2" w:rsidRDefault="00F910F2">
      <w:pPr>
        <w:pStyle w:val="CommentText"/>
      </w:pPr>
      <w:r>
        <w:rPr>
          <w:rStyle w:val="CommentReference"/>
        </w:rPr>
        <w:annotationRef/>
      </w:r>
      <w:r>
        <w:t>Is it worth adding an appendix that summarizes actions including:</w:t>
      </w:r>
    </w:p>
    <w:p w14:paraId="6F538BC5" w14:textId="77777777" w:rsidR="00F910F2" w:rsidRDefault="00F910F2">
      <w:pPr>
        <w:pStyle w:val="CommentText"/>
      </w:pPr>
      <w:r>
        <w:t>1. Suggested upgrades to sites to continue to be funded,</w:t>
      </w:r>
    </w:p>
    <w:p w14:paraId="7325FEB2" w14:textId="77777777" w:rsidR="00F910F2" w:rsidRDefault="00F910F2">
      <w:pPr>
        <w:pStyle w:val="CommentText"/>
      </w:pPr>
      <w:r>
        <w:t>2. Suggested upgrades for sites proposed to transfer to the project,</w:t>
      </w:r>
    </w:p>
    <w:p w14:paraId="13A8F5DE" w14:textId="77777777" w:rsidR="00F910F2" w:rsidRDefault="00F910F2">
      <w:pPr>
        <w:pStyle w:val="CommentText"/>
      </w:pPr>
      <w:r>
        <w:t>3. Proposed new sites.</w:t>
      </w:r>
    </w:p>
    <w:p w14:paraId="53ECFB39" w14:textId="77777777" w:rsidR="00F910F2" w:rsidRDefault="00F910F2">
      <w:pPr>
        <w:pStyle w:val="CommentText"/>
      </w:pPr>
    </w:p>
    <w:p w14:paraId="42E02C56" w14:textId="77777777" w:rsidR="00F910F2" w:rsidRDefault="00F910F2" w:rsidP="00953426">
      <w:pPr>
        <w:pStyle w:val="CommentText"/>
      </w:pPr>
      <w:r>
        <w:t>...including a high, medium, low prioritization?</w:t>
      </w:r>
    </w:p>
  </w:comment>
  <w:comment w:id="41" w:author="Copeland,Tim" w:date="2023-08-31T13:57:00Z" w:initials="TC">
    <w:p w14:paraId="75D4C581" w14:textId="4A1EA150" w:rsidR="002604DC" w:rsidRDefault="002604DC" w:rsidP="002604DC">
      <w:pPr>
        <w:pStyle w:val="CommentText"/>
      </w:pPr>
      <w:r>
        <w:rPr>
          <w:rStyle w:val="CommentReference"/>
        </w:rPr>
        <w:annotationRef/>
      </w:r>
      <w:r>
        <w:t>These 4 monitor trib reconnects for the IMW</w:t>
      </w:r>
    </w:p>
  </w:comment>
  <w:comment w:id="42" w:author="Mike Ackerman" w:date="2024-04-05T09:25:00Z" w:initials="MA">
    <w:p w14:paraId="58D73836" w14:textId="77777777" w:rsidR="00D014BD" w:rsidRDefault="003C5C01" w:rsidP="006843FA">
      <w:pPr>
        <w:pStyle w:val="CommentText"/>
      </w:pPr>
      <w:r>
        <w:rPr>
          <w:rStyle w:val="CommentReference"/>
        </w:rPr>
        <w:annotationRef/>
      </w:r>
      <w:r w:rsidR="00D014BD">
        <w:t>Understood. I just don't think monitoring trib reconnects is a priority of the project. If the data is still actively being used by the IMW, maybe they should be funded by the IMW project.</w:t>
      </w:r>
    </w:p>
  </w:comment>
  <w:comment w:id="54" w:author="FELDHAUS Joseph * ODFW" w:date="2023-10-11T15:26:00Z" w:initials="FJ*O">
    <w:p w14:paraId="6B0BA711" w14:textId="69559012" w:rsidR="00D03C17" w:rsidRDefault="00D03C17" w:rsidP="00D03C17">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55" w:author="Mike Ackerman" w:date="2024-04-08T09:30:00Z" w:initials="MA">
    <w:p w14:paraId="56555596" w14:textId="77777777" w:rsidR="00B76B5B" w:rsidRDefault="00B76B5B" w:rsidP="00A61A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56" w:author="FELDHAUS Joseph * ODFW" w:date="2023-10-11T15:23:00Z" w:initials="FJ*O">
    <w:p w14:paraId="24CAE440" w14:textId="31FDA5E3" w:rsidR="00D03C17" w:rsidRDefault="00D03C17" w:rsidP="00D03C17">
      <w:pPr>
        <w:pStyle w:val="CommentText"/>
      </w:pPr>
      <w:r>
        <w:rPr>
          <w:rStyle w:val="CommentReference"/>
        </w:rPr>
        <w:annotationRef/>
      </w:r>
      <w:r>
        <w:t>Was this site upgraded in the summer of 2023?</w:t>
      </w:r>
    </w:p>
  </w:comment>
  <w:comment w:id="57" w:author="Mike Ackerman" w:date="2024-04-08T09:32:00Z" w:initials="MA">
    <w:p w14:paraId="30377F5B" w14:textId="77777777" w:rsidR="00B76B5B" w:rsidRDefault="00B76B5B" w:rsidP="00751464">
      <w:pPr>
        <w:pStyle w:val="CommentText"/>
      </w:pPr>
      <w:r>
        <w:rPr>
          <w:rStyle w:val="CommentReference"/>
        </w:rPr>
        <w:annotationRef/>
      </w:r>
      <w:r>
        <w:t>I'm not aware of any big upgrade to WR1, I see it was given a tiny facelift in 2023 (replaced DC-DC converter and a bum antenna). There is movement to move WR2 to a more reliable location in 2024 to ensure reliable estimates of detection probs at WR1.</w:t>
      </w:r>
    </w:p>
  </w:comment>
  <w:comment w:id="58" w:author="FELDHAUS Joseph * ODFW" w:date="2023-10-11T15:29:00Z" w:initials="FJ*O">
    <w:p w14:paraId="058F0450" w14:textId="7B4FBEED" w:rsidR="00D03C17" w:rsidRDefault="00D03C17" w:rsidP="00D03C17">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59" w:author="Mike Ackerman" w:date="2024-04-08T09:45:00Z" w:initials="MA">
    <w:p w14:paraId="107CEF5D" w14:textId="77777777" w:rsidR="00A17725" w:rsidRDefault="00A17725" w:rsidP="009B64C7">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68" w:author="FELDHAUS Joseph * ODFW" w:date="2023-10-11T15:46:00Z" w:initials="FJ*O">
    <w:p w14:paraId="136540A3" w14:textId="7CD88F49" w:rsidR="00D03C17" w:rsidRDefault="00D03C17" w:rsidP="00D03C17">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69" w:author="Mike Ackerman" w:date="2024-04-08T14:08:00Z" w:initials="MA">
    <w:p w14:paraId="417A7B02" w14:textId="77777777" w:rsidR="00967943" w:rsidRDefault="00967943" w:rsidP="0020011F">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72" w:author="FELDHAUS Joseph * ODFW" w:date="2023-10-11T15:49:00Z" w:initials="FJ*O">
    <w:p w14:paraId="7978E82B" w14:textId="77777777" w:rsidR="00635CEE" w:rsidRDefault="00635CEE" w:rsidP="00635CEE">
      <w:pPr>
        <w:pStyle w:val="CommentText"/>
      </w:pPr>
      <w:r>
        <w:rPr>
          <w:rStyle w:val="CommentReference"/>
        </w:rPr>
        <w:annotationRef/>
      </w:r>
      <w:r>
        <w:t>As I mentioned prior, maybe some sites not covered under IPTDS need partial funding support (e.g., remote data uploads).</w:t>
      </w:r>
    </w:p>
  </w:comment>
  <w:comment w:id="73" w:author="FELDHAUS Joseph * ODFW" w:date="2023-10-11T14:53:00Z" w:initials="FJ*O">
    <w:p w14:paraId="13A25A71" w14:textId="77777777"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74"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75"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76" w:author="FELDHAUS Joseph * ODFW"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4D19938F" w15:done="0"/>
  <w15:commentEx w15:paraId="42E02C56" w15:done="0"/>
  <w15:commentEx w15:paraId="75D4C581" w15:done="0"/>
  <w15:commentEx w15:paraId="58D73836" w15:paraIdParent="75D4C581" w15:done="0"/>
  <w15:commentEx w15:paraId="6B0BA711" w15:done="0"/>
  <w15:commentEx w15:paraId="56555596" w15:paraIdParent="6B0BA711" w15:done="0"/>
  <w15:commentEx w15:paraId="24CAE440" w15:done="0"/>
  <w15:commentEx w15:paraId="30377F5B" w15:paraIdParent="24CAE440" w15:done="0"/>
  <w15:commentEx w15:paraId="058F0450" w15:done="0"/>
  <w15:commentEx w15:paraId="107CEF5D" w15:paraIdParent="058F0450" w15:done="0"/>
  <w15:commentEx w15:paraId="136540A3" w15:done="0"/>
  <w15:commentEx w15:paraId="417A7B02" w15:paraIdParent="136540A3" w15:done="0"/>
  <w15:commentEx w15:paraId="7978E82B" w15:done="0"/>
  <w15:commentEx w15:paraId="13A25A71" w15:done="0"/>
  <w15:commentEx w15:paraId="567459C5" w15:paraIdParent="13A25A71" w15:done="0"/>
  <w15:commentEx w15:paraId="48A4C7A9" w15:paraIdParent="13A25A71" w15:done="0"/>
  <w15:commentEx w15:paraId="57762B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9C21E04" w16cex:dateUtc="2024-04-11T14:29:00Z"/>
  <w16cex:commentExtensible w16cex:durableId="29C26FAF" w16cex:dateUtc="2024-04-11T20:18:00Z"/>
  <w16cex:commentExtensible w16cex:durableId="289B1ACE" w16cex:dateUtc="2023-08-31T19:57:00Z"/>
  <w16cex:commentExtensible w16cex:durableId="29BA421E" w16cex:dateUtc="2024-04-05T15:25:00Z"/>
  <w16cex:commentExtensible w16cex:durableId="28D13D19" w16cex:dateUtc="2023-10-11T22:26:00Z"/>
  <w16cex:commentExtensible w16cex:durableId="29BE379D" w16cex:dateUtc="2024-04-08T15:30: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8D141CB" w16cex:dateUtc="2023-10-11T22:46:00Z"/>
  <w16cex:commentExtensible w16cex:durableId="29BE78DC" w16cex:dateUtc="2024-04-08T20:08:00Z"/>
  <w16cex:commentExtensible w16cex:durableId="28D1428A" w16cex:dateUtc="2023-10-11T22:49: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4D19938F" w16cid:durableId="29C21E04"/>
  <w16cid:commentId w16cid:paraId="42E02C56" w16cid:durableId="29C26FAF"/>
  <w16cid:commentId w16cid:paraId="75D4C581" w16cid:durableId="289B1ACE"/>
  <w16cid:commentId w16cid:paraId="58D73836" w16cid:durableId="29BA421E"/>
  <w16cid:commentId w16cid:paraId="6B0BA711" w16cid:durableId="28D13D19"/>
  <w16cid:commentId w16cid:paraId="56555596" w16cid:durableId="29BE379D"/>
  <w16cid:commentId w16cid:paraId="24CAE440" w16cid:durableId="28D13C82"/>
  <w16cid:commentId w16cid:paraId="30377F5B" w16cid:durableId="29BE384B"/>
  <w16cid:commentId w16cid:paraId="058F0450" w16cid:durableId="28D13DD9"/>
  <w16cid:commentId w16cid:paraId="107CEF5D" w16cid:durableId="29BE3B3B"/>
  <w16cid:commentId w16cid:paraId="136540A3" w16cid:durableId="28D141CB"/>
  <w16cid:commentId w16cid:paraId="417A7B02" w16cid:durableId="29BE78DC"/>
  <w16cid:commentId w16cid:paraId="7978E82B" w16cid:durableId="28D1428A"/>
  <w16cid:commentId w16cid:paraId="13A25A71" w16cid:durableId="29CA0B6A"/>
  <w16cid:commentId w16cid:paraId="567459C5" w16cid:durableId="29CA0B69"/>
  <w16cid:commentId w16cid:paraId="48A4C7A9" w16cid:durableId="29CA0B87"/>
  <w16cid:commentId w16cid:paraId="57762BA9"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3CCE1" w14:textId="77777777" w:rsidR="00AF7168" w:rsidRDefault="00AF7168" w:rsidP="00677DF7">
      <w:pPr>
        <w:spacing w:after="0" w:line="240" w:lineRule="auto"/>
      </w:pPr>
      <w:r>
        <w:separator/>
      </w:r>
    </w:p>
  </w:endnote>
  <w:endnote w:type="continuationSeparator" w:id="0">
    <w:p w14:paraId="2DCAFFB3" w14:textId="77777777" w:rsidR="00AF7168" w:rsidRDefault="00AF7168"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A64D4" w14:textId="77777777" w:rsidR="00AF7168" w:rsidRDefault="00AF7168" w:rsidP="00677DF7">
      <w:pPr>
        <w:spacing w:after="0" w:line="240" w:lineRule="auto"/>
      </w:pPr>
      <w:r>
        <w:separator/>
      </w:r>
    </w:p>
  </w:footnote>
  <w:footnote w:type="continuationSeparator" w:id="0">
    <w:p w14:paraId="2E415994" w14:textId="77777777" w:rsidR="00AF7168" w:rsidRDefault="00AF7168"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7777777"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47B5"/>
    <w:rsid w:val="00061162"/>
    <w:rsid w:val="00061712"/>
    <w:rsid w:val="00061DB1"/>
    <w:rsid w:val="00064F05"/>
    <w:rsid w:val="00067E58"/>
    <w:rsid w:val="0007002C"/>
    <w:rsid w:val="0007028A"/>
    <w:rsid w:val="000805A6"/>
    <w:rsid w:val="000836F0"/>
    <w:rsid w:val="0009746B"/>
    <w:rsid w:val="000A18C8"/>
    <w:rsid w:val="000B34FA"/>
    <w:rsid w:val="000B6D17"/>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7612"/>
    <w:rsid w:val="001001F2"/>
    <w:rsid w:val="00100316"/>
    <w:rsid w:val="00110D73"/>
    <w:rsid w:val="00111303"/>
    <w:rsid w:val="00117F40"/>
    <w:rsid w:val="0012185F"/>
    <w:rsid w:val="0012232A"/>
    <w:rsid w:val="001246FE"/>
    <w:rsid w:val="00126201"/>
    <w:rsid w:val="00127CA1"/>
    <w:rsid w:val="00141564"/>
    <w:rsid w:val="00141B42"/>
    <w:rsid w:val="00142DC3"/>
    <w:rsid w:val="00145DCC"/>
    <w:rsid w:val="00147AC1"/>
    <w:rsid w:val="001576FE"/>
    <w:rsid w:val="001622EA"/>
    <w:rsid w:val="00162C3B"/>
    <w:rsid w:val="00163728"/>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50AA"/>
    <w:rsid w:val="00221697"/>
    <w:rsid w:val="00224289"/>
    <w:rsid w:val="002269B3"/>
    <w:rsid w:val="0023275B"/>
    <w:rsid w:val="00234B2E"/>
    <w:rsid w:val="00235B59"/>
    <w:rsid w:val="00242CCC"/>
    <w:rsid w:val="0024620B"/>
    <w:rsid w:val="00246CBC"/>
    <w:rsid w:val="002477D7"/>
    <w:rsid w:val="0025120B"/>
    <w:rsid w:val="002579BC"/>
    <w:rsid w:val="002604DC"/>
    <w:rsid w:val="00265EE7"/>
    <w:rsid w:val="00274E73"/>
    <w:rsid w:val="00277F55"/>
    <w:rsid w:val="002878C4"/>
    <w:rsid w:val="00294461"/>
    <w:rsid w:val="0029512A"/>
    <w:rsid w:val="002A00A7"/>
    <w:rsid w:val="002A1432"/>
    <w:rsid w:val="002A39E5"/>
    <w:rsid w:val="002A52E4"/>
    <w:rsid w:val="002B3221"/>
    <w:rsid w:val="002B36CC"/>
    <w:rsid w:val="002B3E62"/>
    <w:rsid w:val="002C133C"/>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2E"/>
    <w:rsid w:val="00302709"/>
    <w:rsid w:val="003031D2"/>
    <w:rsid w:val="00303B40"/>
    <w:rsid w:val="00305646"/>
    <w:rsid w:val="00306266"/>
    <w:rsid w:val="00317A8F"/>
    <w:rsid w:val="00317BB3"/>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400863"/>
    <w:rsid w:val="00402770"/>
    <w:rsid w:val="0040489C"/>
    <w:rsid w:val="00405CE8"/>
    <w:rsid w:val="00410823"/>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6495"/>
    <w:rsid w:val="004C7636"/>
    <w:rsid w:val="004D0D7E"/>
    <w:rsid w:val="004D41A5"/>
    <w:rsid w:val="004D5B49"/>
    <w:rsid w:val="004D7C9A"/>
    <w:rsid w:val="004E196B"/>
    <w:rsid w:val="004E1BCB"/>
    <w:rsid w:val="004E499F"/>
    <w:rsid w:val="004F2854"/>
    <w:rsid w:val="004F3B0A"/>
    <w:rsid w:val="004F6410"/>
    <w:rsid w:val="004F6A40"/>
    <w:rsid w:val="004F71E4"/>
    <w:rsid w:val="005016D0"/>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41EC6"/>
    <w:rsid w:val="005439D8"/>
    <w:rsid w:val="005521DF"/>
    <w:rsid w:val="00553CC9"/>
    <w:rsid w:val="0055482A"/>
    <w:rsid w:val="005566AC"/>
    <w:rsid w:val="00560457"/>
    <w:rsid w:val="0056275D"/>
    <w:rsid w:val="00564F9C"/>
    <w:rsid w:val="00567A86"/>
    <w:rsid w:val="0057151E"/>
    <w:rsid w:val="00571A76"/>
    <w:rsid w:val="00574D0D"/>
    <w:rsid w:val="005824E8"/>
    <w:rsid w:val="0058382B"/>
    <w:rsid w:val="0059525A"/>
    <w:rsid w:val="00597A13"/>
    <w:rsid w:val="005A131B"/>
    <w:rsid w:val="005A21C7"/>
    <w:rsid w:val="005A4831"/>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720C9"/>
    <w:rsid w:val="00676EE1"/>
    <w:rsid w:val="00677DF7"/>
    <w:rsid w:val="0069045D"/>
    <w:rsid w:val="00692306"/>
    <w:rsid w:val="00696E51"/>
    <w:rsid w:val="006B4F25"/>
    <w:rsid w:val="006C5786"/>
    <w:rsid w:val="006D15B7"/>
    <w:rsid w:val="006D6B3E"/>
    <w:rsid w:val="006E2AF4"/>
    <w:rsid w:val="006E2FC8"/>
    <w:rsid w:val="006E62AF"/>
    <w:rsid w:val="006F4996"/>
    <w:rsid w:val="0070086B"/>
    <w:rsid w:val="00701121"/>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672BC"/>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7259"/>
    <w:rsid w:val="00871C23"/>
    <w:rsid w:val="00877D12"/>
    <w:rsid w:val="00880AE0"/>
    <w:rsid w:val="008819F9"/>
    <w:rsid w:val="00883264"/>
    <w:rsid w:val="0088712E"/>
    <w:rsid w:val="00887F08"/>
    <w:rsid w:val="00887FC0"/>
    <w:rsid w:val="0089096A"/>
    <w:rsid w:val="00897DBA"/>
    <w:rsid w:val="008A05FA"/>
    <w:rsid w:val="008A0ABC"/>
    <w:rsid w:val="008A1C4D"/>
    <w:rsid w:val="008A3620"/>
    <w:rsid w:val="008A3F5D"/>
    <w:rsid w:val="008A47C3"/>
    <w:rsid w:val="008C4BCA"/>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2C54"/>
    <w:rsid w:val="009136BB"/>
    <w:rsid w:val="00916C1C"/>
    <w:rsid w:val="00923BC5"/>
    <w:rsid w:val="00933F8B"/>
    <w:rsid w:val="0093750A"/>
    <w:rsid w:val="00937EC2"/>
    <w:rsid w:val="009416EE"/>
    <w:rsid w:val="00944A33"/>
    <w:rsid w:val="00945952"/>
    <w:rsid w:val="00946888"/>
    <w:rsid w:val="0094704B"/>
    <w:rsid w:val="00947CCE"/>
    <w:rsid w:val="00952A35"/>
    <w:rsid w:val="00952C7A"/>
    <w:rsid w:val="009565CB"/>
    <w:rsid w:val="00964C56"/>
    <w:rsid w:val="00967943"/>
    <w:rsid w:val="0097418F"/>
    <w:rsid w:val="00975962"/>
    <w:rsid w:val="00982B5D"/>
    <w:rsid w:val="00984CA9"/>
    <w:rsid w:val="0099503F"/>
    <w:rsid w:val="009952AE"/>
    <w:rsid w:val="009A4365"/>
    <w:rsid w:val="009A4989"/>
    <w:rsid w:val="009A4EF7"/>
    <w:rsid w:val="009A6E19"/>
    <w:rsid w:val="009B3E5F"/>
    <w:rsid w:val="009B43BF"/>
    <w:rsid w:val="009B6ED0"/>
    <w:rsid w:val="009C29F6"/>
    <w:rsid w:val="009D0D48"/>
    <w:rsid w:val="009D1563"/>
    <w:rsid w:val="009D5A2D"/>
    <w:rsid w:val="009E7E63"/>
    <w:rsid w:val="009F136B"/>
    <w:rsid w:val="009F16A7"/>
    <w:rsid w:val="009F3D89"/>
    <w:rsid w:val="009F434C"/>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75C5C"/>
    <w:rsid w:val="00A80FB5"/>
    <w:rsid w:val="00A835E8"/>
    <w:rsid w:val="00A85689"/>
    <w:rsid w:val="00A868D5"/>
    <w:rsid w:val="00A86F2A"/>
    <w:rsid w:val="00A947F1"/>
    <w:rsid w:val="00A951AF"/>
    <w:rsid w:val="00AA3331"/>
    <w:rsid w:val="00AB0ED4"/>
    <w:rsid w:val="00AB53A5"/>
    <w:rsid w:val="00AC0353"/>
    <w:rsid w:val="00AC0771"/>
    <w:rsid w:val="00AC40E1"/>
    <w:rsid w:val="00AD1A03"/>
    <w:rsid w:val="00AD2BAE"/>
    <w:rsid w:val="00AD386E"/>
    <w:rsid w:val="00AD54D2"/>
    <w:rsid w:val="00AD62B5"/>
    <w:rsid w:val="00AF0869"/>
    <w:rsid w:val="00AF154A"/>
    <w:rsid w:val="00AF4A98"/>
    <w:rsid w:val="00AF7168"/>
    <w:rsid w:val="00AF7E8C"/>
    <w:rsid w:val="00B01EF7"/>
    <w:rsid w:val="00B02B87"/>
    <w:rsid w:val="00B049F1"/>
    <w:rsid w:val="00B06F9F"/>
    <w:rsid w:val="00B10F24"/>
    <w:rsid w:val="00B24331"/>
    <w:rsid w:val="00B256E7"/>
    <w:rsid w:val="00B25C79"/>
    <w:rsid w:val="00B25FFC"/>
    <w:rsid w:val="00B30CA7"/>
    <w:rsid w:val="00B47152"/>
    <w:rsid w:val="00B47ED0"/>
    <w:rsid w:val="00B5068C"/>
    <w:rsid w:val="00B51174"/>
    <w:rsid w:val="00B67584"/>
    <w:rsid w:val="00B70079"/>
    <w:rsid w:val="00B758D8"/>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C0BE5"/>
    <w:rsid w:val="00CC1671"/>
    <w:rsid w:val="00CC1DC7"/>
    <w:rsid w:val="00CC41D8"/>
    <w:rsid w:val="00CD4581"/>
    <w:rsid w:val="00CE7EEC"/>
    <w:rsid w:val="00CF4CE6"/>
    <w:rsid w:val="00CF570E"/>
    <w:rsid w:val="00D00365"/>
    <w:rsid w:val="00D013F6"/>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58EA"/>
    <w:rsid w:val="00D96D49"/>
    <w:rsid w:val="00D9722B"/>
    <w:rsid w:val="00DA0A9B"/>
    <w:rsid w:val="00DA20EC"/>
    <w:rsid w:val="00DA3ECA"/>
    <w:rsid w:val="00DA430A"/>
    <w:rsid w:val="00DA44AE"/>
    <w:rsid w:val="00DA4E28"/>
    <w:rsid w:val="00DB0F35"/>
    <w:rsid w:val="00DB21F9"/>
    <w:rsid w:val="00DB3F16"/>
    <w:rsid w:val="00DB5623"/>
    <w:rsid w:val="00DD4D4E"/>
    <w:rsid w:val="00DD5900"/>
    <w:rsid w:val="00DF6443"/>
    <w:rsid w:val="00E03127"/>
    <w:rsid w:val="00E03B1F"/>
    <w:rsid w:val="00E0415B"/>
    <w:rsid w:val="00E10C97"/>
    <w:rsid w:val="00E12CD3"/>
    <w:rsid w:val="00E12F3B"/>
    <w:rsid w:val="00E17D13"/>
    <w:rsid w:val="00E23277"/>
    <w:rsid w:val="00E27E92"/>
    <w:rsid w:val="00E320F0"/>
    <w:rsid w:val="00E323E6"/>
    <w:rsid w:val="00E42D5B"/>
    <w:rsid w:val="00E51CA8"/>
    <w:rsid w:val="00E52B43"/>
    <w:rsid w:val="00E52BAB"/>
    <w:rsid w:val="00E53655"/>
    <w:rsid w:val="00E65D4C"/>
    <w:rsid w:val="00E66E97"/>
    <w:rsid w:val="00E710AF"/>
    <w:rsid w:val="00E728B6"/>
    <w:rsid w:val="00E75FC1"/>
    <w:rsid w:val="00E76B0B"/>
    <w:rsid w:val="00E76F03"/>
    <w:rsid w:val="00E82E29"/>
    <w:rsid w:val="00E83445"/>
    <w:rsid w:val="00E84980"/>
    <w:rsid w:val="00E91B22"/>
    <w:rsid w:val="00E94C28"/>
    <w:rsid w:val="00E978BF"/>
    <w:rsid w:val="00EB4F35"/>
    <w:rsid w:val="00EB64F6"/>
    <w:rsid w:val="00EC3C6C"/>
    <w:rsid w:val="00EC65B9"/>
    <w:rsid w:val="00ED0BE9"/>
    <w:rsid w:val="00ED1800"/>
    <w:rsid w:val="00ED19B5"/>
    <w:rsid w:val="00ED7D46"/>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E37"/>
    <w:rsid w:val="00F75DE8"/>
    <w:rsid w:val="00F76F5A"/>
    <w:rsid w:val="00F836DB"/>
    <w:rsid w:val="00F85983"/>
    <w:rsid w:val="00F86316"/>
    <w:rsid w:val="00F86CCE"/>
    <w:rsid w:val="00F870BD"/>
    <w:rsid w:val="00F87A62"/>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5179</TotalTime>
  <Pages>43</Pages>
  <Words>14471</Words>
  <Characters>82491</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351</cp:revision>
  <cp:lastPrinted>2024-04-11T14:02:00Z</cp:lastPrinted>
  <dcterms:created xsi:type="dcterms:W3CDTF">2023-08-10T16:38:00Z</dcterms:created>
  <dcterms:modified xsi:type="dcterms:W3CDTF">2024-04-17T15:53:00Z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