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34232691"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5403534C" w:rsidR="007664E3" w:rsidRDefault="00F97286" w:rsidP="00DF55E9">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6034C9">
        <w:rPr>
          <w:rFonts w:cs="Times New Roman"/>
          <w:sz w:val="24"/>
          <w:szCs w:val="24"/>
        </w:rPr>
        <w:t>December 1</w:t>
      </w:r>
      <w:r w:rsidR="004356C0">
        <w:rPr>
          <w:rFonts w:cs="Times New Roman"/>
          <w:sz w:val="24"/>
          <w:szCs w:val="24"/>
        </w:rPr>
        <w:t>1</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14BCC41F">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xml:space="preserve">), Timothy Copeland (IDFG), Ethan Crawford (WDFW), Joseph W. </w:t>
      </w:r>
      <w:proofErr w:type="spellStart"/>
      <w:r>
        <w:t>Feldhaus</w:t>
      </w:r>
      <w:proofErr w:type="spellEnd"/>
      <w:r>
        <w:t xml:space="preserve"> (ODFW), Ryan Kinzer (NPT), Jason Vogel (NPT)</w:t>
      </w:r>
    </w:p>
    <w:p w14:paraId="3E84324B" w14:textId="49E5C89B" w:rsidR="00C3017F" w:rsidRDefault="001E50CA" w:rsidP="009C2944">
      <w:pPr>
        <w:jc w:val="center"/>
        <w:rPr>
          <w:color w:val="A6A6A6" w:themeColor="background1" w:themeShade="A6"/>
        </w:rPr>
      </w:pPr>
      <w:r>
        <w:rPr>
          <w:color w:val="A6A6A6" w:themeColor="background1" w:themeShade="A6"/>
        </w:rPr>
        <w:br w:type="page"/>
      </w:r>
      <w:r w:rsidR="00C3017F"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2"/>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1A208BD4" w14:textId="74BFEB77" w:rsidR="00FC2D02"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84800849" w:history="1">
            <w:r w:rsidR="00FC2D02" w:rsidRPr="00690366">
              <w:rPr>
                <w:rStyle w:val="Hyperlink"/>
                <w:noProof/>
              </w:rPr>
              <w:t>BACKGROUND</w:t>
            </w:r>
            <w:r w:rsidR="00FC2D02">
              <w:rPr>
                <w:noProof/>
                <w:webHidden/>
              </w:rPr>
              <w:tab/>
            </w:r>
            <w:r w:rsidR="00FC2D02">
              <w:rPr>
                <w:noProof/>
                <w:webHidden/>
              </w:rPr>
              <w:fldChar w:fldCharType="begin"/>
            </w:r>
            <w:r w:rsidR="00FC2D02">
              <w:rPr>
                <w:noProof/>
                <w:webHidden/>
              </w:rPr>
              <w:instrText xml:space="preserve"> PAGEREF _Toc184800849 \h </w:instrText>
            </w:r>
            <w:r w:rsidR="00FC2D02">
              <w:rPr>
                <w:noProof/>
                <w:webHidden/>
              </w:rPr>
            </w:r>
            <w:r w:rsidR="00FC2D02">
              <w:rPr>
                <w:noProof/>
                <w:webHidden/>
              </w:rPr>
              <w:fldChar w:fldCharType="separate"/>
            </w:r>
            <w:r w:rsidR="00FC2D02">
              <w:rPr>
                <w:noProof/>
                <w:webHidden/>
              </w:rPr>
              <w:t>1</w:t>
            </w:r>
            <w:r w:rsidR="00FC2D02">
              <w:rPr>
                <w:noProof/>
                <w:webHidden/>
              </w:rPr>
              <w:fldChar w:fldCharType="end"/>
            </w:r>
          </w:hyperlink>
        </w:p>
        <w:p w14:paraId="6DA0FFBB" w14:textId="10ACB4D5" w:rsidR="00FC2D02" w:rsidRDefault="00FC2D02">
          <w:pPr>
            <w:pStyle w:val="TOC2"/>
            <w:tabs>
              <w:tab w:val="right" w:leader="dot" w:pos="9350"/>
            </w:tabs>
            <w:rPr>
              <w:rFonts w:asciiTheme="minorHAnsi" w:eastAsiaTheme="minorEastAsia" w:hAnsiTheme="minorHAnsi"/>
              <w:noProof/>
            </w:rPr>
          </w:pPr>
          <w:hyperlink w:anchor="_Toc184800850" w:history="1">
            <w:r w:rsidRPr="00690366">
              <w:rPr>
                <w:rStyle w:val="Hyperlink"/>
                <w:noProof/>
              </w:rPr>
              <w:t>Objectives</w:t>
            </w:r>
            <w:r>
              <w:rPr>
                <w:noProof/>
                <w:webHidden/>
              </w:rPr>
              <w:tab/>
            </w:r>
            <w:r>
              <w:rPr>
                <w:noProof/>
                <w:webHidden/>
              </w:rPr>
              <w:fldChar w:fldCharType="begin"/>
            </w:r>
            <w:r>
              <w:rPr>
                <w:noProof/>
                <w:webHidden/>
              </w:rPr>
              <w:instrText xml:space="preserve"> PAGEREF _Toc184800850 \h </w:instrText>
            </w:r>
            <w:r>
              <w:rPr>
                <w:noProof/>
                <w:webHidden/>
              </w:rPr>
            </w:r>
            <w:r>
              <w:rPr>
                <w:noProof/>
                <w:webHidden/>
              </w:rPr>
              <w:fldChar w:fldCharType="separate"/>
            </w:r>
            <w:r>
              <w:rPr>
                <w:noProof/>
                <w:webHidden/>
              </w:rPr>
              <w:t>1</w:t>
            </w:r>
            <w:r>
              <w:rPr>
                <w:noProof/>
                <w:webHidden/>
              </w:rPr>
              <w:fldChar w:fldCharType="end"/>
            </w:r>
          </w:hyperlink>
        </w:p>
        <w:p w14:paraId="547FA038" w14:textId="2E53FAEA" w:rsidR="00FC2D02" w:rsidRDefault="00FC2D02">
          <w:pPr>
            <w:pStyle w:val="TOC1"/>
            <w:rPr>
              <w:rFonts w:asciiTheme="minorHAnsi" w:eastAsiaTheme="minorEastAsia" w:hAnsiTheme="minorHAnsi"/>
              <w:noProof/>
            </w:rPr>
          </w:pPr>
          <w:hyperlink w:anchor="_Toc184800851" w:history="1">
            <w:r w:rsidRPr="00690366">
              <w:rPr>
                <w:rStyle w:val="Hyperlink"/>
                <w:noProof/>
              </w:rPr>
              <w:t>GENERAL APPROACH</w:t>
            </w:r>
            <w:r>
              <w:rPr>
                <w:noProof/>
                <w:webHidden/>
              </w:rPr>
              <w:tab/>
            </w:r>
            <w:r>
              <w:rPr>
                <w:noProof/>
                <w:webHidden/>
              </w:rPr>
              <w:fldChar w:fldCharType="begin"/>
            </w:r>
            <w:r>
              <w:rPr>
                <w:noProof/>
                <w:webHidden/>
              </w:rPr>
              <w:instrText xml:space="preserve"> PAGEREF _Toc184800851 \h </w:instrText>
            </w:r>
            <w:r>
              <w:rPr>
                <w:noProof/>
                <w:webHidden/>
              </w:rPr>
            </w:r>
            <w:r>
              <w:rPr>
                <w:noProof/>
                <w:webHidden/>
              </w:rPr>
              <w:fldChar w:fldCharType="separate"/>
            </w:r>
            <w:r>
              <w:rPr>
                <w:noProof/>
                <w:webHidden/>
              </w:rPr>
              <w:t>2</w:t>
            </w:r>
            <w:r>
              <w:rPr>
                <w:noProof/>
                <w:webHidden/>
              </w:rPr>
              <w:fldChar w:fldCharType="end"/>
            </w:r>
          </w:hyperlink>
        </w:p>
        <w:p w14:paraId="3F3264C7" w14:textId="78FA90E2" w:rsidR="00FC2D02" w:rsidRDefault="00FC2D02">
          <w:pPr>
            <w:pStyle w:val="TOC2"/>
            <w:tabs>
              <w:tab w:val="right" w:leader="dot" w:pos="9350"/>
            </w:tabs>
            <w:rPr>
              <w:rFonts w:asciiTheme="minorHAnsi" w:eastAsiaTheme="minorEastAsia" w:hAnsiTheme="minorHAnsi"/>
              <w:noProof/>
            </w:rPr>
          </w:pPr>
          <w:hyperlink w:anchor="_Toc184800852" w:history="1">
            <w:r w:rsidRPr="00690366">
              <w:rPr>
                <w:rStyle w:val="Hyperlink"/>
                <w:noProof/>
              </w:rPr>
              <w:t>Abundance</w:t>
            </w:r>
            <w:r>
              <w:rPr>
                <w:noProof/>
                <w:webHidden/>
              </w:rPr>
              <w:tab/>
            </w:r>
            <w:r>
              <w:rPr>
                <w:noProof/>
                <w:webHidden/>
              </w:rPr>
              <w:fldChar w:fldCharType="begin"/>
            </w:r>
            <w:r>
              <w:rPr>
                <w:noProof/>
                <w:webHidden/>
              </w:rPr>
              <w:instrText xml:space="preserve"> PAGEREF _Toc184800852 \h </w:instrText>
            </w:r>
            <w:r>
              <w:rPr>
                <w:noProof/>
                <w:webHidden/>
              </w:rPr>
            </w:r>
            <w:r>
              <w:rPr>
                <w:noProof/>
                <w:webHidden/>
              </w:rPr>
              <w:fldChar w:fldCharType="separate"/>
            </w:r>
            <w:r>
              <w:rPr>
                <w:noProof/>
                <w:webHidden/>
              </w:rPr>
              <w:t>2</w:t>
            </w:r>
            <w:r>
              <w:rPr>
                <w:noProof/>
                <w:webHidden/>
              </w:rPr>
              <w:fldChar w:fldCharType="end"/>
            </w:r>
          </w:hyperlink>
        </w:p>
        <w:p w14:paraId="0B50F75E" w14:textId="4A26833C" w:rsidR="00FC2D02" w:rsidRDefault="00FC2D02">
          <w:pPr>
            <w:pStyle w:val="TOC2"/>
            <w:tabs>
              <w:tab w:val="right" w:leader="dot" w:pos="9350"/>
            </w:tabs>
            <w:rPr>
              <w:rFonts w:asciiTheme="minorHAnsi" w:eastAsiaTheme="minorEastAsia" w:hAnsiTheme="minorHAnsi"/>
              <w:noProof/>
            </w:rPr>
          </w:pPr>
          <w:hyperlink w:anchor="_Toc184800853" w:history="1">
            <w:r w:rsidRPr="00690366">
              <w:rPr>
                <w:rStyle w:val="Hyperlink"/>
                <w:noProof/>
              </w:rPr>
              <w:t>Productivity</w:t>
            </w:r>
            <w:r>
              <w:rPr>
                <w:noProof/>
                <w:webHidden/>
              </w:rPr>
              <w:tab/>
            </w:r>
            <w:r>
              <w:rPr>
                <w:noProof/>
                <w:webHidden/>
              </w:rPr>
              <w:fldChar w:fldCharType="begin"/>
            </w:r>
            <w:r>
              <w:rPr>
                <w:noProof/>
                <w:webHidden/>
              </w:rPr>
              <w:instrText xml:space="preserve"> PAGEREF _Toc184800853 \h </w:instrText>
            </w:r>
            <w:r>
              <w:rPr>
                <w:noProof/>
                <w:webHidden/>
              </w:rPr>
            </w:r>
            <w:r>
              <w:rPr>
                <w:noProof/>
                <w:webHidden/>
              </w:rPr>
              <w:fldChar w:fldCharType="separate"/>
            </w:r>
            <w:r>
              <w:rPr>
                <w:noProof/>
                <w:webHidden/>
              </w:rPr>
              <w:t>2</w:t>
            </w:r>
            <w:r>
              <w:rPr>
                <w:noProof/>
                <w:webHidden/>
              </w:rPr>
              <w:fldChar w:fldCharType="end"/>
            </w:r>
          </w:hyperlink>
        </w:p>
        <w:p w14:paraId="3C2E9928" w14:textId="02F16714" w:rsidR="00FC2D02" w:rsidRDefault="00FC2D02">
          <w:pPr>
            <w:pStyle w:val="TOC2"/>
            <w:tabs>
              <w:tab w:val="right" w:leader="dot" w:pos="9350"/>
            </w:tabs>
            <w:rPr>
              <w:rFonts w:asciiTheme="minorHAnsi" w:eastAsiaTheme="minorEastAsia" w:hAnsiTheme="minorHAnsi"/>
              <w:noProof/>
            </w:rPr>
          </w:pPr>
          <w:hyperlink w:anchor="_Toc184800854" w:history="1">
            <w:r w:rsidRPr="00690366">
              <w:rPr>
                <w:rStyle w:val="Hyperlink"/>
                <w:noProof/>
              </w:rPr>
              <w:t>Spatial Structure</w:t>
            </w:r>
            <w:r>
              <w:rPr>
                <w:noProof/>
                <w:webHidden/>
              </w:rPr>
              <w:tab/>
            </w:r>
            <w:r>
              <w:rPr>
                <w:noProof/>
                <w:webHidden/>
              </w:rPr>
              <w:fldChar w:fldCharType="begin"/>
            </w:r>
            <w:r>
              <w:rPr>
                <w:noProof/>
                <w:webHidden/>
              </w:rPr>
              <w:instrText xml:space="preserve"> PAGEREF _Toc184800854 \h </w:instrText>
            </w:r>
            <w:r>
              <w:rPr>
                <w:noProof/>
                <w:webHidden/>
              </w:rPr>
            </w:r>
            <w:r>
              <w:rPr>
                <w:noProof/>
                <w:webHidden/>
              </w:rPr>
              <w:fldChar w:fldCharType="separate"/>
            </w:r>
            <w:r>
              <w:rPr>
                <w:noProof/>
                <w:webHidden/>
              </w:rPr>
              <w:t>2</w:t>
            </w:r>
            <w:r>
              <w:rPr>
                <w:noProof/>
                <w:webHidden/>
              </w:rPr>
              <w:fldChar w:fldCharType="end"/>
            </w:r>
          </w:hyperlink>
        </w:p>
        <w:p w14:paraId="62B65C5C" w14:textId="0EB1611C" w:rsidR="00FC2D02" w:rsidRDefault="00FC2D02">
          <w:pPr>
            <w:pStyle w:val="TOC2"/>
            <w:tabs>
              <w:tab w:val="right" w:leader="dot" w:pos="9350"/>
            </w:tabs>
            <w:rPr>
              <w:rFonts w:asciiTheme="minorHAnsi" w:eastAsiaTheme="minorEastAsia" w:hAnsiTheme="minorHAnsi"/>
              <w:noProof/>
            </w:rPr>
          </w:pPr>
          <w:hyperlink w:anchor="_Toc184800855" w:history="1">
            <w:r w:rsidRPr="00690366">
              <w:rPr>
                <w:rStyle w:val="Hyperlink"/>
                <w:noProof/>
              </w:rPr>
              <w:t>Diversity</w:t>
            </w:r>
            <w:r>
              <w:rPr>
                <w:noProof/>
                <w:webHidden/>
              </w:rPr>
              <w:tab/>
            </w:r>
            <w:r>
              <w:rPr>
                <w:noProof/>
                <w:webHidden/>
              </w:rPr>
              <w:fldChar w:fldCharType="begin"/>
            </w:r>
            <w:r>
              <w:rPr>
                <w:noProof/>
                <w:webHidden/>
              </w:rPr>
              <w:instrText xml:space="preserve"> PAGEREF _Toc184800855 \h </w:instrText>
            </w:r>
            <w:r>
              <w:rPr>
                <w:noProof/>
                <w:webHidden/>
              </w:rPr>
            </w:r>
            <w:r>
              <w:rPr>
                <w:noProof/>
                <w:webHidden/>
              </w:rPr>
              <w:fldChar w:fldCharType="separate"/>
            </w:r>
            <w:r>
              <w:rPr>
                <w:noProof/>
                <w:webHidden/>
              </w:rPr>
              <w:t>2</w:t>
            </w:r>
            <w:r>
              <w:rPr>
                <w:noProof/>
                <w:webHidden/>
              </w:rPr>
              <w:fldChar w:fldCharType="end"/>
            </w:r>
          </w:hyperlink>
        </w:p>
        <w:p w14:paraId="0902248B" w14:textId="6B1BBDC8" w:rsidR="00FC2D02" w:rsidRDefault="00FC2D02">
          <w:pPr>
            <w:pStyle w:val="TOC1"/>
            <w:rPr>
              <w:rFonts w:asciiTheme="minorHAnsi" w:eastAsiaTheme="minorEastAsia" w:hAnsiTheme="minorHAnsi"/>
              <w:noProof/>
            </w:rPr>
          </w:pPr>
          <w:hyperlink w:anchor="_Toc184800856" w:history="1">
            <w:r w:rsidRPr="00690366">
              <w:rPr>
                <w:rStyle w:val="Hyperlink"/>
                <w:noProof/>
              </w:rPr>
              <w:t>PRIORITIZATION FRAMEWORK</w:t>
            </w:r>
            <w:r>
              <w:rPr>
                <w:noProof/>
                <w:webHidden/>
              </w:rPr>
              <w:tab/>
            </w:r>
            <w:r>
              <w:rPr>
                <w:noProof/>
                <w:webHidden/>
              </w:rPr>
              <w:fldChar w:fldCharType="begin"/>
            </w:r>
            <w:r>
              <w:rPr>
                <w:noProof/>
                <w:webHidden/>
              </w:rPr>
              <w:instrText xml:space="preserve"> PAGEREF _Toc184800856 \h </w:instrText>
            </w:r>
            <w:r>
              <w:rPr>
                <w:noProof/>
                <w:webHidden/>
              </w:rPr>
            </w:r>
            <w:r>
              <w:rPr>
                <w:noProof/>
                <w:webHidden/>
              </w:rPr>
              <w:fldChar w:fldCharType="separate"/>
            </w:r>
            <w:r>
              <w:rPr>
                <w:noProof/>
                <w:webHidden/>
              </w:rPr>
              <w:t>3</w:t>
            </w:r>
            <w:r>
              <w:rPr>
                <w:noProof/>
                <w:webHidden/>
              </w:rPr>
              <w:fldChar w:fldCharType="end"/>
            </w:r>
          </w:hyperlink>
        </w:p>
        <w:p w14:paraId="3240AA49" w14:textId="7EAFC250" w:rsidR="00FC2D02" w:rsidRDefault="00FC2D02">
          <w:pPr>
            <w:pStyle w:val="TOC2"/>
            <w:tabs>
              <w:tab w:val="right" w:leader="dot" w:pos="9350"/>
            </w:tabs>
            <w:rPr>
              <w:rFonts w:asciiTheme="minorHAnsi" w:eastAsiaTheme="minorEastAsia" w:hAnsiTheme="minorHAnsi"/>
              <w:noProof/>
            </w:rPr>
          </w:pPr>
          <w:hyperlink w:anchor="_Toc184800857" w:history="1">
            <w:r w:rsidRPr="00690366">
              <w:rPr>
                <w:rStyle w:val="Hyperlink"/>
                <w:noProof/>
              </w:rPr>
              <w:t>Additional Considerations</w:t>
            </w:r>
            <w:r>
              <w:rPr>
                <w:noProof/>
                <w:webHidden/>
              </w:rPr>
              <w:tab/>
            </w:r>
            <w:r>
              <w:rPr>
                <w:noProof/>
                <w:webHidden/>
              </w:rPr>
              <w:fldChar w:fldCharType="begin"/>
            </w:r>
            <w:r>
              <w:rPr>
                <w:noProof/>
                <w:webHidden/>
              </w:rPr>
              <w:instrText xml:space="preserve"> PAGEREF _Toc184800857 \h </w:instrText>
            </w:r>
            <w:r>
              <w:rPr>
                <w:noProof/>
                <w:webHidden/>
              </w:rPr>
            </w:r>
            <w:r>
              <w:rPr>
                <w:noProof/>
                <w:webHidden/>
              </w:rPr>
              <w:fldChar w:fldCharType="separate"/>
            </w:r>
            <w:r>
              <w:rPr>
                <w:noProof/>
                <w:webHidden/>
              </w:rPr>
              <w:t>8</w:t>
            </w:r>
            <w:r>
              <w:rPr>
                <w:noProof/>
                <w:webHidden/>
              </w:rPr>
              <w:fldChar w:fldCharType="end"/>
            </w:r>
          </w:hyperlink>
        </w:p>
        <w:p w14:paraId="75D1786D" w14:textId="24421B50" w:rsidR="00FC2D02" w:rsidRDefault="00FC2D02">
          <w:pPr>
            <w:pStyle w:val="TOC1"/>
            <w:rPr>
              <w:rFonts w:asciiTheme="minorHAnsi" w:eastAsiaTheme="minorEastAsia" w:hAnsiTheme="minorHAnsi"/>
              <w:noProof/>
            </w:rPr>
          </w:pPr>
          <w:hyperlink w:anchor="_Toc184800858" w:history="1">
            <w:r w:rsidRPr="00690366">
              <w:rPr>
                <w:rStyle w:val="Hyperlink"/>
                <w:noProof/>
              </w:rPr>
              <w:t>RESULTS</w:t>
            </w:r>
            <w:r>
              <w:rPr>
                <w:noProof/>
                <w:webHidden/>
              </w:rPr>
              <w:tab/>
            </w:r>
            <w:r>
              <w:rPr>
                <w:noProof/>
                <w:webHidden/>
              </w:rPr>
              <w:fldChar w:fldCharType="begin"/>
            </w:r>
            <w:r>
              <w:rPr>
                <w:noProof/>
                <w:webHidden/>
              </w:rPr>
              <w:instrText xml:space="preserve"> PAGEREF _Toc184800858 \h </w:instrText>
            </w:r>
            <w:r>
              <w:rPr>
                <w:noProof/>
                <w:webHidden/>
              </w:rPr>
            </w:r>
            <w:r>
              <w:rPr>
                <w:noProof/>
                <w:webHidden/>
              </w:rPr>
              <w:fldChar w:fldCharType="separate"/>
            </w:r>
            <w:r>
              <w:rPr>
                <w:noProof/>
                <w:webHidden/>
              </w:rPr>
              <w:t>8</w:t>
            </w:r>
            <w:r>
              <w:rPr>
                <w:noProof/>
                <w:webHidden/>
              </w:rPr>
              <w:fldChar w:fldCharType="end"/>
            </w:r>
          </w:hyperlink>
        </w:p>
        <w:p w14:paraId="0005D980" w14:textId="24DF0427" w:rsidR="00FC2D02" w:rsidRDefault="00FC2D02">
          <w:pPr>
            <w:pStyle w:val="TOC2"/>
            <w:tabs>
              <w:tab w:val="right" w:leader="dot" w:pos="9350"/>
            </w:tabs>
            <w:rPr>
              <w:rFonts w:asciiTheme="minorHAnsi" w:eastAsiaTheme="minorEastAsia" w:hAnsiTheme="minorHAnsi"/>
              <w:noProof/>
            </w:rPr>
          </w:pPr>
          <w:hyperlink w:anchor="_Toc184800859" w:history="1">
            <w:r w:rsidRPr="00690366">
              <w:rPr>
                <w:rStyle w:val="Hyperlink"/>
                <w:noProof/>
              </w:rPr>
              <w:t>Synopsis</w:t>
            </w:r>
            <w:r>
              <w:rPr>
                <w:noProof/>
                <w:webHidden/>
              </w:rPr>
              <w:tab/>
            </w:r>
            <w:r>
              <w:rPr>
                <w:noProof/>
                <w:webHidden/>
              </w:rPr>
              <w:fldChar w:fldCharType="begin"/>
            </w:r>
            <w:r>
              <w:rPr>
                <w:noProof/>
                <w:webHidden/>
              </w:rPr>
              <w:instrText xml:space="preserve"> PAGEREF _Toc184800859 \h </w:instrText>
            </w:r>
            <w:r>
              <w:rPr>
                <w:noProof/>
                <w:webHidden/>
              </w:rPr>
            </w:r>
            <w:r>
              <w:rPr>
                <w:noProof/>
                <w:webHidden/>
              </w:rPr>
              <w:fldChar w:fldCharType="separate"/>
            </w:r>
            <w:r>
              <w:rPr>
                <w:noProof/>
                <w:webHidden/>
              </w:rPr>
              <w:t>8</w:t>
            </w:r>
            <w:r>
              <w:rPr>
                <w:noProof/>
                <w:webHidden/>
              </w:rPr>
              <w:fldChar w:fldCharType="end"/>
            </w:r>
          </w:hyperlink>
        </w:p>
        <w:p w14:paraId="7B75A630" w14:textId="6B0112E9" w:rsidR="00FC2D02" w:rsidRDefault="00FC2D02">
          <w:pPr>
            <w:pStyle w:val="TOC1"/>
            <w:rPr>
              <w:rFonts w:asciiTheme="minorHAnsi" w:eastAsiaTheme="minorEastAsia" w:hAnsiTheme="minorHAnsi"/>
              <w:noProof/>
            </w:rPr>
          </w:pPr>
          <w:hyperlink w:anchor="_Toc184800860" w:history="1">
            <w:r w:rsidRPr="00690366">
              <w:rPr>
                <w:rStyle w:val="Hyperlink"/>
                <w:noProof/>
              </w:rPr>
              <w:t>DISCUSSION</w:t>
            </w:r>
            <w:r>
              <w:rPr>
                <w:noProof/>
                <w:webHidden/>
              </w:rPr>
              <w:tab/>
            </w:r>
            <w:r>
              <w:rPr>
                <w:noProof/>
                <w:webHidden/>
              </w:rPr>
              <w:fldChar w:fldCharType="begin"/>
            </w:r>
            <w:r>
              <w:rPr>
                <w:noProof/>
                <w:webHidden/>
              </w:rPr>
              <w:instrText xml:space="preserve"> PAGEREF _Toc184800860 \h </w:instrText>
            </w:r>
            <w:r>
              <w:rPr>
                <w:noProof/>
                <w:webHidden/>
              </w:rPr>
            </w:r>
            <w:r>
              <w:rPr>
                <w:noProof/>
                <w:webHidden/>
              </w:rPr>
              <w:fldChar w:fldCharType="separate"/>
            </w:r>
            <w:r>
              <w:rPr>
                <w:noProof/>
                <w:webHidden/>
              </w:rPr>
              <w:t>12</w:t>
            </w:r>
            <w:r>
              <w:rPr>
                <w:noProof/>
                <w:webHidden/>
              </w:rPr>
              <w:fldChar w:fldCharType="end"/>
            </w:r>
          </w:hyperlink>
        </w:p>
        <w:p w14:paraId="6B758376" w14:textId="5705697D" w:rsidR="00FC2D02" w:rsidRDefault="00FC2D02">
          <w:pPr>
            <w:pStyle w:val="TOC2"/>
            <w:tabs>
              <w:tab w:val="right" w:leader="dot" w:pos="9350"/>
            </w:tabs>
            <w:rPr>
              <w:rFonts w:asciiTheme="minorHAnsi" w:eastAsiaTheme="minorEastAsia" w:hAnsiTheme="minorHAnsi"/>
              <w:noProof/>
            </w:rPr>
          </w:pPr>
          <w:hyperlink w:anchor="_Toc184800861" w:history="1">
            <w:r w:rsidRPr="00690366">
              <w:rPr>
                <w:rStyle w:val="Hyperlink"/>
                <w:noProof/>
              </w:rPr>
              <w:t>Next Steps</w:t>
            </w:r>
            <w:r>
              <w:rPr>
                <w:noProof/>
                <w:webHidden/>
              </w:rPr>
              <w:tab/>
            </w:r>
            <w:r>
              <w:rPr>
                <w:noProof/>
                <w:webHidden/>
              </w:rPr>
              <w:fldChar w:fldCharType="begin"/>
            </w:r>
            <w:r>
              <w:rPr>
                <w:noProof/>
                <w:webHidden/>
              </w:rPr>
              <w:instrText xml:space="preserve"> PAGEREF _Toc184800861 \h </w:instrText>
            </w:r>
            <w:r>
              <w:rPr>
                <w:noProof/>
                <w:webHidden/>
              </w:rPr>
            </w:r>
            <w:r>
              <w:rPr>
                <w:noProof/>
                <w:webHidden/>
              </w:rPr>
              <w:fldChar w:fldCharType="separate"/>
            </w:r>
            <w:r>
              <w:rPr>
                <w:noProof/>
                <w:webHidden/>
              </w:rPr>
              <w:t>13</w:t>
            </w:r>
            <w:r>
              <w:rPr>
                <w:noProof/>
                <w:webHidden/>
              </w:rPr>
              <w:fldChar w:fldCharType="end"/>
            </w:r>
          </w:hyperlink>
        </w:p>
        <w:p w14:paraId="16412F98" w14:textId="075CB2FA" w:rsidR="00FC2D02" w:rsidRDefault="00FC2D02">
          <w:pPr>
            <w:pStyle w:val="TOC2"/>
            <w:tabs>
              <w:tab w:val="right" w:leader="dot" w:pos="9350"/>
            </w:tabs>
            <w:rPr>
              <w:rFonts w:asciiTheme="minorHAnsi" w:eastAsiaTheme="minorEastAsia" w:hAnsiTheme="minorHAnsi"/>
              <w:noProof/>
            </w:rPr>
          </w:pPr>
          <w:hyperlink w:anchor="_Toc184800862" w:history="1">
            <w:r w:rsidRPr="00690366">
              <w:rPr>
                <w:rStyle w:val="Hyperlink"/>
                <w:noProof/>
              </w:rPr>
              <w:t>Conclusions</w:t>
            </w:r>
            <w:r>
              <w:rPr>
                <w:noProof/>
                <w:webHidden/>
              </w:rPr>
              <w:tab/>
            </w:r>
            <w:r>
              <w:rPr>
                <w:noProof/>
                <w:webHidden/>
              </w:rPr>
              <w:fldChar w:fldCharType="begin"/>
            </w:r>
            <w:r>
              <w:rPr>
                <w:noProof/>
                <w:webHidden/>
              </w:rPr>
              <w:instrText xml:space="preserve"> PAGEREF _Toc184800862 \h </w:instrText>
            </w:r>
            <w:r>
              <w:rPr>
                <w:noProof/>
                <w:webHidden/>
              </w:rPr>
            </w:r>
            <w:r>
              <w:rPr>
                <w:noProof/>
                <w:webHidden/>
              </w:rPr>
              <w:fldChar w:fldCharType="separate"/>
            </w:r>
            <w:r>
              <w:rPr>
                <w:noProof/>
                <w:webHidden/>
              </w:rPr>
              <w:t>13</w:t>
            </w:r>
            <w:r>
              <w:rPr>
                <w:noProof/>
                <w:webHidden/>
              </w:rPr>
              <w:fldChar w:fldCharType="end"/>
            </w:r>
          </w:hyperlink>
        </w:p>
        <w:p w14:paraId="5DCB9915" w14:textId="40DAC4B9" w:rsidR="00FC2D02" w:rsidRDefault="00FC2D02">
          <w:pPr>
            <w:pStyle w:val="TOC1"/>
            <w:rPr>
              <w:rFonts w:asciiTheme="minorHAnsi" w:eastAsiaTheme="minorEastAsia" w:hAnsiTheme="minorHAnsi"/>
              <w:noProof/>
            </w:rPr>
          </w:pPr>
          <w:hyperlink w:anchor="_Toc184800863" w:history="1">
            <w:r w:rsidRPr="00690366">
              <w:rPr>
                <w:rStyle w:val="Hyperlink"/>
                <w:noProof/>
              </w:rPr>
              <w:t>LITERATURE CITED</w:t>
            </w:r>
            <w:r>
              <w:rPr>
                <w:noProof/>
                <w:webHidden/>
              </w:rPr>
              <w:tab/>
            </w:r>
            <w:r>
              <w:rPr>
                <w:noProof/>
                <w:webHidden/>
              </w:rPr>
              <w:fldChar w:fldCharType="begin"/>
            </w:r>
            <w:r>
              <w:rPr>
                <w:noProof/>
                <w:webHidden/>
              </w:rPr>
              <w:instrText xml:space="preserve"> PAGEREF _Toc184800863 \h </w:instrText>
            </w:r>
            <w:r>
              <w:rPr>
                <w:noProof/>
                <w:webHidden/>
              </w:rPr>
            </w:r>
            <w:r>
              <w:rPr>
                <w:noProof/>
                <w:webHidden/>
              </w:rPr>
              <w:fldChar w:fldCharType="separate"/>
            </w:r>
            <w:r>
              <w:rPr>
                <w:noProof/>
                <w:webHidden/>
              </w:rPr>
              <w:t>15</w:t>
            </w:r>
            <w:r>
              <w:rPr>
                <w:noProof/>
                <w:webHidden/>
              </w:rPr>
              <w:fldChar w:fldCharType="end"/>
            </w:r>
          </w:hyperlink>
        </w:p>
        <w:p w14:paraId="66BCA3AD" w14:textId="094EE91E" w:rsidR="00FC2D02" w:rsidRDefault="00FC2D02">
          <w:pPr>
            <w:pStyle w:val="TOC1"/>
            <w:rPr>
              <w:rFonts w:asciiTheme="minorHAnsi" w:eastAsiaTheme="minorEastAsia" w:hAnsiTheme="minorHAnsi"/>
              <w:noProof/>
            </w:rPr>
          </w:pPr>
          <w:hyperlink w:anchor="_Toc184800864" w:history="1">
            <w:r w:rsidRPr="00690366">
              <w:rPr>
                <w:rStyle w:val="Hyperlink"/>
                <w:noProof/>
              </w:rPr>
              <w:t>APPENDIX A. IPTDS Considerations by Species, MPG, and Population</w:t>
            </w:r>
            <w:r>
              <w:rPr>
                <w:noProof/>
                <w:webHidden/>
              </w:rPr>
              <w:tab/>
            </w:r>
            <w:r>
              <w:rPr>
                <w:noProof/>
                <w:webHidden/>
              </w:rPr>
              <w:fldChar w:fldCharType="begin"/>
            </w:r>
            <w:r>
              <w:rPr>
                <w:noProof/>
                <w:webHidden/>
              </w:rPr>
              <w:instrText xml:space="preserve"> PAGEREF _Toc184800864 \h </w:instrText>
            </w:r>
            <w:r>
              <w:rPr>
                <w:noProof/>
                <w:webHidden/>
              </w:rPr>
            </w:r>
            <w:r>
              <w:rPr>
                <w:noProof/>
                <w:webHidden/>
              </w:rPr>
              <w:fldChar w:fldCharType="separate"/>
            </w:r>
            <w:r>
              <w:rPr>
                <w:noProof/>
                <w:webHidden/>
              </w:rPr>
              <w:t>16</w:t>
            </w:r>
            <w:r>
              <w:rPr>
                <w:noProof/>
                <w:webHidden/>
              </w:rPr>
              <w:fldChar w:fldCharType="end"/>
            </w:r>
          </w:hyperlink>
        </w:p>
        <w:p w14:paraId="6DE01703" w14:textId="0FCCB945" w:rsidR="00FC2D02" w:rsidRDefault="00FC2D02">
          <w:pPr>
            <w:pStyle w:val="TOC2"/>
            <w:tabs>
              <w:tab w:val="right" w:leader="dot" w:pos="9350"/>
            </w:tabs>
            <w:rPr>
              <w:rFonts w:asciiTheme="minorHAnsi" w:eastAsiaTheme="minorEastAsia" w:hAnsiTheme="minorHAnsi"/>
              <w:noProof/>
            </w:rPr>
          </w:pPr>
          <w:hyperlink w:anchor="_Toc184800865" w:history="1">
            <w:r w:rsidRPr="00690366">
              <w:rPr>
                <w:rStyle w:val="Hyperlink"/>
                <w:noProof/>
              </w:rPr>
              <w:t>Snake River Basin Steelhead DPS</w:t>
            </w:r>
            <w:r>
              <w:rPr>
                <w:noProof/>
                <w:webHidden/>
              </w:rPr>
              <w:tab/>
            </w:r>
            <w:r>
              <w:rPr>
                <w:noProof/>
                <w:webHidden/>
              </w:rPr>
              <w:fldChar w:fldCharType="begin"/>
            </w:r>
            <w:r>
              <w:rPr>
                <w:noProof/>
                <w:webHidden/>
              </w:rPr>
              <w:instrText xml:space="preserve"> PAGEREF _Toc184800865 \h </w:instrText>
            </w:r>
            <w:r>
              <w:rPr>
                <w:noProof/>
                <w:webHidden/>
              </w:rPr>
            </w:r>
            <w:r>
              <w:rPr>
                <w:noProof/>
                <w:webHidden/>
              </w:rPr>
              <w:fldChar w:fldCharType="separate"/>
            </w:r>
            <w:r>
              <w:rPr>
                <w:noProof/>
                <w:webHidden/>
              </w:rPr>
              <w:t>16</w:t>
            </w:r>
            <w:r>
              <w:rPr>
                <w:noProof/>
                <w:webHidden/>
              </w:rPr>
              <w:fldChar w:fldCharType="end"/>
            </w:r>
          </w:hyperlink>
        </w:p>
        <w:p w14:paraId="48DFAEE6" w14:textId="62B3ED0C" w:rsidR="00FC2D02" w:rsidRDefault="00FC2D02">
          <w:pPr>
            <w:pStyle w:val="TOC3"/>
            <w:tabs>
              <w:tab w:val="right" w:leader="dot" w:pos="9350"/>
            </w:tabs>
            <w:rPr>
              <w:rFonts w:asciiTheme="minorHAnsi" w:eastAsiaTheme="minorEastAsia" w:hAnsiTheme="minorHAnsi"/>
              <w:noProof/>
            </w:rPr>
          </w:pPr>
          <w:hyperlink w:anchor="_Toc184800866" w:history="1">
            <w:r w:rsidRPr="00690366">
              <w:rPr>
                <w:rStyle w:val="Hyperlink"/>
                <w:noProof/>
              </w:rPr>
              <w:t>Salmon River MPG</w:t>
            </w:r>
            <w:r>
              <w:rPr>
                <w:noProof/>
                <w:webHidden/>
              </w:rPr>
              <w:tab/>
            </w:r>
            <w:r>
              <w:rPr>
                <w:noProof/>
                <w:webHidden/>
              </w:rPr>
              <w:fldChar w:fldCharType="begin"/>
            </w:r>
            <w:r>
              <w:rPr>
                <w:noProof/>
                <w:webHidden/>
              </w:rPr>
              <w:instrText xml:space="preserve"> PAGEREF _Toc184800866 \h </w:instrText>
            </w:r>
            <w:r>
              <w:rPr>
                <w:noProof/>
                <w:webHidden/>
              </w:rPr>
            </w:r>
            <w:r>
              <w:rPr>
                <w:noProof/>
                <w:webHidden/>
              </w:rPr>
              <w:fldChar w:fldCharType="separate"/>
            </w:r>
            <w:r>
              <w:rPr>
                <w:noProof/>
                <w:webHidden/>
              </w:rPr>
              <w:t>16</w:t>
            </w:r>
            <w:r>
              <w:rPr>
                <w:noProof/>
                <w:webHidden/>
              </w:rPr>
              <w:fldChar w:fldCharType="end"/>
            </w:r>
          </w:hyperlink>
        </w:p>
        <w:p w14:paraId="48457B1B" w14:textId="236028EF" w:rsidR="00FC2D02" w:rsidRDefault="00FC2D02">
          <w:pPr>
            <w:pStyle w:val="TOC3"/>
            <w:tabs>
              <w:tab w:val="right" w:leader="dot" w:pos="9350"/>
            </w:tabs>
            <w:rPr>
              <w:rFonts w:asciiTheme="minorHAnsi" w:eastAsiaTheme="minorEastAsia" w:hAnsiTheme="minorHAnsi"/>
              <w:noProof/>
            </w:rPr>
          </w:pPr>
          <w:hyperlink w:anchor="_Toc184800867" w:history="1">
            <w:r w:rsidRPr="00690366">
              <w:rPr>
                <w:rStyle w:val="Hyperlink"/>
                <w:noProof/>
              </w:rPr>
              <w:t>Clearwater River MPG</w:t>
            </w:r>
            <w:r>
              <w:rPr>
                <w:noProof/>
                <w:webHidden/>
              </w:rPr>
              <w:tab/>
            </w:r>
            <w:r>
              <w:rPr>
                <w:noProof/>
                <w:webHidden/>
              </w:rPr>
              <w:fldChar w:fldCharType="begin"/>
            </w:r>
            <w:r>
              <w:rPr>
                <w:noProof/>
                <w:webHidden/>
              </w:rPr>
              <w:instrText xml:space="preserve"> PAGEREF _Toc184800867 \h </w:instrText>
            </w:r>
            <w:r>
              <w:rPr>
                <w:noProof/>
                <w:webHidden/>
              </w:rPr>
            </w:r>
            <w:r>
              <w:rPr>
                <w:noProof/>
                <w:webHidden/>
              </w:rPr>
              <w:fldChar w:fldCharType="separate"/>
            </w:r>
            <w:r>
              <w:rPr>
                <w:noProof/>
                <w:webHidden/>
              </w:rPr>
              <w:t>19</w:t>
            </w:r>
            <w:r>
              <w:rPr>
                <w:noProof/>
                <w:webHidden/>
              </w:rPr>
              <w:fldChar w:fldCharType="end"/>
            </w:r>
          </w:hyperlink>
        </w:p>
        <w:p w14:paraId="2C909493" w14:textId="2429C74B" w:rsidR="00FC2D02" w:rsidRDefault="00FC2D02">
          <w:pPr>
            <w:pStyle w:val="TOC3"/>
            <w:tabs>
              <w:tab w:val="right" w:leader="dot" w:pos="9350"/>
            </w:tabs>
            <w:rPr>
              <w:rFonts w:asciiTheme="minorHAnsi" w:eastAsiaTheme="minorEastAsia" w:hAnsiTheme="minorHAnsi"/>
              <w:noProof/>
            </w:rPr>
          </w:pPr>
          <w:hyperlink w:anchor="_Toc184800868" w:history="1">
            <w:r w:rsidRPr="00690366">
              <w:rPr>
                <w:rStyle w:val="Hyperlink"/>
                <w:noProof/>
              </w:rPr>
              <w:t>Imnaha River MPG</w:t>
            </w:r>
            <w:r>
              <w:rPr>
                <w:noProof/>
                <w:webHidden/>
              </w:rPr>
              <w:tab/>
            </w:r>
            <w:r>
              <w:rPr>
                <w:noProof/>
                <w:webHidden/>
              </w:rPr>
              <w:fldChar w:fldCharType="begin"/>
            </w:r>
            <w:r>
              <w:rPr>
                <w:noProof/>
                <w:webHidden/>
              </w:rPr>
              <w:instrText xml:space="preserve"> PAGEREF _Toc184800868 \h </w:instrText>
            </w:r>
            <w:r>
              <w:rPr>
                <w:noProof/>
                <w:webHidden/>
              </w:rPr>
            </w:r>
            <w:r>
              <w:rPr>
                <w:noProof/>
                <w:webHidden/>
              </w:rPr>
              <w:fldChar w:fldCharType="separate"/>
            </w:r>
            <w:r>
              <w:rPr>
                <w:noProof/>
                <w:webHidden/>
              </w:rPr>
              <w:t>22</w:t>
            </w:r>
            <w:r>
              <w:rPr>
                <w:noProof/>
                <w:webHidden/>
              </w:rPr>
              <w:fldChar w:fldCharType="end"/>
            </w:r>
          </w:hyperlink>
        </w:p>
        <w:p w14:paraId="41A0961B" w14:textId="4422BDDD" w:rsidR="00FC2D02" w:rsidRDefault="00FC2D02">
          <w:pPr>
            <w:pStyle w:val="TOC3"/>
            <w:tabs>
              <w:tab w:val="right" w:leader="dot" w:pos="9350"/>
            </w:tabs>
            <w:rPr>
              <w:rFonts w:asciiTheme="minorHAnsi" w:eastAsiaTheme="minorEastAsia" w:hAnsiTheme="minorHAnsi"/>
              <w:noProof/>
            </w:rPr>
          </w:pPr>
          <w:hyperlink w:anchor="_Toc184800869" w:history="1">
            <w:r w:rsidRPr="00690366">
              <w:rPr>
                <w:rStyle w:val="Hyperlink"/>
                <w:noProof/>
              </w:rPr>
              <w:t>Grande Ronde River MPG</w:t>
            </w:r>
            <w:r>
              <w:rPr>
                <w:noProof/>
                <w:webHidden/>
              </w:rPr>
              <w:tab/>
            </w:r>
            <w:r>
              <w:rPr>
                <w:noProof/>
                <w:webHidden/>
              </w:rPr>
              <w:fldChar w:fldCharType="begin"/>
            </w:r>
            <w:r>
              <w:rPr>
                <w:noProof/>
                <w:webHidden/>
              </w:rPr>
              <w:instrText xml:space="preserve"> PAGEREF _Toc184800869 \h </w:instrText>
            </w:r>
            <w:r>
              <w:rPr>
                <w:noProof/>
                <w:webHidden/>
              </w:rPr>
            </w:r>
            <w:r>
              <w:rPr>
                <w:noProof/>
                <w:webHidden/>
              </w:rPr>
              <w:fldChar w:fldCharType="separate"/>
            </w:r>
            <w:r>
              <w:rPr>
                <w:noProof/>
                <w:webHidden/>
              </w:rPr>
              <w:t>23</w:t>
            </w:r>
            <w:r>
              <w:rPr>
                <w:noProof/>
                <w:webHidden/>
              </w:rPr>
              <w:fldChar w:fldCharType="end"/>
            </w:r>
          </w:hyperlink>
        </w:p>
        <w:p w14:paraId="48AB6752" w14:textId="29C1088E" w:rsidR="00FC2D02" w:rsidRDefault="00FC2D02">
          <w:pPr>
            <w:pStyle w:val="TOC3"/>
            <w:tabs>
              <w:tab w:val="right" w:leader="dot" w:pos="9350"/>
            </w:tabs>
            <w:rPr>
              <w:rFonts w:asciiTheme="minorHAnsi" w:eastAsiaTheme="minorEastAsia" w:hAnsiTheme="minorHAnsi"/>
              <w:noProof/>
            </w:rPr>
          </w:pPr>
          <w:hyperlink w:anchor="_Toc184800870" w:history="1">
            <w:r w:rsidRPr="00690366">
              <w:rPr>
                <w:rStyle w:val="Hyperlink"/>
                <w:noProof/>
              </w:rPr>
              <w:t>Hells Canyon MPG</w:t>
            </w:r>
            <w:r>
              <w:rPr>
                <w:noProof/>
                <w:webHidden/>
              </w:rPr>
              <w:tab/>
            </w:r>
            <w:r>
              <w:rPr>
                <w:noProof/>
                <w:webHidden/>
              </w:rPr>
              <w:fldChar w:fldCharType="begin"/>
            </w:r>
            <w:r>
              <w:rPr>
                <w:noProof/>
                <w:webHidden/>
              </w:rPr>
              <w:instrText xml:space="preserve"> PAGEREF _Toc184800870 \h </w:instrText>
            </w:r>
            <w:r>
              <w:rPr>
                <w:noProof/>
                <w:webHidden/>
              </w:rPr>
            </w:r>
            <w:r>
              <w:rPr>
                <w:noProof/>
                <w:webHidden/>
              </w:rPr>
              <w:fldChar w:fldCharType="separate"/>
            </w:r>
            <w:r>
              <w:rPr>
                <w:noProof/>
                <w:webHidden/>
              </w:rPr>
              <w:t>24</w:t>
            </w:r>
            <w:r>
              <w:rPr>
                <w:noProof/>
                <w:webHidden/>
              </w:rPr>
              <w:fldChar w:fldCharType="end"/>
            </w:r>
          </w:hyperlink>
        </w:p>
        <w:p w14:paraId="72A782A3" w14:textId="03897F4A" w:rsidR="00FC2D02" w:rsidRDefault="00FC2D02">
          <w:pPr>
            <w:pStyle w:val="TOC3"/>
            <w:tabs>
              <w:tab w:val="right" w:leader="dot" w:pos="9350"/>
            </w:tabs>
            <w:rPr>
              <w:rFonts w:asciiTheme="minorHAnsi" w:eastAsiaTheme="minorEastAsia" w:hAnsiTheme="minorHAnsi"/>
              <w:noProof/>
            </w:rPr>
          </w:pPr>
          <w:hyperlink w:anchor="_Toc184800871" w:history="1">
            <w:r w:rsidRPr="00690366">
              <w:rPr>
                <w:rStyle w:val="Hyperlink"/>
                <w:noProof/>
              </w:rPr>
              <w:t>Lower Snake MPG</w:t>
            </w:r>
            <w:r>
              <w:rPr>
                <w:noProof/>
                <w:webHidden/>
              </w:rPr>
              <w:tab/>
            </w:r>
            <w:r>
              <w:rPr>
                <w:noProof/>
                <w:webHidden/>
              </w:rPr>
              <w:fldChar w:fldCharType="begin"/>
            </w:r>
            <w:r>
              <w:rPr>
                <w:noProof/>
                <w:webHidden/>
              </w:rPr>
              <w:instrText xml:space="preserve"> PAGEREF _Toc184800871 \h </w:instrText>
            </w:r>
            <w:r>
              <w:rPr>
                <w:noProof/>
                <w:webHidden/>
              </w:rPr>
            </w:r>
            <w:r>
              <w:rPr>
                <w:noProof/>
                <w:webHidden/>
              </w:rPr>
              <w:fldChar w:fldCharType="separate"/>
            </w:r>
            <w:r>
              <w:rPr>
                <w:noProof/>
                <w:webHidden/>
              </w:rPr>
              <w:t>25</w:t>
            </w:r>
            <w:r>
              <w:rPr>
                <w:noProof/>
                <w:webHidden/>
              </w:rPr>
              <w:fldChar w:fldCharType="end"/>
            </w:r>
          </w:hyperlink>
        </w:p>
        <w:p w14:paraId="1F4B9CDB" w14:textId="09119627" w:rsidR="00FC2D02" w:rsidRDefault="00FC2D02">
          <w:pPr>
            <w:pStyle w:val="TOC2"/>
            <w:tabs>
              <w:tab w:val="right" w:leader="dot" w:pos="9350"/>
            </w:tabs>
            <w:rPr>
              <w:rFonts w:asciiTheme="minorHAnsi" w:eastAsiaTheme="minorEastAsia" w:hAnsiTheme="minorHAnsi"/>
              <w:noProof/>
            </w:rPr>
          </w:pPr>
          <w:hyperlink w:anchor="_Toc184800872" w:history="1">
            <w:r w:rsidRPr="00690366">
              <w:rPr>
                <w:rStyle w:val="Hyperlink"/>
                <w:noProof/>
              </w:rPr>
              <w:t>Snake River Spring/Summer-run Chinook Salmon ESU</w:t>
            </w:r>
            <w:r>
              <w:rPr>
                <w:noProof/>
                <w:webHidden/>
              </w:rPr>
              <w:tab/>
            </w:r>
            <w:r>
              <w:rPr>
                <w:noProof/>
                <w:webHidden/>
              </w:rPr>
              <w:fldChar w:fldCharType="begin"/>
            </w:r>
            <w:r>
              <w:rPr>
                <w:noProof/>
                <w:webHidden/>
              </w:rPr>
              <w:instrText xml:space="preserve"> PAGEREF _Toc184800872 \h </w:instrText>
            </w:r>
            <w:r>
              <w:rPr>
                <w:noProof/>
                <w:webHidden/>
              </w:rPr>
            </w:r>
            <w:r>
              <w:rPr>
                <w:noProof/>
                <w:webHidden/>
              </w:rPr>
              <w:fldChar w:fldCharType="separate"/>
            </w:r>
            <w:r>
              <w:rPr>
                <w:noProof/>
                <w:webHidden/>
              </w:rPr>
              <w:t>26</w:t>
            </w:r>
            <w:r>
              <w:rPr>
                <w:noProof/>
                <w:webHidden/>
              </w:rPr>
              <w:fldChar w:fldCharType="end"/>
            </w:r>
          </w:hyperlink>
        </w:p>
        <w:p w14:paraId="32CD37EE" w14:textId="323A239E" w:rsidR="00FC2D02" w:rsidRDefault="00FC2D02">
          <w:pPr>
            <w:pStyle w:val="TOC3"/>
            <w:tabs>
              <w:tab w:val="right" w:leader="dot" w:pos="9350"/>
            </w:tabs>
            <w:rPr>
              <w:rFonts w:asciiTheme="minorHAnsi" w:eastAsiaTheme="minorEastAsia" w:hAnsiTheme="minorHAnsi"/>
              <w:noProof/>
            </w:rPr>
          </w:pPr>
          <w:hyperlink w:anchor="_Toc184800873" w:history="1">
            <w:r w:rsidRPr="00690366">
              <w:rPr>
                <w:rStyle w:val="Hyperlink"/>
                <w:noProof/>
              </w:rPr>
              <w:t>Upper Salmon River MPG</w:t>
            </w:r>
            <w:r>
              <w:rPr>
                <w:noProof/>
                <w:webHidden/>
              </w:rPr>
              <w:tab/>
            </w:r>
            <w:r>
              <w:rPr>
                <w:noProof/>
                <w:webHidden/>
              </w:rPr>
              <w:fldChar w:fldCharType="begin"/>
            </w:r>
            <w:r>
              <w:rPr>
                <w:noProof/>
                <w:webHidden/>
              </w:rPr>
              <w:instrText xml:space="preserve"> PAGEREF _Toc184800873 \h </w:instrText>
            </w:r>
            <w:r>
              <w:rPr>
                <w:noProof/>
                <w:webHidden/>
              </w:rPr>
            </w:r>
            <w:r>
              <w:rPr>
                <w:noProof/>
                <w:webHidden/>
              </w:rPr>
              <w:fldChar w:fldCharType="separate"/>
            </w:r>
            <w:r>
              <w:rPr>
                <w:noProof/>
                <w:webHidden/>
              </w:rPr>
              <w:t>26</w:t>
            </w:r>
            <w:r>
              <w:rPr>
                <w:noProof/>
                <w:webHidden/>
              </w:rPr>
              <w:fldChar w:fldCharType="end"/>
            </w:r>
          </w:hyperlink>
        </w:p>
        <w:p w14:paraId="05E76C0C" w14:textId="25D68B3A" w:rsidR="00FC2D02" w:rsidRDefault="00FC2D02">
          <w:pPr>
            <w:pStyle w:val="TOC3"/>
            <w:tabs>
              <w:tab w:val="right" w:leader="dot" w:pos="9350"/>
            </w:tabs>
            <w:rPr>
              <w:rFonts w:asciiTheme="minorHAnsi" w:eastAsiaTheme="minorEastAsia" w:hAnsiTheme="minorHAnsi"/>
              <w:noProof/>
            </w:rPr>
          </w:pPr>
          <w:hyperlink w:anchor="_Toc184800874" w:history="1">
            <w:r w:rsidRPr="00690366">
              <w:rPr>
                <w:rStyle w:val="Hyperlink"/>
                <w:noProof/>
              </w:rPr>
              <w:t>Middle Fork Salmon River MPG</w:t>
            </w:r>
            <w:r>
              <w:rPr>
                <w:noProof/>
                <w:webHidden/>
              </w:rPr>
              <w:tab/>
            </w:r>
            <w:r>
              <w:rPr>
                <w:noProof/>
                <w:webHidden/>
              </w:rPr>
              <w:fldChar w:fldCharType="begin"/>
            </w:r>
            <w:r>
              <w:rPr>
                <w:noProof/>
                <w:webHidden/>
              </w:rPr>
              <w:instrText xml:space="preserve"> PAGEREF _Toc184800874 \h </w:instrText>
            </w:r>
            <w:r>
              <w:rPr>
                <w:noProof/>
                <w:webHidden/>
              </w:rPr>
            </w:r>
            <w:r>
              <w:rPr>
                <w:noProof/>
                <w:webHidden/>
              </w:rPr>
              <w:fldChar w:fldCharType="separate"/>
            </w:r>
            <w:r>
              <w:rPr>
                <w:noProof/>
                <w:webHidden/>
              </w:rPr>
              <w:t>28</w:t>
            </w:r>
            <w:r>
              <w:rPr>
                <w:noProof/>
                <w:webHidden/>
              </w:rPr>
              <w:fldChar w:fldCharType="end"/>
            </w:r>
          </w:hyperlink>
        </w:p>
        <w:p w14:paraId="1A28BFE2" w14:textId="7BBD68FA" w:rsidR="00FC2D02" w:rsidRDefault="00FC2D02">
          <w:pPr>
            <w:pStyle w:val="TOC3"/>
            <w:tabs>
              <w:tab w:val="right" w:leader="dot" w:pos="9350"/>
            </w:tabs>
            <w:rPr>
              <w:rFonts w:asciiTheme="minorHAnsi" w:eastAsiaTheme="minorEastAsia" w:hAnsiTheme="minorHAnsi"/>
              <w:noProof/>
            </w:rPr>
          </w:pPr>
          <w:hyperlink w:anchor="_Toc184800875" w:history="1">
            <w:r w:rsidRPr="00690366">
              <w:rPr>
                <w:rStyle w:val="Hyperlink"/>
                <w:noProof/>
              </w:rPr>
              <w:t>South Fork Salmon River MPG</w:t>
            </w:r>
            <w:r>
              <w:rPr>
                <w:noProof/>
                <w:webHidden/>
              </w:rPr>
              <w:tab/>
            </w:r>
            <w:r>
              <w:rPr>
                <w:noProof/>
                <w:webHidden/>
              </w:rPr>
              <w:fldChar w:fldCharType="begin"/>
            </w:r>
            <w:r>
              <w:rPr>
                <w:noProof/>
                <w:webHidden/>
              </w:rPr>
              <w:instrText xml:space="preserve"> PAGEREF _Toc184800875 \h </w:instrText>
            </w:r>
            <w:r>
              <w:rPr>
                <w:noProof/>
                <w:webHidden/>
              </w:rPr>
            </w:r>
            <w:r>
              <w:rPr>
                <w:noProof/>
                <w:webHidden/>
              </w:rPr>
              <w:fldChar w:fldCharType="separate"/>
            </w:r>
            <w:r>
              <w:rPr>
                <w:noProof/>
                <w:webHidden/>
              </w:rPr>
              <w:t>30</w:t>
            </w:r>
            <w:r>
              <w:rPr>
                <w:noProof/>
                <w:webHidden/>
              </w:rPr>
              <w:fldChar w:fldCharType="end"/>
            </w:r>
          </w:hyperlink>
        </w:p>
        <w:p w14:paraId="28560B6F" w14:textId="28DE1546" w:rsidR="00FC2D02" w:rsidRDefault="00FC2D02">
          <w:pPr>
            <w:pStyle w:val="TOC3"/>
            <w:tabs>
              <w:tab w:val="right" w:leader="dot" w:pos="9350"/>
            </w:tabs>
            <w:rPr>
              <w:rFonts w:asciiTheme="minorHAnsi" w:eastAsiaTheme="minorEastAsia" w:hAnsiTheme="minorHAnsi"/>
              <w:noProof/>
            </w:rPr>
          </w:pPr>
          <w:hyperlink w:anchor="_Toc184800876" w:history="1">
            <w:r w:rsidRPr="00690366">
              <w:rPr>
                <w:rStyle w:val="Hyperlink"/>
                <w:noProof/>
                <w:lang w:val="fr-FR"/>
              </w:rPr>
              <w:t>Grande Ronde / Imnaha River MPG</w:t>
            </w:r>
            <w:r>
              <w:rPr>
                <w:noProof/>
                <w:webHidden/>
              </w:rPr>
              <w:tab/>
            </w:r>
            <w:r>
              <w:rPr>
                <w:noProof/>
                <w:webHidden/>
              </w:rPr>
              <w:fldChar w:fldCharType="begin"/>
            </w:r>
            <w:r>
              <w:rPr>
                <w:noProof/>
                <w:webHidden/>
              </w:rPr>
              <w:instrText xml:space="preserve"> PAGEREF _Toc184800876 \h </w:instrText>
            </w:r>
            <w:r>
              <w:rPr>
                <w:noProof/>
                <w:webHidden/>
              </w:rPr>
            </w:r>
            <w:r>
              <w:rPr>
                <w:noProof/>
                <w:webHidden/>
              </w:rPr>
              <w:fldChar w:fldCharType="separate"/>
            </w:r>
            <w:r>
              <w:rPr>
                <w:noProof/>
                <w:webHidden/>
              </w:rPr>
              <w:t>31</w:t>
            </w:r>
            <w:r>
              <w:rPr>
                <w:noProof/>
                <w:webHidden/>
              </w:rPr>
              <w:fldChar w:fldCharType="end"/>
            </w:r>
          </w:hyperlink>
        </w:p>
        <w:p w14:paraId="08015BFF" w14:textId="50BE8112" w:rsidR="00FC2D02" w:rsidRDefault="00FC2D02">
          <w:pPr>
            <w:pStyle w:val="TOC3"/>
            <w:tabs>
              <w:tab w:val="right" w:leader="dot" w:pos="9350"/>
            </w:tabs>
            <w:rPr>
              <w:rFonts w:asciiTheme="minorHAnsi" w:eastAsiaTheme="minorEastAsia" w:hAnsiTheme="minorHAnsi"/>
              <w:noProof/>
            </w:rPr>
          </w:pPr>
          <w:hyperlink w:anchor="_Toc184800877" w:history="1">
            <w:r w:rsidRPr="00690366">
              <w:rPr>
                <w:rStyle w:val="Hyperlink"/>
                <w:noProof/>
              </w:rPr>
              <w:t>Lower Snake River MPG</w:t>
            </w:r>
            <w:r>
              <w:rPr>
                <w:noProof/>
                <w:webHidden/>
              </w:rPr>
              <w:tab/>
            </w:r>
            <w:r>
              <w:rPr>
                <w:noProof/>
                <w:webHidden/>
              </w:rPr>
              <w:fldChar w:fldCharType="begin"/>
            </w:r>
            <w:r>
              <w:rPr>
                <w:noProof/>
                <w:webHidden/>
              </w:rPr>
              <w:instrText xml:space="preserve"> PAGEREF _Toc184800877 \h </w:instrText>
            </w:r>
            <w:r>
              <w:rPr>
                <w:noProof/>
                <w:webHidden/>
              </w:rPr>
            </w:r>
            <w:r>
              <w:rPr>
                <w:noProof/>
                <w:webHidden/>
              </w:rPr>
              <w:fldChar w:fldCharType="separate"/>
            </w:r>
            <w:r>
              <w:rPr>
                <w:noProof/>
                <w:webHidden/>
              </w:rPr>
              <w:t>33</w:t>
            </w:r>
            <w:r>
              <w:rPr>
                <w:noProof/>
                <w:webHidden/>
              </w:rPr>
              <w:fldChar w:fldCharType="end"/>
            </w:r>
          </w:hyperlink>
        </w:p>
        <w:p w14:paraId="373301BB" w14:textId="5B118B23" w:rsidR="00FC2D02" w:rsidRDefault="00FC2D02">
          <w:pPr>
            <w:pStyle w:val="TOC1"/>
            <w:rPr>
              <w:rFonts w:asciiTheme="minorHAnsi" w:eastAsiaTheme="minorEastAsia" w:hAnsiTheme="minorHAnsi"/>
              <w:noProof/>
            </w:rPr>
          </w:pPr>
          <w:hyperlink w:anchor="_Toc184800878" w:history="1">
            <w:r w:rsidRPr="00690366">
              <w:rPr>
                <w:rStyle w:val="Hyperlink"/>
                <w:noProof/>
              </w:rPr>
              <w:t>APPENDIX B. Recovery Scenarios for Snake River Populations</w:t>
            </w:r>
            <w:r>
              <w:rPr>
                <w:noProof/>
                <w:webHidden/>
              </w:rPr>
              <w:tab/>
            </w:r>
            <w:r>
              <w:rPr>
                <w:noProof/>
                <w:webHidden/>
              </w:rPr>
              <w:fldChar w:fldCharType="begin"/>
            </w:r>
            <w:r>
              <w:rPr>
                <w:noProof/>
                <w:webHidden/>
              </w:rPr>
              <w:instrText xml:space="preserve"> PAGEREF _Toc184800878 \h </w:instrText>
            </w:r>
            <w:r>
              <w:rPr>
                <w:noProof/>
                <w:webHidden/>
              </w:rPr>
            </w:r>
            <w:r>
              <w:rPr>
                <w:noProof/>
                <w:webHidden/>
              </w:rPr>
              <w:fldChar w:fldCharType="separate"/>
            </w:r>
            <w:r>
              <w:rPr>
                <w:noProof/>
                <w:webHidden/>
              </w:rPr>
              <w:t>34</w:t>
            </w:r>
            <w:r>
              <w:rPr>
                <w:noProof/>
                <w:webHidden/>
              </w:rPr>
              <w:fldChar w:fldCharType="end"/>
            </w:r>
          </w:hyperlink>
        </w:p>
        <w:p w14:paraId="3AD63056" w14:textId="15A908E1" w:rsidR="00FC2D02" w:rsidRDefault="00FC2D02">
          <w:pPr>
            <w:pStyle w:val="TOC1"/>
            <w:rPr>
              <w:rFonts w:asciiTheme="minorHAnsi" w:eastAsiaTheme="minorEastAsia" w:hAnsiTheme="minorHAnsi"/>
              <w:noProof/>
            </w:rPr>
          </w:pPr>
          <w:hyperlink w:anchor="_Toc184800879" w:history="1">
            <w:r w:rsidRPr="00690366">
              <w:rPr>
                <w:rStyle w:val="Hyperlink"/>
                <w:noProof/>
              </w:rPr>
              <w:t>APPENDIX C. Coefficients of Variation for IPTDS-Based Abundance Estimates</w:t>
            </w:r>
            <w:r>
              <w:rPr>
                <w:noProof/>
                <w:webHidden/>
              </w:rPr>
              <w:tab/>
            </w:r>
            <w:r>
              <w:rPr>
                <w:noProof/>
                <w:webHidden/>
              </w:rPr>
              <w:fldChar w:fldCharType="begin"/>
            </w:r>
            <w:r>
              <w:rPr>
                <w:noProof/>
                <w:webHidden/>
              </w:rPr>
              <w:instrText xml:space="preserve"> PAGEREF _Toc184800879 \h </w:instrText>
            </w:r>
            <w:r>
              <w:rPr>
                <w:noProof/>
                <w:webHidden/>
              </w:rPr>
            </w:r>
            <w:r>
              <w:rPr>
                <w:noProof/>
                <w:webHidden/>
              </w:rPr>
              <w:fldChar w:fldCharType="separate"/>
            </w:r>
            <w:r>
              <w:rPr>
                <w:noProof/>
                <w:webHidden/>
              </w:rPr>
              <w:t>41</w:t>
            </w:r>
            <w:r>
              <w:rPr>
                <w:noProof/>
                <w:webHidden/>
              </w:rPr>
              <w:fldChar w:fldCharType="end"/>
            </w:r>
          </w:hyperlink>
        </w:p>
        <w:p w14:paraId="42FCE074" w14:textId="46091F12"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604FD780"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3"/>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0" w:name="_Toc184800849"/>
      <w:r>
        <w:lastRenderedPageBreak/>
        <w:t>BACKGROUND</w:t>
      </w:r>
      <w:bookmarkEnd w:id="0"/>
    </w:p>
    <w:p w14:paraId="65272AE3" w14:textId="00CAC44F"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w:t>
      </w:r>
      <w:r w:rsidR="005D0100">
        <w:rPr>
          <w:rFonts w:cs="Times New Roman"/>
        </w:rPr>
        <w:t>n annual</w:t>
      </w:r>
      <w:r w:rsidR="00227ACE">
        <w:rPr>
          <w:rFonts w:cs="Times New Roman"/>
        </w:rPr>
        <w:t xml:space="preserve">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1" w:name="_Toc184800850"/>
      <w:r>
        <w:t>Objectives</w:t>
      </w:r>
      <w:bookmarkEnd w:id="1"/>
    </w:p>
    <w:p w14:paraId="302505B1" w14:textId="31907AB7" w:rsidR="00676EE1" w:rsidRDefault="00676EE1" w:rsidP="00CC1DC7">
      <w:pPr>
        <w:jc w:val="both"/>
      </w:pPr>
      <w:r>
        <w:t xml:space="preserve">Our goal is to provide clarity on research, monitoring, and evaluation (RM&amp;E) objectives and to provide </w:t>
      </w:r>
      <w:r w:rsidR="005D0100">
        <w:t xml:space="preserve">annual </w:t>
      </w:r>
      <w:r>
        <w:t>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w:t>
      </w:r>
      <w:r w:rsidR="001032D3">
        <w:t>requisite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w:t>
      </w:r>
      <w:r w:rsidR="00EE53F2">
        <w:t xml:space="preserve"> </w:t>
      </w:r>
      <w:r w:rsidR="00EE53F2" w:rsidRPr="00EE53F2">
        <w:rPr>
          <w:u w:val="single"/>
        </w:rPr>
        <w:t>adult</w:t>
      </w:r>
      <w:r w:rsidR="007719C4">
        <w:t xml:space="preserve"> </w:t>
      </w:r>
      <w:r w:rsidR="001F0EB0">
        <w:t xml:space="preserve">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300004">
        <w:t>:</w:t>
      </w:r>
    </w:p>
    <w:p w14:paraId="7E725670" w14:textId="0A7BBAD7" w:rsidR="005D0100" w:rsidRDefault="005D0100" w:rsidP="00BF7E5F">
      <w:pPr>
        <w:pStyle w:val="ListParagraph"/>
        <w:numPr>
          <w:ilvl w:val="0"/>
          <w:numId w:val="13"/>
        </w:numPr>
        <w:jc w:val="both"/>
      </w:pPr>
      <w:r>
        <w:t>Review of existing site locations to ensure adequate ICTRT population monitoring (regardless of funding source),</w:t>
      </w:r>
    </w:p>
    <w:p w14:paraId="1D9A8332" w14:textId="1E280169" w:rsidR="00312795" w:rsidRDefault="00312795" w:rsidP="00BF7E5F">
      <w:pPr>
        <w:pStyle w:val="ListParagraph"/>
        <w:numPr>
          <w:ilvl w:val="0"/>
          <w:numId w:val="13"/>
        </w:numPr>
        <w:jc w:val="both"/>
      </w:pPr>
      <w:r>
        <w:t>Annual review of funding of O&amp;M for IPTDS currently managed under Project 2018-002-00, and recommend changes in funding, if necessary,</w:t>
      </w:r>
    </w:p>
    <w:p w14:paraId="5166FBC6" w14:textId="20A30DBB" w:rsidR="00C054E0" w:rsidRDefault="006D0294" w:rsidP="00BF7E5F">
      <w:pPr>
        <w:pStyle w:val="ListParagraph"/>
        <w:numPr>
          <w:ilvl w:val="0"/>
          <w:numId w:val="13"/>
        </w:numPr>
        <w:jc w:val="both"/>
      </w:pPr>
      <w:r>
        <w:t>Recommendations for t</w:t>
      </w:r>
      <w:r w:rsidR="00C054E0">
        <w:t>ransferring existing sites</w:t>
      </w:r>
      <w:r>
        <w:t xml:space="preserve">, not funded under </w:t>
      </w:r>
      <w:r w:rsidR="00312795">
        <w:t>2018-002-00</w:t>
      </w:r>
      <w:r>
        <w:t>,</w:t>
      </w:r>
      <w:r w:rsidR="00C054E0">
        <w:t xml:space="preserve"> to the IPTDS O&amp;M Project whose operation support Project objectives,</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5DDE15A3" w:rsidR="00C054E0" w:rsidRDefault="00C054E0" w:rsidP="00BF7E5F">
      <w:pPr>
        <w:pStyle w:val="ListParagraph"/>
        <w:numPr>
          <w:ilvl w:val="0"/>
          <w:numId w:val="13"/>
        </w:numPr>
        <w:jc w:val="both"/>
      </w:pPr>
      <w:r>
        <w:t>Upgrades</w:t>
      </w:r>
      <w:r w:rsidR="00EE53F2">
        <w:t xml:space="preserve"> or modifications</w:t>
      </w:r>
      <w:r>
        <w:t xml:space="preserve"> to existing sites to improve site reliability or detection probabilities,</w:t>
      </w:r>
    </w:p>
    <w:p w14:paraId="1C084761" w14:textId="058AF6F0"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w:t>
      </w:r>
      <w:r w:rsidR="00EE53F2">
        <w:t xml:space="preserve">adult </w:t>
      </w:r>
      <w:r>
        <w:t>status and trends population monitoring to other projects whose objectives they support.</w:t>
      </w:r>
    </w:p>
    <w:p w14:paraId="2FF75CDF" w14:textId="649C96E7" w:rsidR="00EE53F2" w:rsidRDefault="00EE53F2" w:rsidP="00991C7A">
      <w:pPr>
        <w:jc w:val="both"/>
      </w:pPr>
      <w:r>
        <w:lastRenderedPageBreak/>
        <w:t>An intended outcome of this process is to create efficiencies in the O&amp;M of IPTDS</w:t>
      </w:r>
      <w:r w:rsidR="00E16D45">
        <w:t xml:space="preserve"> (both within and across all projects)</w:t>
      </w:r>
      <w:r>
        <w:t xml:space="preserve"> while also addressing requisite population monitoring for adult status and trends evaluations. Although recommendations of the workgroup could result in a change in the number of IPTDS operated and/or maintained under the Project, the goal is that overall changes to IPTDS infrastructure and O&amp;M across the landscape remains budget-neutral across a portfolio of projects due to efficiencies in streamlining O&amp;M under the Project.</w:t>
      </w:r>
    </w:p>
    <w:p w14:paraId="023F0B4D" w14:textId="7BCD8508" w:rsidR="00D85DD4" w:rsidRDefault="00D85DD4" w:rsidP="00CC1DC7">
      <w:pPr>
        <w:pStyle w:val="Heading1"/>
        <w:jc w:val="both"/>
      </w:pPr>
      <w:bookmarkStart w:id="2" w:name="_Toc184800851"/>
      <w:r>
        <w:t>GENERAL APPROACH</w:t>
      </w:r>
      <w:bookmarkEnd w:id="2"/>
    </w:p>
    <w:p w14:paraId="127D5F94" w14:textId="4DB83BE3" w:rsidR="008E6BA7" w:rsidRDefault="008E6BA7" w:rsidP="00CC1DC7">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3" w:name="_Toc184800852"/>
      <w:r>
        <w:t>Abundance</w:t>
      </w:r>
      <w:bookmarkEnd w:id="3"/>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4" w:name="_Toc184800853"/>
      <w:r>
        <w:t>Productivity</w:t>
      </w:r>
      <w:bookmarkEnd w:id="4"/>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proofErr w:type="gramStart"/>
      <w:r>
        <w:rPr>
          <w:rFonts w:cs="Times New Roman"/>
        </w:rPr>
        <w:t>adult:adult</w:t>
      </w:r>
      <w:proofErr w:type="spellEnd"/>
      <w:proofErr w:type="gram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5" w:name="_Toc184800854"/>
      <w:r>
        <w:t>Spatial Structure</w:t>
      </w:r>
      <w:bookmarkEnd w:id="5"/>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6" w:name="_Toc184800855"/>
      <w:r>
        <w:t>Diversity</w:t>
      </w:r>
      <w:bookmarkEnd w:id="6"/>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3417E1B3"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r w:rsidR="00A60684">
        <w:rPr>
          <w:rFonts w:cs="Times New Roman"/>
        </w:rPr>
        <w:t xml:space="preserve">spatial structure </w:t>
      </w:r>
      <w:r>
        <w:rPr>
          <w:rFonts w:cs="Times New Roman"/>
        </w:rPr>
        <w:t xml:space="preserve">and diversity, indirectly (supported by genetic and age data collected at Lower </w:t>
      </w:r>
      <w:r>
        <w:rPr>
          <w:rFonts w:cs="Times New Roman"/>
        </w:rPr>
        <w:lastRenderedPageBreak/>
        <w:t>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A01770">
        <w:rPr>
          <w:rFonts w:cs="Times New Roman"/>
        </w:rPr>
        <w:t xml:space="preserve"> for adult monitoring</w:t>
      </w:r>
      <w:r w:rsidR="00393A12">
        <w:rPr>
          <w:rFonts w:cs="Times New Roman"/>
        </w:rPr>
        <w:t xml:space="preserve"> within the following prioritization framework</w:t>
      </w:r>
      <w:r w:rsidR="004C2978">
        <w:rPr>
          <w:rFonts w:cs="Times New Roman"/>
        </w:rPr>
        <w:t>.</w:t>
      </w:r>
      <w:r w:rsidR="00A01770">
        <w:rPr>
          <w:rFonts w:cs="Times New Roman"/>
        </w:rPr>
        <w:t xml:space="preserve"> Juvenile survival</w:t>
      </w:r>
      <w:r w:rsidR="00A1768F">
        <w:rPr>
          <w:rFonts w:cs="Times New Roman"/>
        </w:rPr>
        <w:t xml:space="preserve"> and emigration</w:t>
      </w:r>
      <w:r w:rsidR="00A01770">
        <w:rPr>
          <w:rFonts w:cs="Times New Roman"/>
        </w:rPr>
        <w:t xml:space="preserve"> monitoring using IPTDS is currently not considered within the framework.</w:t>
      </w:r>
    </w:p>
    <w:p w14:paraId="70F92BF5" w14:textId="71E4FD05" w:rsidR="00A72EAA" w:rsidRDefault="00A72EAA" w:rsidP="00C054E0">
      <w:pPr>
        <w:pStyle w:val="Heading1"/>
        <w:jc w:val="both"/>
      </w:pPr>
      <w:bookmarkStart w:id="7" w:name="_Toc184800856"/>
      <w:r w:rsidRPr="00F97286">
        <w:t xml:space="preserve">PRIORITIZATION </w:t>
      </w:r>
      <w:r w:rsidR="00393A12">
        <w:t>FRAMEWORK</w:t>
      </w:r>
      <w:bookmarkEnd w:id="7"/>
    </w:p>
    <w:p w14:paraId="692B3680" w14:textId="025366C3" w:rsidR="006377EF" w:rsidRDefault="00CC1DC7" w:rsidP="00C054E0">
      <w:pPr>
        <w:pStyle w:val="ListParagraph"/>
        <w:numPr>
          <w:ilvl w:val="0"/>
          <w:numId w:val="2"/>
        </w:numPr>
        <w:jc w:val="both"/>
        <w:rPr>
          <w:rFonts w:cs="Times New Roman"/>
        </w:rPr>
      </w:pPr>
      <w:r>
        <w:rPr>
          <w:rFonts w:cs="Times New Roman"/>
        </w:rPr>
        <w:t>First, we evaluated existing</w:t>
      </w:r>
      <w:r w:rsidR="00314822">
        <w:rPr>
          <w:rFonts w:cs="Times New Roman"/>
        </w:rPr>
        <w:t xml:space="preserve"> adult</w:t>
      </w:r>
      <w:r>
        <w:rPr>
          <w:rFonts w:cs="Times New Roman"/>
        </w:rPr>
        <w:t xml:space="preserve">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284464E6" w:rsidR="006377EF" w:rsidRDefault="006377EF" w:rsidP="00C054E0">
      <w:pPr>
        <w:pStyle w:val="ListParagraph"/>
        <w:numPr>
          <w:ilvl w:val="1"/>
          <w:numId w:val="2"/>
        </w:numPr>
        <w:jc w:val="both"/>
        <w:rPr>
          <w:rFonts w:cs="Times New Roman"/>
        </w:rPr>
      </w:pPr>
      <w:r w:rsidRPr="006377EF">
        <w:rPr>
          <w:rFonts w:cs="Times New Roman"/>
          <w:b/>
          <w:bCs/>
        </w:rPr>
        <w:t>Low-</w:t>
      </w:r>
      <w:r w:rsidR="00A1768F">
        <w:rPr>
          <w:rFonts w:cs="Times New Roman"/>
          <w:b/>
          <w:bCs/>
        </w:rPr>
        <w:t>P</w:t>
      </w:r>
      <w:r w:rsidRPr="006377EF">
        <w:rPr>
          <w:rFonts w:cs="Times New Roman"/>
          <w:b/>
          <w:bCs/>
        </w:rPr>
        <w:t>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8" w:name="_Ref163721176"/>
      <w:r w:rsidR="002A39E5">
        <w:rPr>
          <w:rStyle w:val="FootnoteReference"/>
          <w:rFonts w:cs="Times New Roman"/>
        </w:rPr>
        <w:footnoteReference w:id="3"/>
      </w:r>
      <w:bookmarkEnd w:id="8"/>
      <w:r>
        <w:rPr>
          <w:rFonts w:cs="Times New Roman"/>
        </w:rPr>
        <w:t>.</w:t>
      </w:r>
    </w:p>
    <w:p w14:paraId="0CA95FE5" w14:textId="77777777" w:rsidR="006377EF" w:rsidRPr="006377EF" w:rsidRDefault="006377EF" w:rsidP="00C054E0">
      <w:pPr>
        <w:pStyle w:val="ListParagraph"/>
        <w:jc w:val="both"/>
        <w:rPr>
          <w:rFonts w:cs="Times New Roman"/>
        </w:rPr>
      </w:pPr>
    </w:p>
    <w:p w14:paraId="4D21AD54" w14:textId="33E81E45" w:rsidR="00141564" w:rsidRDefault="006377EF" w:rsidP="00C054E0">
      <w:pPr>
        <w:pStyle w:val="ListParagraph"/>
        <w:numPr>
          <w:ilvl w:val="1"/>
          <w:numId w:val="2"/>
        </w:numPr>
        <w:jc w:val="both"/>
        <w:rPr>
          <w:rFonts w:cs="Times New Roman"/>
        </w:rPr>
      </w:pPr>
      <w:r w:rsidRPr="006377EF">
        <w:rPr>
          <w:rFonts w:cs="Times New Roman"/>
          <w:b/>
          <w:bCs/>
        </w:rPr>
        <w:t>High-</w:t>
      </w:r>
      <w:r w:rsidR="00A1768F">
        <w:rPr>
          <w:rFonts w:cs="Times New Roman"/>
          <w:b/>
          <w:bCs/>
        </w:rPr>
        <w:t>P</w:t>
      </w:r>
      <w:r w:rsidRPr="006377EF">
        <w:rPr>
          <w:rFonts w:cs="Times New Roman"/>
          <w:b/>
          <w:bCs/>
        </w:rPr>
        <w:t>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weirs</w:t>
      </w:r>
      <w:r w:rsidR="00A60684">
        <w:rPr>
          <w:rFonts w:cs="Times New Roman"/>
        </w:rPr>
        <w:t>/traps in combination with spawning ground surveys or</w:t>
      </w:r>
      <w:r w:rsidR="003E4E69">
        <w:rPr>
          <w:rFonts w:cs="Times New Roman"/>
        </w:rPr>
        <w:t xml:space="preserve"> IPTDS operated downstream of all spawning areas.</w:t>
      </w:r>
    </w:p>
    <w:p w14:paraId="59089E8F" w14:textId="77777777" w:rsidR="00141564" w:rsidRDefault="00141564" w:rsidP="00C054E0">
      <w:pPr>
        <w:pStyle w:val="ListParagraph"/>
        <w:jc w:val="both"/>
        <w:rPr>
          <w:rFonts w:cs="Times New Roman"/>
        </w:rPr>
      </w:pPr>
    </w:p>
    <w:p w14:paraId="19530D57" w14:textId="12A77343" w:rsidR="00742063" w:rsidRDefault="00742063" w:rsidP="00C054E0">
      <w:pPr>
        <w:pStyle w:val="ListParagraph"/>
        <w:numPr>
          <w:ilvl w:val="0"/>
          <w:numId w:val="2"/>
        </w:numPr>
        <w:jc w:val="both"/>
        <w:rPr>
          <w:rFonts w:cs="Times New Roman"/>
        </w:rPr>
      </w:pPr>
      <w:r>
        <w:rPr>
          <w:rFonts w:cs="Times New Roman"/>
        </w:rPr>
        <w:t xml:space="preserve">Next, depending on the current </w:t>
      </w:r>
      <w:r w:rsidR="00314822">
        <w:rPr>
          <w:rFonts w:cs="Times New Roman"/>
        </w:rPr>
        <w:t xml:space="preserve">adult </w:t>
      </w:r>
      <w:r>
        <w:rPr>
          <w:rFonts w:cs="Times New Roman"/>
        </w:rPr>
        <w:t>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r>
        <w:rPr>
          <w:rFonts w:cs="Times New Roman"/>
        </w:rPr>
        <w:t>).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60D7855B" w:rsidR="003C5676" w:rsidRDefault="0045782A" w:rsidP="00C054E0">
      <w:pPr>
        <w:pStyle w:val="ListParagraph"/>
        <w:numPr>
          <w:ilvl w:val="1"/>
          <w:numId w:val="2"/>
        </w:numPr>
        <w:jc w:val="both"/>
        <w:rPr>
          <w:rFonts w:cs="Times New Roman"/>
        </w:rPr>
      </w:pPr>
      <w:r w:rsidRPr="003C5676">
        <w:rPr>
          <w:rFonts w:cs="Times New Roman"/>
          <w:b/>
          <w:bCs/>
        </w:rPr>
        <w:t>Low-</w:t>
      </w:r>
      <w:r w:rsidR="00A1768F">
        <w:rPr>
          <w:rFonts w:cs="Times New Roman"/>
          <w:b/>
          <w:bCs/>
        </w:rPr>
        <w:t>P</w:t>
      </w:r>
      <w:r w:rsidRPr="003C5676">
        <w:rPr>
          <w:rFonts w:cs="Times New Roman"/>
          <w:b/>
          <w:bCs/>
        </w:rPr>
        <w:t>recision Monitoring:</w:t>
      </w:r>
      <w:r w:rsidRPr="003C5676">
        <w:rPr>
          <w:rFonts w:cs="Times New Roman"/>
        </w:rPr>
        <w:t xml:space="preserve"> </w:t>
      </w:r>
      <w:r w:rsidR="00597A13" w:rsidRPr="003C5676">
        <w:rPr>
          <w:rFonts w:cs="Times New Roman"/>
        </w:rPr>
        <w:t>For populations with current low-precision</w:t>
      </w:r>
      <w:r w:rsidR="00314822">
        <w:rPr>
          <w:rFonts w:cs="Times New Roman"/>
        </w:rPr>
        <w:t xml:space="preserve"> adult</w:t>
      </w:r>
      <w:r w:rsidR="00597A13" w:rsidRPr="003C5676">
        <w:rPr>
          <w:rFonts w:cs="Times New Roman"/>
        </w:rPr>
        <w:t xml:space="preserve">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lastRenderedPageBreak/>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43C140AD" w:rsidR="00305646" w:rsidRDefault="0045782A" w:rsidP="00C054E0">
      <w:pPr>
        <w:pStyle w:val="ListParagraph"/>
        <w:numPr>
          <w:ilvl w:val="1"/>
          <w:numId w:val="2"/>
        </w:numPr>
        <w:jc w:val="both"/>
        <w:rPr>
          <w:rFonts w:cs="Times New Roman"/>
        </w:rPr>
      </w:pPr>
      <w:r w:rsidRPr="0045782A">
        <w:rPr>
          <w:rFonts w:cs="Times New Roman"/>
          <w:b/>
          <w:bCs/>
        </w:rPr>
        <w:t>High-</w:t>
      </w:r>
      <w:r w:rsidR="00A1768F">
        <w:rPr>
          <w:rFonts w:cs="Times New Roman"/>
          <w:b/>
          <w:bCs/>
        </w:rPr>
        <w:t>P</w:t>
      </w:r>
      <w:r w:rsidRPr="0045782A">
        <w:rPr>
          <w:rFonts w:cs="Times New Roman"/>
          <w:b/>
          <w:bCs/>
        </w:rPr>
        <w:t>recision Monitoring:</w:t>
      </w:r>
      <w:r>
        <w:rPr>
          <w:rFonts w:cs="Times New Roman"/>
        </w:rPr>
        <w:t xml:space="preserve"> </w:t>
      </w:r>
      <w:r w:rsidR="00305646">
        <w:rPr>
          <w:rFonts w:cs="Times New Roman"/>
        </w:rPr>
        <w:t>For populations with current high-precision</w:t>
      </w:r>
      <w:r w:rsidR="00314822">
        <w:rPr>
          <w:rFonts w:cs="Times New Roman"/>
        </w:rPr>
        <w:t xml:space="preserve"> adult</w:t>
      </w:r>
      <w:r w:rsidR="00305646">
        <w:rPr>
          <w:rFonts w:cs="Times New Roman"/>
        </w:rPr>
        <w:t xml:space="preserve">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3B9DC472"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70B7C773" w14:textId="580C5E8E" w:rsidR="00564F9C" w:rsidRDefault="00564F9C" w:rsidP="009D1563">
      <w:pPr>
        <w:pStyle w:val="Caption"/>
        <w:jc w:val="both"/>
        <w:rPr>
          <w:rFonts w:cs="Times New Roman"/>
        </w:rPr>
      </w:pPr>
      <w:bookmarkStart w:id="9" w:name="_Ref136929152"/>
      <w:bookmarkStart w:id="10" w:name="_Ref163715149"/>
      <w:bookmarkStart w:id="11"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9"/>
      <w:bookmarkEnd w:id="10"/>
      <w:bookmarkEnd w:id="11"/>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6E9FB4FD" w14:textId="77777777" w:rsidR="00A60684" w:rsidRDefault="00A60684" w:rsidP="00A60684">
      <w:pPr>
        <w:jc w:val="center"/>
        <w:rPr>
          <w:rFonts w:cs="Times New Roman"/>
        </w:rPr>
      </w:pPr>
      <w:r w:rsidRPr="00BB08B4">
        <w:rPr>
          <w:rFonts w:cs="Times New Roman"/>
          <w:noProof/>
        </w:rPr>
        <w:lastRenderedPageBreak/>
        <w:drawing>
          <wp:inline distT="0" distB="0" distL="0" distR="0" wp14:anchorId="7FEF4EC9" wp14:editId="1E8C6845">
            <wp:extent cx="6924675" cy="5428717"/>
            <wp:effectExtent l="0" t="0" r="0" b="635"/>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4"/>
                    <a:stretch>
                      <a:fillRect/>
                    </a:stretch>
                  </pic:blipFill>
                  <pic:spPr>
                    <a:xfrm>
                      <a:off x="0" y="0"/>
                      <a:ext cx="7020127" cy="5503548"/>
                    </a:xfrm>
                    <a:prstGeom prst="rect">
                      <a:avLst/>
                    </a:prstGeom>
                  </pic:spPr>
                </pic:pic>
              </a:graphicData>
            </a:graphic>
          </wp:inline>
        </w:drawing>
      </w:r>
    </w:p>
    <w:p w14:paraId="47A72994" w14:textId="3A58757B" w:rsidR="00465B97" w:rsidRDefault="00465B97" w:rsidP="00BD1AE4">
      <w:pPr>
        <w:jc w:val="center"/>
        <w:rPr>
          <w:rFonts w:cs="Times New Roman"/>
        </w:rPr>
      </w:pP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1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1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1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1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13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bottom w:val="none" w:sz="0" w:space="0" w:color="auto"/>
              <w:right w:val="none" w:sz="0" w:space="0" w:color="auto"/>
            </w:tcBorders>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tcBorders>
              <w:top w:val="none" w:sz="0" w:space="0" w:color="auto"/>
              <w:left w:val="none" w:sz="0" w:space="0" w:color="auto"/>
              <w:bottom w:val="none" w:sz="0" w:space="0" w:color="auto"/>
              <w:right w:val="none" w:sz="0" w:space="0" w:color="auto"/>
            </w:tcBorders>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13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130A26">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13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13FE1D31" w:rsidR="00BC3D87" w:rsidRPr="00B10F24" w:rsidRDefault="0001722A" w:rsidP="004C35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The site has operated</w:t>
            </w:r>
            <w:r w:rsidR="00A60684">
              <w:rPr>
                <w:rFonts w:cs="Times New Roman"/>
                <w:sz w:val="20"/>
                <w:szCs w:val="20"/>
              </w:rPr>
              <w:t xml:space="preserve"> </w:t>
            </w:r>
            <w:r w:rsidR="00DF55E9" w:rsidRPr="00B10F24">
              <w:rPr>
                <w:rFonts w:cs="Times New Roman"/>
                <w:sz w:val="20"/>
                <w:szCs w:val="20"/>
              </w:rPr>
              <w:t xml:space="preserve">continuously (or near continuously) </w:t>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r w:rsidR="00A60684">
              <w:rPr>
                <w:rFonts w:cs="Times New Roman"/>
                <w:sz w:val="20"/>
                <w:szCs w:val="20"/>
              </w:rPr>
              <w:t xml:space="preserve"> </w:t>
            </w:r>
            <w:r w:rsidR="004C3551">
              <w:rPr>
                <w:rFonts w:cs="Times New Roman"/>
                <w:sz w:val="20"/>
                <w:szCs w:val="20"/>
              </w:rPr>
              <w:t>Here, we define “reliable operation” of a node as its antennas operating or detecting virtual test tags for greater than 75% of the steelhead and/or sp</w:t>
            </w:r>
            <w:r w:rsidR="00161662">
              <w:rPr>
                <w:rFonts w:cs="Times New Roman"/>
                <w:sz w:val="20"/>
                <w:szCs w:val="20"/>
              </w:rPr>
              <w:t>ring</w:t>
            </w:r>
            <w:r w:rsidR="004C3551">
              <w:rPr>
                <w:rFonts w:cs="Times New Roman"/>
                <w:sz w:val="20"/>
                <w:szCs w:val="20"/>
              </w:rPr>
              <w:t>/sum</w:t>
            </w:r>
            <w:r w:rsidR="00161662">
              <w:rPr>
                <w:rFonts w:cs="Times New Roman"/>
                <w:sz w:val="20"/>
                <w:szCs w:val="20"/>
              </w:rPr>
              <w:t>mer</w:t>
            </w:r>
            <w:r w:rsidR="004C3551">
              <w:rPr>
                <w:rFonts w:cs="Times New Roman"/>
                <w:sz w:val="20"/>
                <w:szCs w:val="20"/>
              </w:rPr>
              <w:t xml:space="preserve"> Chinook salmon spawning </w:t>
            </w:r>
            <w:r w:rsidR="00FB053E">
              <w:rPr>
                <w:rFonts w:cs="Times New Roman"/>
                <w:sz w:val="20"/>
                <w:szCs w:val="20"/>
              </w:rPr>
              <w:t>run</w:t>
            </w:r>
            <w:r w:rsidR="004C3551">
              <w:rPr>
                <w:rFonts w:cs="Times New Roman"/>
                <w:sz w:val="20"/>
                <w:szCs w:val="20"/>
              </w:rPr>
              <w:t>, averaged across antennas. However, project proponents may need to re-evaluate criteria for reliable operations, and criteria may vary by species and location.</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0AE28B20" w:rsidR="00465B97" w:rsidRDefault="00D35CB7" w:rsidP="002878C4">
      <w:pPr>
        <w:jc w:val="center"/>
      </w:pPr>
      <w:r w:rsidRPr="00D35CB7">
        <w:rPr>
          <w:noProof/>
        </w:rPr>
        <w:drawing>
          <wp:inline distT="0" distB="0" distL="0" distR="0" wp14:anchorId="10FE1D8C" wp14:editId="58D64344">
            <wp:extent cx="8229600"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5116195"/>
                    </a:xfrm>
                    <a:prstGeom prst="rect">
                      <a:avLst/>
                    </a:prstGeom>
                  </pic:spPr>
                </pic:pic>
              </a:graphicData>
            </a:graphic>
          </wp:inline>
        </w:drawing>
      </w:r>
    </w:p>
    <w:p w14:paraId="0B82C2B1" w14:textId="5A999B43" w:rsidR="00465B97" w:rsidRPr="00465B97" w:rsidRDefault="00465B97" w:rsidP="00A14C61">
      <w:pPr>
        <w:pStyle w:val="Caption"/>
        <w:jc w:val="both"/>
      </w:pPr>
      <w:bookmarkStart w:id="14"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14"/>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15" w:name="_Toc184800857"/>
      <w:r>
        <w:lastRenderedPageBreak/>
        <w:t>Additional Considerations</w:t>
      </w:r>
      <w:bookmarkEnd w:id="15"/>
    </w:p>
    <w:p w14:paraId="07A035E9" w14:textId="3AA9C226"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r w:rsidR="00E916FB">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because B-run populations are of great conservation concern and influence downriver and in-river management decisions.</w:t>
      </w:r>
    </w:p>
    <w:p w14:paraId="069457E7" w14:textId="0C464BBD"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xml:space="preserve">), which collectively provided information on both populations where IPTDS are in operation and the </w:t>
      </w:r>
      <w:r w:rsidR="00161662">
        <w:rPr>
          <w:rFonts w:cs="Times New Roman"/>
        </w:rPr>
        <w:t>precision of IPTDS-based abundance estimates.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16" w:name="_Toc184800858"/>
      <w:r w:rsidRPr="003627F5">
        <w:t>RESULTS</w:t>
      </w:r>
      <w:bookmarkEnd w:id="16"/>
    </w:p>
    <w:p w14:paraId="3DA8CF8A" w14:textId="3F677585" w:rsidR="00C63F85" w:rsidRDefault="00C63F85" w:rsidP="003627F5">
      <w:pPr>
        <w:pStyle w:val="Heading2"/>
      </w:pPr>
      <w:bookmarkStart w:id="17" w:name="_Toc184800859"/>
      <w:r>
        <w:t>Synopsis</w:t>
      </w:r>
      <w:bookmarkEnd w:id="17"/>
    </w:p>
    <w:p w14:paraId="06CF28D6" w14:textId="79A2006A" w:rsidR="00B96B7C" w:rsidRPr="006067D6" w:rsidRDefault="00485094" w:rsidP="009D1563">
      <w:pPr>
        <w:jc w:val="both"/>
        <w:rPr>
          <w:rFonts w:cs="Times New Roman"/>
        </w:rPr>
      </w:pPr>
      <w:r w:rsidRPr="006067D6">
        <w:rPr>
          <w:rFonts w:cs="Times New Roman"/>
        </w:rPr>
        <w:t>After considering each MPG, population, and IPTDS site for both steelhead and spring/summer Chinook salmon, sites were lumped into one of four categories: 1) site recommended for continued funding</w:t>
      </w:r>
      <w:r w:rsidR="00D10C7A">
        <w:rPr>
          <w:rFonts w:cs="Times New Roman"/>
        </w:rPr>
        <w:t xml:space="preserve"> under the Project</w:t>
      </w:r>
      <w:r w:rsidRPr="006067D6">
        <w:rPr>
          <w:rFonts w:cs="Times New Roman"/>
        </w:rPr>
        <w:t>, 2) existing sites</w:t>
      </w:r>
      <w:r w:rsidR="00B1481F" w:rsidRPr="006067D6">
        <w:rPr>
          <w:rFonts w:cs="Times New Roman"/>
        </w:rPr>
        <w:t>, currently under another project,</w:t>
      </w:r>
      <w:r w:rsidRPr="006067D6">
        <w:rPr>
          <w:rFonts w:cs="Times New Roman"/>
        </w:rPr>
        <w:t xml:space="preserve"> recommended for funding under the IPTDS O&amp;M </w:t>
      </w:r>
      <w:r w:rsidR="00D10C7A">
        <w:rPr>
          <w:rFonts w:cs="Times New Roman"/>
        </w:rPr>
        <w:t>p</w:t>
      </w:r>
      <w:r w:rsidRPr="006067D6">
        <w:rPr>
          <w:rFonts w:cs="Times New Roman"/>
        </w:rPr>
        <w:t>roject, 3) proposed new sites</w:t>
      </w:r>
      <w:r w:rsidR="00D10C7A">
        <w:rPr>
          <w:rFonts w:cs="Times New Roman"/>
        </w:rPr>
        <w:t xml:space="preserve"> to be managed under the Project</w:t>
      </w:r>
      <w:r w:rsidRPr="006067D6">
        <w:rPr>
          <w:rFonts w:cs="Times New Roman"/>
        </w:rPr>
        <w:t>, or 4) candidates for decommissioning, removal, or transfer from the IPTDS O&amp;M project</w:t>
      </w:r>
      <w:r w:rsidR="00B1481F" w:rsidRPr="006067D6">
        <w:rPr>
          <w:rFonts w:cs="Times New Roman"/>
        </w:rPr>
        <w:t xml:space="preserve"> to</w:t>
      </w:r>
      <w:r w:rsidR="005113EC">
        <w:rPr>
          <w:rFonts w:cs="Times New Roman"/>
        </w:rPr>
        <w:t xml:space="preserve"> an</w:t>
      </w:r>
      <w:r w:rsidR="00B1481F" w:rsidRPr="006067D6">
        <w:rPr>
          <w:rFonts w:cs="Times New Roman"/>
        </w:rPr>
        <w:t xml:space="preserve"> appropriate project</w:t>
      </w:r>
      <w:r w:rsidRPr="006067D6">
        <w:rPr>
          <w:rFonts w:cs="Times New Roman"/>
        </w:rPr>
        <w:t>.</w:t>
      </w:r>
      <w:r w:rsidR="004E196B" w:rsidRPr="006067D6">
        <w:rPr>
          <w:rFonts w:cs="Times New Roman"/>
        </w:rPr>
        <w:t xml:space="preserve"> Recommendations are summarized in </w:t>
      </w:r>
      <w:r w:rsidR="004E196B" w:rsidRPr="006067D6">
        <w:rPr>
          <w:rFonts w:cs="Times New Roman"/>
        </w:rPr>
        <w:fldChar w:fldCharType="begin"/>
      </w:r>
      <w:r w:rsidR="004E196B" w:rsidRPr="006067D6">
        <w:rPr>
          <w:rFonts w:cs="Times New Roman"/>
        </w:rPr>
        <w:instrText xml:space="preserve"> REF _Ref163737141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3</w:t>
      </w:r>
      <w:r w:rsidR="004E196B" w:rsidRPr="006067D6">
        <w:rPr>
          <w:rFonts w:cs="Times New Roman"/>
        </w:rPr>
        <w:fldChar w:fldCharType="end"/>
      </w:r>
      <w:r w:rsidR="004E196B" w:rsidRPr="006067D6">
        <w:rPr>
          <w:rFonts w:cs="Times New Roman"/>
        </w:rPr>
        <w:t xml:space="preserve"> with specific summaries for sites currently funded under the </w:t>
      </w:r>
      <w:r w:rsidR="00D10C7A">
        <w:rPr>
          <w:rFonts w:cs="Times New Roman"/>
        </w:rPr>
        <w:t>P</w:t>
      </w:r>
      <w:r w:rsidR="004E196B" w:rsidRPr="006067D6">
        <w:rPr>
          <w:rFonts w:cs="Times New Roman"/>
        </w:rPr>
        <w:t xml:space="preserve">roject, existing sites to transfer to the </w:t>
      </w:r>
      <w:r w:rsidR="00D10C7A">
        <w:rPr>
          <w:rFonts w:cs="Times New Roman"/>
        </w:rPr>
        <w:t>P</w:t>
      </w:r>
      <w:r w:rsidR="004E196B" w:rsidRPr="006067D6">
        <w:rPr>
          <w:rFonts w:cs="Times New Roman"/>
        </w:rPr>
        <w:t xml:space="preserve">roject, or proposed new sites summarized in </w:t>
      </w:r>
      <w:r w:rsidR="004E196B" w:rsidRPr="006067D6">
        <w:rPr>
          <w:rFonts w:cs="Times New Roman"/>
        </w:rPr>
        <w:fldChar w:fldCharType="begin"/>
      </w:r>
      <w:r w:rsidR="004E196B" w:rsidRPr="006067D6">
        <w:rPr>
          <w:rFonts w:cs="Times New Roman"/>
        </w:rPr>
        <w:instrText xml:space="preserve"> REF _Ref163737213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4</w:t>
      </w:r>
      <w:r w:rsidR="004E196B" w:rsidRPr="006067D6">
        <w:rPr>
          <w:rFonts w:cs="Times New Roman"/>
        </w:rPr>
        <w:fldChar w:fldCharType="end"/>
      </w:r>
      <w:r w:rsidR="004E196B" w:rsidRPr="006067D6">
        <w:rPr>
          <w:rFonts w:cs="Times New Roman"/>
        </w:rPr>
        <w:t>.</w:t>
      </w:r>
      <w:r w:rsidR="005367B7" w:rsidRPr="006067D6">
        <w:rPr>
          <w:rFonts w:cs="Times New Roman"/>
        </w:rPr>
        <w:t xml:space="preserve"> An </w:t>
      </w:r>
      <w:hyperlink r:id="rId16" w:history="1">
        <w:r w:rsidR="005367B7" w:rsidRPr="006067D6">
          <w:rPr>
            <w:rStyle w:val="Hyperlink"/>
            <w:rFonts w:cs="Times New Roman"/>
          </w:rPr>
          <w:t>interactive leaflet map</w:t>
        </w:r>
      </w:hyperlink>
      <w:r w:rsidR="005367B7" w:rsidRPr="006067D6">
        <w:rPr>
          <w:rFonts w:cs="Times New Roman"/>
        </w:rPr>
        <w:t xml:space="preserve"> has also been created to view IPTDS across the Snake River basin, which includes a layer to summarize recommendations</w:t>
      </w:r>
      <w:r w:rsidR="00D10C7A">
        <w:rPr>
          <w:rFonts w:cs="Times New Roman"/>
        </w:rPr>
        <w:t xml:space="preserve"> in this report</w:t>
      </w:r>
      <w:r w:rsidR="005367B7" w:rsidRPr="006067D6">
        <w:rPr>
          <w:rFonts w:cs="Times New Roman"/>
        </w:rPr>
        <w:t>.</w:t>
      </w:r>
    </w:p>
    <w:p w14:paraId="604A747A" w14:textId="579DAB05" w:rsidR="00B96B7C" w:rsidRPr="00BB7986" w:rsidRDefault="00B96B7C" w:rsidP="004E196B">
      <w:pPr>
        <w:pStyle w:val="Caption"/>
        <w:jc w:val="center"/>
        <w:rPr>
          <w:rFonts w:cs="Times New Roman"/>
        </w:rPr>
      </w:pPr>
      <w:bookmarkStart w:id="18" w:name="_Ref163737141"/>
      <w:bookmarkStart w:id="19" w:name="_Hlk167865174"/>
      <w:bookmarkStart w:id="20" w:name="_Hlk164340094"/>
      <w:r w:rsidRPr="00BB7986">
        <w:rPr>
          <w:b/>
          <w:bCs/>
        </w:rPr>
        <w:t xml:space="preserve">Table </w:t>
      </w:r>
      <w:r w:rsidRPr="00BB7986">
        <w:rPr>
          <w:b/>
          <w:bCs/>
        </w:rPr>
        <w:fldChar w:fldCharType="begin"/>
      </w:r>
      <w:r w:rsidRPr="00BB7986">
        <w:rPr>
          <w:b/>
          <w:bCs/>
        </w:rPr>
        <w:instrText xml:space="preserve"> SEQ Table \* ARABIC </w:instrText>
      </w:r>
      <w:r w:rsidRPr="00BB7986">
        <w:rPr>
          <w:b/>
          <w:bCs/>
        </w:rPr>
        <w:fldChar w:fldCharType="separate"/>
      </w:r>
      <w:r w:rsidRPr="00BB7986">
        <w:rPr>
          <w:b/>
          <w:bCs/>
          <w:noProof/>
        </w:rPr>
        <w:t>3</w:t>
      </w:r>
      <w:r w:rsidRPr="00BB7986">
        <w:rPr>
          <w:b/>
          <w:bCs/>
        </w:rPr>
        <w:fldChar w:fldCharType="end"/>
      </w:r>
      <w:bookmarkEnd w:id="18"/>
      <w:r w:rsidRPr="00BB7986">
        <w:rPr>
          <w:b/>
          <w:bCs/>
        </w:rPr>
        <w:t>.</w:t>
      </w:r>
      <w:r w:rsidR="004E196B" w:rsidRPr="00BB7986">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rsidRPr="00BB7986"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B7986" w:rsidRDefault="00B96B7C" w:rsidP="00B96B7C">
            <w:pPr>
              <w:jc w:val="center"/>
              <w:rPr>
                <w:rFonts w:cs="Times New Roman"/>
                <w:b/>
                <w:bCs/>
              </w:rPr>
            </w:pPr>
            <w:r w:rsidRPr="00BB7986">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B7986" w:rsidRDefault="00B96B7C" w:rsidP="00B96B7C">
            <w:pPr>
              <w:jc w:val="center"/>
              <w:rPr>
                <w:rFonts w:cs="Times New Roman"/>
                <w:b/>
                <w:bCs/>
              </w:rPr>
            </w:pPr>
            <w:r w:rsidRPr="00BB7986">
              <w:rPr>
                <w:rFonts w:cs="Times New Roman"/>
                <w:b/>
                <w:bCs/>
              </w:rPr>
              <w:t>Number of Sites</w:t>
            </w:r>
          </w:p>
        </w:tc>
      </w:tr>
      <w:tr w:rsidR="00B96B7C" w:rsidRPr="00BB7986" w14:paraId="0EA9F26D" w14:textId="77777777" w:rsidTr="00B96B7C">
        <w:trPr>
          <w:jc w:val="center"/>
        </w:trPr>
        <w:tc>
          <w:tcPr>
            <w:tcW w:w="6385" w:type="dxa"/>
            <w:tcBorders>
              <w:top w:val="single" w:sz="4" w:space="0" w:color="auto"/>
            </w:tcBorders>
            <w:vAlign w:val="center"/>
          </w:tcPr>
          <w:p w14:paraId="2FBFD0AF" w14:textId="597B0779" w:rsidR="00B96B7C" w:rsidRPr="00BB7986" w:rsidRDefault="00B96B7C" w:rsidP="00B96B7C">
            <w:pPr>
              <w:jc w:val="right"/>
              <w:rPr>
                <w:rFonts w:cs="Times New Roman"/>
              </w:rPr>
            </w:pPr>
            <w:r w:rsidRPr="00BB7986">
              <w:rPr>
                <w:rFonts w:cs="Times New Roman"/>
              </w:rPr>
              <w:t>IPTDS Currently Funder Under Project:</w:t>
            </w:r>
          </w:p>
        </w:tc>
        <w:tc>
          <w:tcPr>
            <w:tcW w:w="1895" w:type="dxa"/>
            <w:tcBorders>
              <w:top w:val="single" w:sz="4" w:space="0" w:color="auto"/>
            </w:tcBorders>
            <w:vAlign w:val="center"/>
          </w:tcPr>
          <w:p w14:paraId="6CB59F37" w14:textId="5C5EDDDC" w:rsidR="00B96B7C" w:rsidRPr="00BB7986" w:rsidRDefault="00B96B7C" w:rsidP="00B96B7C">
            <w:pPr>
              <w:jc w:val="center"/>
              <w:rPr>
                <w:rFonts w:cs="Times New Roman"/>
              </w:rPr>
            </w:pPr>
            <w:r w:rsidRPr="00BB7986">
              <w:rPr>
                <w:rFonts w:cs="Times New Roman"/>
              </w:rPr>
              <w:t>32</w:t>
            </w:r>
          </w:p>
        </w:tc>
      </w:tr>
      <w:tr w:rsidR="00B96B7C" w:rsidRPr="00BB7986" w14:paraId="0FB3C64F" w14:textId="77777777" w:rsidTr="00B96B7C">
        <w:trPr>
          <w:jc w:val="center"/>
        </w:trPr>
        <w:tc>
          <w:tcPr>
            <w:tcW w:w="6385" w:type="dxa"/>
            <w:vAlign w:val="center"/>
          </w:tcPr>
          <w:p w14:paraId="59739C21" w14:textId="746259CE" w:rsidR="00B96B7C" w:rsidRPr="00BB7986" w:rsidRDefault="00B96B7C" w:rsidP="00B96B7C">
            <w:pPr>
              <w:jc w:val="right"/>
              <w:rPr>
                <w:rFonts w:cs="Times New Roman"/>
              </w:rPr>
            </w:pPr>
            <w:r w:rsidRPr="00BB7986">
              <w:rPr>
                <w:rFonts w:cs="Times New Roman"/>
              </w:rPr>
              <w:t>Candidates for Decommissioning, Removal, or Transfer from Project:</w:t>
            </w:r>
          </w:p>
        </w:tc>
        <w:tc>
          <w:tcPr>
            <w:tcW w:w="1895" w:type="dxa"/>
            <w:vAlign w:val="center"/>
          </w:tcPr>
          <w:p w14:paraId="43397E6C" w14:textId="23B1E827" w:rsidR="00B96B7C" w:rsidRPr="00BB7986" w:rsidRDefault="00B96B7C" w:rsidP="00B96B7C">
            <w:pPr>
              <w:jc w:val="center"/>
              <w:rPr>
                <w:rFonts w:cs="Times New Roman"/>
              </w:rPr>
            </w:pPr>
            <w:r w:rsidRPr="00BB7986">
              <w:rPr>
                <w:rFonts w:cs="Times New Roman"/>
              </w:rPr>
              <w:t>-</w:t>
            </w:r>
            <w:r w:rsidR="00A9023E" w:rsidRPr="00BB7986">
              <w:rPr>
                <w:rFonts w:cs="Times New Roman"/>
              </w:rPr>
              <w:t>9</w:t>
            </w:r>
          </w:p>
        </w:tc>
      </w:tr>
      <w:tr w:rsidR="00B96B7C" w:rsidRPr="00BB7986" w14:paraId="2D3F7740" w14:textId="77777777" w:rsidTr="00B96B7C">
        <w:trPr>
          <w:jc w:val="center"/>
        </w:trPr>
        <w:tc>
          <w:tcPr>
            <w:tcW w:w="6385" w:type="dxa"/>
            <w:vAlign w:val="center"/>
          </w:tcPr>
          <w:p w14:paraId="7ECB8CB4" w14:textId="2A3C06C0" w:rsidR="00B96B7C" w:rsidRPr="00BB7986" w:rsidRDefault="00B96B7C" w:rsidP="00B96B7C">
            <w:pPr>
              <w:jc w:val="right"/>
              <w:rPr>
                <w:rFonts w:cs="Times New Roman"/>
              </w:rPr>
            </w:pPr>
            <w:r w:rsidRPr="00BB7986">
              <w:rPr>
                <w:rFonts w:cs="Times New Roman"/>
              </w:rPr>
              <w:t>Existing IPTDS Recommended for Funding Under Project:</w:t>
            </w:r>
          </w:p>
        </w:tc>
        <w:tc>
          <w:tcPr>
            <w:tcW w:w="1895" w:type="dxa"/>
            <w:vAlign w:val="center"/>
          </w:tcPr>
          <w:p w14:paraId="61E1C495" w14:textId="3E40660F" w:rsidR="00B96B7C" w:rsidRPr="00BB7986" w:rsidRDefault="00E916FB" w:rsidP="00B96B7C">
            <w:pPr>
              <w:jc w:val="center"/>
              <w:rPr>
                <w:rFonts w:cs="Times New Roman"/>
              </w:rPr>
            </w:pPr>
            <w:r w:rsidRPr="00BB7986">
              <w:rPr>
                <w:rFonts w:cs="Times New Roman"/>
              </w:rPr>
              <w:t>10</w:t>
            </w:r>
          </w:p>
        </w:tc>
      </w:tr>
      <w:tr w:rsidR="00B96B7C" w:rsidRPr="00BB7986" w14:paraId="4504DF1B" w14:textId="77777777" w:rsidTr="00B96B7C">
        <w:trPr>
          <w:jc w:val="center"/>
        </w:trPr>
        <w:tc>
          <w:tcPr>
            <w:tcW w:w="6385" w:type="dxa"/>
            <w:tcBorders>
              <w:bottom w:val="single" w:sz="4" w:space="0" w:color="auto"/>
            </w:tcBorders>
            <w:vAlign w:val="center"/>
          </w:tcPr>
          <w:p w14:paraId="76CE9409" w14:textId="16571F15" w:rsidR="00B96B7C" w:rsidRPr="00BB7986" w:rsidRDefault="00B96B7C" w:rsidP="00B96B7C">
            <w:pPr>
              <w:jc w:val="right"/>
              <w:rPr>
                <w:rFonts w:cs="Times New Roman"/>
              </w:rPr>
            </w:pPr>
            <w:r w:rsidRPr="00BB7986">
              <w:rPr>
                <w:rFonts w:cs="Times New Roman"/>
              </w:rPr>
              <w:t>New IPTDS Sites Proposed:</w:t>
            </w:r>
          </w:p>
        </w:tc>
        <w:tc>
          <w:tcPr>
            <w:tcW w:w="1895" w:type="dxa"/>
            <w:tcBorders>
              <w:bottom w:val="single" w:sz="4" w:space="0" w:color="auto"/>
            </w:tcBorders>
            <w:vAlign w:val="center"/>
          </w:tcPr>
          <w:p w14:paraId="6E12098A" w14:textId="3C4021CB" w:rsidR="00B96B7C" w:rsidRPr="00BB7986" w:rsidRDefault="006067D6" w:rsidP="00B96B7C">
            <w:pPr>
              <w:jc w:val="center"/>
              <w:rPr>
                <w:rFonts w:cs="Times New Roman"/>
              </w:rPr>
            </w:pPr>
            <w:r w:rsidRPr="00BB7986">
              <w:rPr>
                <w:rFonts w:cs="Times New Roman"/>
              </w:rPr>
              <w:t>4</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Pr="00BB7986" w:rsidRDefault="00B96B7C" w:rsidP="00B96B7C">
            <w:pPr>
              <w:jc w:val="right"/>
              <w:rPr>
                <w:rFonts w:cs="Times New Roman"/>
              </w:rPr>
            </w:pPr>
            <w:r w:rsidRPr="00BB7986">
              <w:rPr>
                <w:rFonts w:cs="Times New Roman"/>
              </w:rPr>
              <w:t>Potential IPTDS to be Funded Under Project:</w:t>
            </w:r>
          </w:p>
        </w:tc>
        <w:tc>
          <w:tcPr>
            <w:tcW w:w="1895" w:type="dxa"/>
            <w:tcBorders>
              <w:top w:val="single" w:sz="4" w:space="0" w:color="auto"/>
            </w:tcBorders>
            <w:vAlign w:val="center"/>
          </w:tcPr>
          <w:p w14:paraId="1B474ACB" w14:textId="2CEFB93C" w:rsidR="00B96B7C" w:rsidRDefault="00B96B7C" w:rsidP="00B96B7C">
            <w:pPr>
              <w:jc w:val="center"/>
              <w:rPr>
                <w:rFonts w:cs="Times New Roman"/>
              </w:rPr>
            </w:pPr>
            <w:r w:rsidRPr="00BB7986">
              <w:rPr>
                <w:rFonts w:cs="Times New Roman"/>
              </w:rPr>
              <w:t>3</w:t>
            </w:r>
            <w:r w:rsidR="006067D6" w:rsidRPr="00BB7986">
              <w:rPr>
                <w:rFonts w:cs="Times New Roman"/>
              </w:rPr>
              <w:t>7</w:t>
            </w:r>
          </w:p>
        </w:tc>
      </w:tr>
      <w:bookmarkEnd w:id="19"/>
    </w:tbl>
    <w:p w14:paraId="37920A80" w14:textId="77777777" w:rsidR="00B96B7C" w:rsidRDefault="00B96B7C" w:rsidP="009D1563">
      <w:pPr>
        <w:jc w:val="both"/>
        <w:rPr>
          <w:rFonts w:cs="Times New Roman"/>
        </w:rPr>
      </w:pPr>
    </w:p>
    <w:bookmarkEnd w:id="20"/>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6C6427" w:rsidRDefault="003520D5" w:rsidP="00CE7EEC">
      <w:pPr>
        <w:pStyle w:val="Caption"/>
        <w:rPr>
          <w:rFonts w:cs="Times New Roman"/>
        </w:rPr>
      </w:pPr>
      <w:r w:rsidRPr="003520D5">
        <w:rPr>
          <w:rFonts w:cs="Times New Roman"/>
        </w:rPr>
        <w:lastRenderedPageBreak/>
        <w:fldChar w:fldCharType="end"/>
      </w:r>
      <w:bookmarkStart w:id="21" w:name="_Ref163737213"/>
      <w:bookmarkStart w:id="22" w:name="_Ref163717399"/>
      <w:bookmarkStart w:id="23" w:name="_Ref141944808"/>
      <w:bookmarkStart w:id="24" w:name="_Ref142566021"/>
      <w:r w:rsidR="00485094" w:rsidRPr="006C6427">
        <w:rPr>
          <w:b/>
          <w:bCs/>
        </w:rPr>
        <w:t xml:space="preserve">Table </w:t>
      </w:r>
      <w:r w:rsidR="00485094" w:rsidRPr="006C6427">
        <w:rPr>
          <w:b/>
          <w:bCs/>
        </w:rPr>
        <w:fldChar w:fldCharType="begin"/>
      </w:r>
      <w:r w:rsidR="00485094" w:rsidRPr="006C6427">
        <w:rPr>
          <w:b/>
          <w:bCs/>
        </w:rPr>
        <w:instrText xml:space="preserve"> SEQ Table \* ARABIC </w:instrText>
      </w:r>
      <w:r w:rsidR="00485094" w:rsidRPr="006C6427">
        <w:rPr>
          <w:b/>
          <w:bCs/>
        </w:rPr>
        <w:fldChar w:fldCharType="separate"/>
      </w:r>
      <w:r w:rsidR="00B96B7C" w:rsidRPr="006C6427">
        <w:rPr>
          <w:b/>
          <w:bCs/>
          <w:noProof/>
        </w:rPr>
        <w:t>4</w:t>
      </w:r>
      <w:r w:rsidR="00485094" w:rsidRPr="006C6427">
        <w:rPr>
          <w:b/>
          <w:bCs/>
        </w:rPr>
        <w:fldChar w:fldCharType="end"/>
      </w:r>
      <w:bookmarkEnd w:id="21"/>
      <w:r w:rsidR="00485094" w:rsidRPr="006C6427">
        <w:t>. Summary of recommendation for IPTDS in the Snake River basin</w:t>
      </w:r>
      <w:r w:rsidR="004E196B" w:rsidRPr="006C6427">
        <w:t xml:space="preserve"> for each site currently funded under the Integrated IPTDS O&amp;M project, proposed for transfer under the project, or for locations where IPTDS are proposed</w:t>
      </w:r>
      <w:r w:rsidR="00485094" w:rsidRPr="006C6427">
        <w:t>.</w:t>
      </w:r>
      <w:bookmarkEnd w:id="22"/>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6C6427"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6C6427" w:rsidRDefault="00A835E8" w:rsidP="00A835E8">
            <w:pPr>
              <w:pStyle w:val="Caption"/>
              <w:spacing w:after="0"/>
              <w:contextualSpacing/>
              <w:jc w:val="center"/>
              <w:rPr>
                <w:rFonts w:cs="Times New Roman"/>
                <w:i w:val="0"/>
                <w:iCs w:val="0"/>
                <w:szCs w:val="20"/>
              </w:rPr>
            </w:pPr>
            <w:r w:rsidRPr="006C6427">
              <w:rPr>
                <w:rFonts w:cs="Times New Roman"/>
                <w:i w:val="0"/>
                <w:iCs w:val="0"/>
                <w:szCs w:val="20"/>
              </w:rPr>
              <w:t>Site Code</w:t>
            </w:r>
          </w:p>
        </w:tc>
        <w:tc>
          <w:tcPr>
            <w:tcW w:w="727" w:type="dxa"/>
            <w:vAlign w:val="center"/>
          </w:tcPr>
          <w:p w14:paraId="72E4FEBF" w14:textId="749790F1"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O&amp;M Site</w:t>
            </w:r>
          </w:p>
        </w:tc>
        <w:tc>
          <w:tcPr>
            <w:tcW w:w="1118" w:type="dxa"/>
            <w:vAlign w:val="center"/>
          </w:tcPr>
          <w:p w14:paraId="560DC7FE" w14:textId="256AE3AB"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Steelhead Pop ID</w:t>
            </w:r>
          </w:p>
        </w:tc>
        <w:tc>
          <w:tcPr>
            <w:tcW w:w="1069" w:type="dxa"/>
            <w:vAlign w:val="center"/>
          </w:tcPr>
          <w:p w14:paraId="69BE369C" w14:textId="2EDF637B"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Chinook Pop ID</w:t>
            </w:r>
          </w:p>
        </w:tc>
        <w:tc>
          <w:tcPr>
            <w:tcW w:w="2898" w:type="dxa"/>
            <w:vAlign w:val="center"/>
          </w:tcPr>
          <w:p w14:paraId="4141E89F" w14:textId="3162A92A"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Recommendation</w:t>
            </w:r>
          </w:p>
        </w:tc>
        <w:tc>
          <w:tcPr>
            <w:tcW w:w="6376" w:type="dxa"/>
            <w:vAlign w:val="center"/>
          </w:tcPr>
          <w:p w14:paraId="0BA6926A" w14:textId="4EBF14F5"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Notes</w:t>
            </w:r>
          </w:p>
        </w:tc>
      </w:tr>
      <w:tr w:rsidR="000A18C8" w:rsidRPr="006C6427"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6C6427" w:rsidRDefault="000A18C8" w:rsidP="000A18C8">
            <w:pPr>
              <w:pStyle w:val="Caption"/>
              <w:spacing w:after="0"/>
              <w:contextualSpacing/>
              <w:rPr>
                <w:rFonts w:cs="Times New Roman"/>
                <w:i w:val="0"/>
                <w:iCs w:val="0"/>
                <w:color w:val="000000"/>
                <w:szCs w:val="20"/>
              </w:rPr>
            </w:pPr>
            <w:r w:rsidRPr="006C6427">
              <w:rPr>
                <w:rFonts w:cs="Times New Roman"/>
                <w:i w:val="0"/>
                <w:iCs w:val="0"/>
                <w:szCs w:val="20"/>
              </w:rPr>
              <w:t>Upper Salmon</w:t>
            </w:r>
          </w:p>
        </w:tc>
      </w:tr>
      <w:tr w:rsidR="00A835E8" w:rsidRPr="006C6427" w14:paraId="1F655663" w14:textId="104B90ED"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ED39497" w14:textId="5DB02EDE"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VC2</w:t>
            </w:r>
          </w:p>
        </w:tc>
        <w:tc>
          <w:tcPr>
            <w:tcW w:w="727" w:type="dxa"/>
            <w:shd w:val="clear" w:color="auto" w:fill="BFBFBF" w:themeFill="background1" w:themeFillShade="BF"/>
            <w:vAlign w:val="center"/>
          </w:tcPr>
          <w:p w14:paraId="15F858C6" w14:textId="3052FC79"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3725767" w14:textId="7AAC761C"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SRUMA-s</w:t>
            </w:r>
          </w:p>
        </w:tc>
        <w:tc>
          <w:tcPr>
            <w:tcW w:w="1069" w:type="dxa"/>
            <w:shd w:val="clear" w:color="auto" w:fill="BFBFBF" w:themeFill="background1" w:themeFillShade="BF"/>
            <w:vAlign w:val="center"/>
          </w:tcPr>
          <w:p w14:paraId="04900275" w14:textId="453C0D4D"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SRVAL</w:t>
            </w:r>
          </w:p>
        </w:tc>
        <w:tc>
          <w:tcPr>
            <w:tcW w:w="2898" w:type="dxa"/>
            <w:shd w:val="clear" w:color="auto" w:fill="BFBFBF" w:themeFill="background1" w:themeFillShade="BF"/>
            <w:vAlign w:val="center"/>
          </w:tcPr>
          <w:p w14:paraId="23BAF5AF" w14:textId="006A9885"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3E039237" w14:textId="64D601DD" w:rsidR="00A835E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sidRPr="006C6427">
              <w:rPr>
                <w:rFonts w:cs="Times New Roman"/>
                <w:i w:val="0"/>
                <w:iCs w:val="0"/>
                <w:color w:val="000000"/>
                <w:szCs w:val="20"/>
              </w:rPr>
              <w:t xml:space="preserve"> the lower boundary of the SRUMA-s population</w:t>
            </w:r>
            <w:r w:rsidRPr="006C6427">
              <w:rPr>
                <w:rFonts w:cs="Times New Roman"/>
                <w:i w:val="0"/>
                <w:iCs w:val="0"/>
                <w:color w:val="000000"/>
                <w:szCs w:val="20"/>
              </w:rPr>
              <w:t xml:space="preserve"> could be considered</w:t>
            </w:r>
            <w:r w:rsidR="00E916FB" w:rsidRPr="006C6427">
              <w:rPr>
                <w:rFonts w:cs="Times New Roman"/>
                <w:i w:val="0"/>
                <w:iCs w:val="0"/>
                <w:color w:val="000000"/>
                <w:szCs w:val="20"/>
              </w:rPr>
              <w:t>.</w:t>
            </w:r>
          </w:p>
        </w:tc>
      </w:tr>
      <w:tr w:rsidR="00A835E8" w:rsidRPr="006C6427" w14:paraId="590CEBA1" w14:textId="2A0D11B6"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2F4BC024" w14:textId="228C5F2F"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YFK</w:t>
            </w:r>
          </w:p>
        </w:tc>
        <w:tc>
          <w:tcPr>
            <w:tcW w:w="727" w:type="dxa"/>
            <w:shd w:val="clear" w:color="auto" w:fill="auto"/>
            <w:vAlign w:val="center"/>
          </w:tcPr>
          <w:p w14:paraId="0816F6C1" w14:textId="2BD72A00"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7404FD23" w14:textId="78731278"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SRUMA-s</w:t>
            </w:r>
          </w:p>
        </w:tc>
        <w:tc>
          <w:tcPr>
            <w:tcW w:w="1069" w:type="dxa"/>
            <w:shd w:val="clear" w:color="auto" w:fill="auto"/>
            <w:vAlign w:val="center"/>
          </w:tcPr>
          <w:p w14:paraId="7E701C4D" w14:textId="719888F1"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SRYFS</w:t>
            </w:r>
          </w:p>
        </w:tc>
        <w:tc>
          <w:tcPr>
            <w:tcW w:w="2898" w:type="dxa"/>
            <w:shd w:val="clear" w:color="auto" w:fill="auto"/>
            <w:vAlign w:val="center"/>
          </w:tcPr>
          <w:p w14:paraId="2DFAA817" w14:textId="1469E110"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6C6427" w14:paraId="6343299D" w14:textId="44A73644"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429D4B45" w14:textId="7E2C4944"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t>
            </w:r>
          </w:p>
        </w:tc>
        <w:tc>
          <w:tcPr>
            <w:tcW w:w="727" w:type="dxa"/>
            <w:shd w:val="clear" w:color="auto" w:fill="BFBFBF" w:themeFill="background1" w:themeFillShade="BF"/>
            <w:vAlign w:val="center"/>
          </w:tcPr>
          <w:p w14:paraId="275D5DA0" w14:textId="03CA6F6E"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w:t>
            </w:r>
          </w:p>
        </w:tc>
        <w:tc>
          <w:tcPr>
            <w:tcW w:w="1118" w:type="dxa"/>
            <w:shd w:val="clear" w:color="auto" w:fill="BFBFBF" w:themeFill="background1" w:themeFillShade="BF"/>
            <w:vAlign w:val="center"/>
          </w:tcPr>
          <w:p w14:paraId="43DD8882" w14:textId="08217567"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SREFS-s</w:t>
            </w:r>
          </w:p>
        </w:tc>
        <w:tc>
          <w:tcPr>
            <w:tcW w:w="1069" w:type="dxa"/>
            <w:shd w:val="clear" w:color="auto" w:fill="BFBFBF" w:themeFill="background1" w:themeFillShade="BF"/>
            <w:vAlign w:val="center"/>
          </w:tcPr>
          <w:p w14:paraId="24CAC4B6" w14:textId="06A1AADE"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SREFS</w:t>
            </w:r>
          </w:p>
        </w:tc>
        <w:tc>
          <w:tcPr>
            <w:tcW w:w="2898" w:type="dxa"/>
            <w:shd w:val="clear" w:color="auto" w:fill="BFBFBF" w:themeFill="background1" w:themeFillShade="BF"/>
            <w:vAlign w:val="center"/>
          </w:tcPr>
          <w:p w14:paraId="11E939A9" w14:textId="6821BABF"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Add IPTDS</w:t>
            </w:r>
            <w:r w:rsidR="009F434C" w:rsidRPr="006C6427">
              <w:rPr>
                <w:rFonts w:cs="Times New Roman"/>
                <w:i w:val="0"/>
                <w:iCs w:val="0"/>
                <w:color w:val="000000"/>
                <w:szCs w:val="20"/>
              </w:rPr>
              <w:t xml:space="preserve"> (2)</w:t>
            </w:r>
          </w:p>
        </w:tc>
        <w:tc>
          <w:tcPr>
            <w:tcW w:w="6376" w:type="dxa"/>
            <w:vMerge w:val="restart"/>
            <w:shd w:val="clear" w:color="auto" w:fill="auto"/>
            <w:vAlign w:val="center"/>
          </w:tcPr>
          <w:p w14:paraId="5DD9991B" w14:textId="38CED0C9"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sidRPr="006C6427">
              <w:rPr>
                <w:rFonts w:cs="Times New Roman"/>
                <w:i w:val="0"/>
                <w:iCs w:val="0"/>
                <w:color w:val="000000"/>
                <w:szCs w:val="20"/>
              </w:rPr>
              <w:t xml:space="preserve">SRUMA-s, </w:t>
            </w:r>
            <w:r w:rsidRPr="006C6427">
              <w:rPr>
                <w:rFonts w:cs="Times New Roman"/>
                <w:i w:val="0"/>
                <w:iCs w:val="0"/>
                <w:color w:val="000000"/>
                <w:szCs w:val="20"/>
              </w:rPr>
              <w:t>SREFS-s</w:t>
            </w:r>
            <w:r w:rsidR="00CB7223" w:rsidRPr="006C6427">
              <w:rPr>
                <w:rFonts w:cs="Times New Roman"/>
                <w:i w:val="0"/>
                <w:iCs w:val="0"/>
                <w:color w:val="000000"/>
                <w:szCs w:val="20"/>
              </w:rPr>
              <w:t>,</w:t>
            </w:r>
            <w:r w:rsidRPr="006C6427">
              <w:rPr>
                <w:rFonts w:cs="Times New Roman"/>
                <w:i w:val="0"/>
                <w:iCs w:val="0"/>
                <w:color w:val="000000"/>
                <w:szCs w:val="20"/>
              </w:rPr>
              <w:t xml:space="preserve"> and SRPAH-s populations. </w:t>
            </w:r>
            <w:r w:rsidR="00BB7986">
              <w:rPr>
                <w:rFonts w:cs="Times New Roman"/>
                <w:i w:val="0"/>
                <w:iCs w:val="0"/>
                <w:color w:val="000000"/>
                <w:szCs w:val="20"/>
              </w:rPr>
              <w:t xml:space="preserve">Alternately, </w:t>
            </w:r>
            <w:r w:rsidRPr="006C6427">
              <w:rPr>
                <w:rFonts w:cs="Times New Roman"/>
                <w:i w:val="0"/>
                <w:iCs w:val="0"/>
                <w:color w:val="000000"/>
                <w:szCs w:val="20"/>
              </w:rPr>
              <w:t xml:space="preserve">an IPTDS in the lower East Fork Salmon River </w:t>
            </w:r>
            <w:r w:rsidR="00BB7986">
              <w:rPr>
                <w:rFonts w:cs="Times New Roman"/>
                <w:i w:val="0"/>
                <w:iCs w:val="0"/>
                <w:color w:val="000000"/>
                <w:szCs w:val="20"/>
              </w:rPr>
              <w:t>c</w:t>
            </w:r>
            <w:r w:rsidRPr="006C6427">
              <w:rPr>
                <w:rFonts w:cs="Times New Roman"/>
                <w:i w:val="0"/>
                <w:iCs w:val="0"/>
                <w:color w:val="000000"/>
                <w:szCs w:val="20"/>
              </w:rPr>
              <w:t xml:space="preserve">ould be </w:t>
            </w:r>
            <w:r w:rsidR="00C179DD" w:rsidRPr="006C6427">
              <w:rPr>
                <w:rFonts w:cs="Times New Roman"/>
                <w:i w:val="0"/>
                <w:iCs w:val="0"/>
                <w:color w:val="000000"/>
                <w:szCs w:val="20"/>
              </w:rPr>
              <w:t>considered</w:t>
            </w:r>
            <w:r w:rsidRPr="006C6427">
              <w:rPr>
                <w:rFonts w:cs="Times New Roman"/>
                <w:i w:val="0"/>
                <w:iCs w:val="0"/>
                <w:color w:val="000000"/>
                <w:szCs w:val="20"/>
              </w:rPr>
              <w:t>. USI, at its current location, is not necessary for population status and trends monitoring, and could be decommissioned or moved to support proposed recommendations</w:t>
            </w:r>
            <w:r w:rsidR="00E916FB" w:rsidRPr="006C6427">
              <w:rPr>
                <w:rFonts w:cs="Times New Roman"/>
                <w:i w:val="0"/>
                <w:iCs w:val="0"/>
                <w:color w:val="000000"/>
                <w:szCs w:val="20"/>
              </w:rPr>
              <w:t>.</w:t>
            </w:r>
          </w:p>
        </w:tc>
      </w:tr>
      <w:tr w:rsidR="000A18C8" w:rsidRPr="006C6427" w14:paraId="73BA1789" w14:textId="7FD388CE"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B322232" w14:textId="572ED01C"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USE</w:t>
            </w:r>
          </w:p>
        </w:tc>
        <w:tc>
          <w:tcPr>
            <w:tcW w:w="727" w:type="dxa"/>
            <w:shd w:val="clear" w:color="auto" w:fill="auto"/>
            <w:vAlign w:val="center"/>
          </w:tcPr>
          <w:p w14:paraId="4D56DEA9" w14:textId="0324ADD7"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18A8D509" w14:textId="312DC482"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SRPAH-s</w:t>
            </w:r>
          </w:p>
        </w:tc>
        <w:tc>
          <w:tcPr>
            <w:tcW w:w="1069" w:type="dxa"/>
            <w:shd w:val="clear" w:color="auto" w:fill="auto"/>
            <w:vAlign w:val="center"/>
          </w:tcPr>
          <w:p w14:paraId="2001735E" w14:textId="43D879EF"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SRLMA</w:t>
            </w:r>
          </w:p>
        </w:tc>
        <w:tc>
          <w:tcPr>
            <w:tcW w:w="2898" w:type="dxa"/>
            <w:shd w:val="clear" w:color="auto" w:fill="auto"/>
            <w:vAlign w:val="center"/>
          </w:tcPr>
          <w:p w14:paraId="72B3A05B" w14:textId="40DE9728"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6C6427" w14:paraId="07D4ECD5" w14:textId="7E42949E"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58114CC2" w14:textId="73AD47A8"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US</w:t>
            </w:r>
            <w:r w:rsidR="00881C08" w:rsidRPr="006C6427">
              <w:rPr>
                <w:rFonts w:cs="Times New Roman"/>
                <w:b w:val="0"/>
                <w:bCs w:val="0"/>
                <w:i w:val="0"/>
                <w:iCs w:val="0"/>
                <w:szCs w:val="20"/>
              </w:rPr>
              <w:t>I</w:t>
            </w:r>
          </w:p>
        </w:tc>
        <w:tc>
          <w:tcPr>
            <w:tcW w:w="727" w:type="dxa"/>
            <w:shd w:val="clear" w:color="auto" w:fill="BFBFBF" w:themeFill="background1" w:themeFillShade="BF"/>
            <w:vAlign w:val="center"/>
          </w:tcPr>
          <w:p w14:paraId="2ABA853F" w14:textId="62CA93F9"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0968266" w14:textId="109BA29C"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SRPAH-s</w:t>
            </w:r>
          </w:p>
        </w:tc>
        <w:tc>
          <w:tcPr>
            <w:tcW w:w="1069" w:type="dxa"/>
            <w:shd w:val="clear" w:color="auto" w:fill="BFBFBF" w:themeFill="background1" w:themeFillShade="BF"/>
            <w:vAlign w:val="center"/>
          </w:tcPr>
          <w:p w14:paraId="39156BF4" w14:textId="3DB9E468"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SRLMA</w:t>
            </w:r>
          </w:p>
        </w:tc>
        <w:tc>
          <w:tcPr>
            <w:tcW w:w="2898" w:type="dxa"/>
            <w:shd w:val="clear" w:color="auto" w:fill="BFBFBF" w:themeFill="background1" w:themeFillShade="BF"/>
            <w:vAlign w:val="center"/>
          </w:tcPr>
          <w:p w14:paraId="05DB54DF" w14:textId="79EC5CA4"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 xml:space="preserve">Decommission, </w:t>
            </w:r>
            <w:r w:rsidR="00E916FB" w:rsidRPr="006C6427">
              <w:rPr>
                <w:rFonts w:cs="Times New Roman"/>
                <w:i w:val="0"/>
                <w:iCs w:val="0"/>
                <w:color w:val="000000"/>
                <w:szCs w:val="20"/>
              </w:rPr>
              <w:t>remove,</w:t>
            </w:r>
            <w:r w:rsidRPr="006C6427">
              <w:rPr>
                <w:rFonts w:cs="Times New Roman"/>
                <w:i w:val="0"/>
                <w:iCs w:val="0"/>
                <w:color w:val="000000"/>
                <w:szCs w:val="20"/>
              </w:rPr>
              <w:t xml:space="preserve"> or transfer </w:t>
            </w:r>
            <w:r w:rsidR="00564F9C" w:rsidRPr="006C6427">
              <w:rPr>
                <w:rFonts w:cs="Times New Roman"/>
                <w:i w:val="0"/>
                <w:iCs w:val="0"/>
                <w:color w:val="000000"/>
                <w:szCs w:val="20"/>
              </w:rPr>
              <w:t>from</w:t>
            </w:r>
            <w:r w:rsidRPr="006C6427">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6C6427" w14:paraId="42256F6A" w14:textId="1D1C84CD"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074BA935" w14:textId="28F4006A" w:rsidR="00CB7223" w:rsidRPr="006C6427" w:rsidRDefault="00CB7223"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LLR</w:t>
            </w:r>
          </w:p>
        </w:tc>
        <w:tc>
          <w:tcPr>
            <w:tcW w:w="727" w:type="dxa"/>
            <w:shd w:val="clear" w:color="auto" w:fill="auto"/>
            <w:vAlign w:val="center"/>
          </w:tcPr>
          <w:p w14:paraId="7CA709A7" w14:textId="1F7C4A4B"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F2A3CBC" w14:textId="7E3AD0EC"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0268D5E3" w14:textId="316DD7FC"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0AE213ED" w14:textId="2A687381"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6A1F67F7" w14:textId="702A39C8"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Long-term, LLR could be considered for consolidation to</w:t>
            </w:r>
            <w:r w:rsidR="0013787E" w:rsidRPr="006C6427">
              <w:rPr>
                <w:rFonts w:cs="Times New Roman"/>
                <w:i w:val="0"/>
                <w:iCs w:val="0"/>
                <w:color w:val="000000"/>
                <w:szCs w:val="20"/>
              </w:rPr>
              <w:t xml:space="preserve"> a</w:t>
            </w:r>
            <w:r w:rsidRPr="006C6427">
              <w:rPr>
                <w:rFonts w:cs="Times New Roman"/>
                <w:i w:val="0"/>
                <w:iCs w:val="0"/>
                <w:color w:val="000000"/>
                <w:szCs w:val="20"/>
              </w:rPr>
              <w:t xml:space="preserve"> </w:t>
            </w:r>
            <w:r w:rsidR="00E916FB" w:rsidRPr="006C6427">
              <w:rPr>
                <w:rFonts w:cs="Times New Roman"/>
                <w:i w:val="0"/>
                <w:iCs w:val="0"/>
                <w:color w:val="000000"/>
                <w:szCs w:val="20"/>
              </w:rPr>
              <w:t>single-pass array</w:t>
            </w:r>
            <w:r w:rsidR="0013787E" w:rsidRPr="006C6427">
              <w:rPr>
                <w:rFonts w:cs="Times New Roman"/>
                <w:i w:val="0"/>
                <w:iCs w:val="0"/>
                <w:color w:val="000000"/>
                <w:szCs w:val="20"/>
              </w:rPr>
              <w:t>, especially if upgraded to a IS1001 MC.</w:t>
            </w:r>
          </w:p>
        </w:tc>
      </w:tr>
      <w:tr w:rsidR="00CB7223" w:rsidRPr="006C6427" w14:paraId="72867F49" w14:textId="45EE790B"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4B1A5D85" w14:textId="655323D9" w:rsidR="00CB7223" w:rsidRPr="006C6427" w:rsidRDefault="0018266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HYC</w:t>
            </w:r>
          </w:p>
        </w:tc>
        <w:tc>
          <w:tcPr>
            <w:tcW w:w="727" w:type="dxa"/>
            <w:shd w:val="clear" w:color="auto" w:fill="BFBFBF" w:themeFill="background1" w:themeFillShade="BF"/>
            <w:vAlign w:val="center"/>
          </w:tcPr>
          <w:p w14:paraId="4D829E91" w14:textId="5C5140EC"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270A060E" w14:textId="34349758"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BFBFBF" w:themeFill="background1" w:themeFillShade="BF"/>
            <w:vAlign w:val="center"/>
          </w:tcPr>
          <w:p w14:paraId="469717B5" w14:textId="609EDD3D"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BFBFBF" w:themeFill="background1" w:themeFillShade="BF"/>
            <w:vAlign w:val="center"/>
          </w:tcPr>
          <w:p w14:paraId="2D7565AE" w14:textId="703D0717"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6C6427" w14:paraId="3A4C3952" w14:textId="53C633F5"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86756EB" w14:textId="0386B2AB" w:rsidR="00CB7223" w:rsidRPr="006C6427" w:rsidRDefault="00CB7223"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LRW</w:t>
            </w:r>
          </w:p>
        </w:tc>
        <w:tc>
          <w:tcPr>
            <w:tcW w:w="727" w:type="dxa"/>
            <w:shd w:val="clear" w:color="auto" w:fill="auto"/>
            <w:vAlign w:val="center"/>
          </w:tcPr>
          <w:p w14:paraId="2F7E7C65" w14:textId="499A57EF"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276EE75" w14:textId="412C3F72"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47A6C815" w14:textId="598AC72A"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6456B5B4" w14:textId="7045E80D"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9023E" w:rsidRPr="006C6427" w14:paraId="7476B183" w14:textId="77777777"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8745FA2" w14:textId="3535108D"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BHC</w:t>
            </w:r>
          </w:p>
        </w:tc>
        <w:tc>
          <w:tcPr>
            <w:tcW w:w="727" w:type="dxa"/>
            <w:shd w:val="clear" w:color="auto" w:fill="BFBFBF" w:themeFill="background1" w:themeFillShade="BF"/>
            <w:vAlign w:val="center"/>
          </w:tcPr>
          <w:p w14:paraId="2385D1A0" w14:textId="522408F0"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FC79FB2" w14:textId="6CE48AB3"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SRLEM-s</w:t>
            </w:r>
          </w:p>
        </w:tc>
        <w:tc>
          <w:tcPr>
            <w:tcW w:w="1069" w:type="dxa"/>
            <w:shd w:val="clear" w:color="auto" w:fill="BFBFBF" w:themeFill="background1" w:themeFillShade="BF"/>
            <w:vAlign w:val="center"/>
          </w:tcPr>
          <w:p w14:paraId="08464ED4" w14:textId="1371CD28"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SRLEM</w:t>
            </w:r>
          </w:p>
        </w:tc>
        <w:tc>
          <w:tcPr>
            <w:tcW w:w="2898" w:type="dxa"/>
            <w:shd w:val="clear" w:color="auto" w:fill="BFBFBF" w:themeFill="background1" w:themeFillShade="BF"/>
            <w:vAlign w:val="center"/>
          </w:tcPr>
          <w:p w14:paraId="0C4AC25B" w14:textId="71BA8B9F"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Decommission, remove, or transfer from project</w:t>
            </w:r>
          </w:p>
        </w:tc>
        <w:tc>
          <w:tcPr>
            <w:tcW w:w="6376" w:type="dxa"/>
            <w:vMerge w:val="restart"/>
            <w:shd w:val="clear" w:color="auto" w:fill="auto"/>
            <w:vAlign w:val="center"/>
          </w:tcPr>
          <w:p w14:paraId="2B0EDE66" w14:textId="58DC6690"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Not necessary for population status and trends monitoring.</w:t>
            </w:r>
          </w:p>
        </w:tc>
      </w:tr>
      <w:tr w:rsidR="00A9023E" w:rsidRPr="006C6427" w14:paraId="5F90B626" w14:textId="012C501E"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3ED707A6" w14:textId="418ACFDA"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LLS</w:t>
            </w:r>
          </w:p>
        </w:tc>
        <w:tc>
          <w:tcPr>
            <w:tcW w:w="727" w:type="dxa"/>
            <w:shd w:val="clear" w:color="auto" w:fill="auto"/>
            <w:vAlign w:val="center"/>
          </w:tcPr>
          <w:p w14:paraId="5A4D3136" w14:textId="3C076C6D"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5E65D083" w14:textId="03D76718"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02FD2103" w14:textId="799AC0DB"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43E82763" w14:textId="7CFAB37D"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1C0A30B2" w14:textId="664477EF"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9023E" w:rsidRPr="006C6427" w14:paraId="5C56D38E" w14:textId="4DFACD12"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5A449354" w14:textId="6BBFC01B"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BTL</w:t>
            </w:r>
          </w:p>
        </w:tc>
        <w:tc>
          <w:tcPr>
            <w:tcW w:w="727" w:type="dxa"/>
            <w:shd w:val="clear" w:color="auto" w:fill="BFBFBF" w:themeFill="background1" w:themeFillShade="BF"/>
            <w:vAlign w:val="center"/>
          </w:tcPr>
          <w:p w14:paraId="13D4E0B9" w14:textId="40E59A27"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68BDDF90" w14:textId="4357A91A"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BFBFBF" w:themeFill="background1" w:themeFillShade="BF"/>
            <w:vAlign w:val="center"/>
          </w:tcPr>
          <w:p w14:paraId="573686A8" w14:textId="14FF299B"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BFBFBF" w:themeFill="background1" w:themeFillShade="BF"/>
            <w:vAlign w:val="center"/>
          </w:tcPr>
          <w:p w14:paraId="61D8B1B9" w14:textId="6E7C3D70"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2999F78E" w14:textId="1B35DDB0"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9023E" w:rsidRPr="006C6427" w14:paraId="11308D0C" w14:textId="12BAD3D0"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0025C43" w14:textId="7C5AC8E5"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CAC</w:t>
            </w:r>
          </w:p>
        </w:tc>
        <w:tc>
          <w:tcPr>
            <w:tcW w:w="727" w:type="dxa"/>
            <w:shd w:val="clear" w:color="auto" w:fill="auto"/>
            <w:vAlign w:val="center"/>
          </w:tcPr>
          <w:p w14:paraId="459A3162" w14:textId="1BEBED03"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47655B89" w14:textId="44F04D6D"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167575EE" w14:textId="51D7376C"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3339F92A" w14:textId="5BB8AFFC"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245C8225" w14:textId="2D7ED85C"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6C6427" w14:paraId="54B41B4B" w14:textId="0BF98608"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212C53C9" w14:textId="6B65E310"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NFS</w:t>
            </w:r>
          </w:p>
        </w:tc>
        <w:tc>
          <w:tcPr>
            <w:tcW w:w="727" w:type="dxa"/>
            <w:shd w:val="clear" w:color="auto" w:fill="BFBFBF" w:themeFill="background1" w:themeFillShade="BF"/>
            <w:vAlign w:val="center"/>
          </w:tcPr>
          <w:p w14:paraId="3C971272" w14:textId="4876087E"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AAB83BF" w14:textId="7330B6F1"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SRNFS-s</w:t>
            </w:r>
          </w:p>
        </w:tc>
        <w:tc>
          <w:tcPr>
            <w:tcW w:w="1069" w:type="dxa"/>
            <w:shd w:val="clear" w:color="auto" w:fill="BFBFBF" w:themeFill="background1" w:themeFillShade="BF"/>
            <w:vAlign w:val="center"/>
          </w:tcPr>
          <w:p w14:paraId="70E9F22D" w14:textId="2EE72E58"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SRNFS</w:t>
            </w:r>
          </w:p>
        </w:tc>
        <w:tc>
          <w:tcPr>
            <w:tcW w:w="2898" w:type="dxa"/>
            <w:shd w:val="clear" w:color="auto" w:fill="BFBFBF" w:themeFill="background1" w:themeFillShade="BF"/>
            <w:vAlign w:val="center"/>
          </w:tcPr>
          <w:p w14:paraId="59FCA69A" w14:textId="53D1D06F"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7E97AA68" w14:textId="73FA3A85" w:rsidR="00A835E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835E8" w:rsidRPr="006C6427" w14:paraId="0EE56FE1" w14:textId="1B715F41"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2681156C" w14:textId="2CF4CD01"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PCA</w:t>
            </w:r>
          </w:p>
        </w:tc>
        <w:tc>
          <w:tcPr>
            <w:tcW w:w="727" w:type="dxa"/>
            <w:shd w:val="clear" w:color="auto" w:fill="auto"/>
            <w:vAlign w:val="center"/>
          </w:tcPr>
          <w:p w14:paraId="411F9757" w14:textId="75E9A3EE"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73FDCCE7" w14:textId="1F42E9FC"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SRPAN-s</w:t>
            </w:r>
          </w:p>
        </w:tc>
        <w:tc>
          <w:tcPr>
            <w:tcW w:w="1069" w:type="dxa"/>
            <w:shd w:val="clear" w:color="auto" w:fill="auto"/>
            <w:vAlign w:val="center"/>
          </w:tcPr>
          <w:p w14:paraId="6AAAB420" w14:textId="65171A39"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SRPAN</w:t>
            </w:r>
          </w:p>
        </w:tc>
        <w:tc>
          <w:tcPr>
            <w:tcW w:w="2898" w:type="dxa"/>
            <w:shd w:val="clear" w:color="auto" w:fill="auto"/>
            <w:vAlign w:val="center"/>
          </w:tcPr>
          <w:p w14:paraId="31CD135B" w14:textId="33360FF3"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If transferring PCA to the project is not desired, ensure long-term funding of the site.</w:t>
            </w:r>
          </w:p>
        </w:tc>
      </w:tr>
      <w:tr w:rsidR="00A835E8" w:rsidRPr="006C6427"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6C6427" w:rsidRDefault="00A835E8" w:rsidP="00A835E8">
            <w:pPr>
              <w:pStyle w:val="Caption"/>
              <w:spacing w:after="0"/>
              <w:contextualSpacing/>
              <w:rPr>
                <w:rFonts w:cs="Times New Roman"/>
                <w:i w:val="0"/>
                <w:iCs w:val="0"/>
                <w:color w:val="000000"/>
                <w:szCs w:val="20"/>
              </w:rPr>
            </w:pPr>
            <w:r w:rsidRPr="006C6427">
              <w:rPr>
                <w:rFonts w:cs="Times New Roman"/>
                <w:i w:val="0"/>
                <w:iCs w:val="0"/>
                <w:szCs w:val="20"/>
              </w:rPr>
              <w:t>Middle Fork Salmon</w:t>
            </w:r>
          </w:p>
        </w:tc>
      </w:tr>
      <w:tr w:rsidR="00A835E8" w:rsidRPr="006C6427" w14:paraId="70D1AB0E" w14:textId="6979CD20"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BF5BE81" w14:textId="17D8EC53"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t>
            </w:r>
          </w:p>
        </w:tc>
        <w:tc>
          <w:tcPr>
            <w:tcW w:w="727" w:type="dxa"/>
            <w:shd w:val="clear" w:color="auto" w:fill="BFBFBF" w:themeFill="background1" w:themeFillShade="BF"/>
            <w:vAlign w:val="center"/>
          </w:tcPr>
          <w:p w14:paraId="3D9A11F0" w14:textId="7C418171"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w:t>
            </w:r>
          </w:p>
        </w:tc>
        <w:tc>
          <w:tcPr>
            <w:tcW w:w="1118" w:type="dxa"/>
            <w:shd w:val="clear" w:color="auto" w:fill="BFBFBF" w:themeFill="background1" w:themeFillShade="BF"/>
            <w:vAlign w:val="center"/>
          </w:tcPr>
          <w:p w14:paraId="5AAEEB12" w14:textId="780FD218"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SRCHA-s</w:t>
            </w:r>
          </w:p>
        </w:tc>
        <w:tc>
          <w:tcPr>
            <w:tcW w:w="1069" w:type="dxa"/>
            <w:shd w:val="clear" w:color="auto" w:fill="BFBFBF" w:themeFill="background1" w:themeFillShade="BF"/>
            <w:vAlign w:val="center"/>
          </w:tcPr>
          <w:p w14:paraId="037CE4F0" w14:textId="11FBE147"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SRCHA</w:t>
            </w:r>
          </w:p>
        </w:tc>
        <w:tc>
          <w:tcPr>
            <w:tcW w:w="2898" w:type="dxa"/>
            <w:shd w:val="clear" w:color="auto" w:fill="BFBFBF" w:themeFill="background1" w:themeFillShade="BF"/>
            <w:vAlign w:val="center"/>
          </w:tcPr>
          <w:p w14:paraId="69678508" w14:textId="73AE229B"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Add IPTDS</w:t>
            </w:r>
          </w:p>
        </w:tc>
        <w:tc>
          <w:tcPr>
            <w:tcW w:w="6376" w:type="dxa"/>
            <w:shd w:val="clear" w:color="auto" w:fill="auto"/>
            <w:vAlign w:val="center"/>
          </w:tcPr>
          <w:p w14:paraId="00BF3732" w14:textId="7570D553" w:rsidR="00A835E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include upper Chamberlain Creek (near the airstrip), or in one of the five </w:t>
            </w:r>
            <w:r w:rsidRPr="006C6427">
              <w:rPr>
                <w:rFonts w:cs="Times New Roman"/>
                <w:i w:val="0"/>
                <w:iCs w:val="0"/>
                <w:color w:val="000000"/>
                <w:szCs w:val="20"/>
              </w:rPr>
              <w:lastRenderedPageBreak/>
              <w:t>steelhead minor spawning areas (Sabe, Bargamin, Warren, Crooked, or Sheep creeks</w:t>
            </w:r>
            <w:r w:rsidR="00E916FB" w:rsidRPr="006C6427">
              <w:rPr>
                <w:rFonts w:cs="Times New Roman"/>
                <w:i w:val="0"/>
                <w:iCs w:val="0"/>
                <w:color w:val="000000"/>
                <w:szCs w:val="20"/>
              </w:rPr>
              <w:t>).</w:t>
            </w:r>
          </w:p>
        </w:tc>
      </w:tr>
      <w:tr w:rsidR="00A835E8" w:rsidRPr="006C6427" w14:paraId="0F65CA1D" w14:textId="42B5223A"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F709FEE" w14:textId="3C39D6A7"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lastRenderedPageBreak/>
              <w:t>MAR</w:t>
            </w:r>
          </w:p>
        </w:tc>
        <w:tc>
          <w:tcPr>
            <w:tcW w:w="727" w:type="dxa"/>
            <w:shd w:val="clear" w:color="auto" w:fill="auto"/>
            <w:vAlign w:val="center"/>
          </w:tcPr>
          <w:p w14:paraId="3EB4274E" w14:textId="06FE0C55"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054BDDE" w14:textId="5B2BBA72"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MFUMA-s</w:t>
            </w:r>
          </w:p>
        </w:tc>
        <w:tc>
          <w:tcPr>
            <w:tcW w:w="1069" w:type="dxa"/>
            <w:shd w:val="clear" w:color="auto" w:fill="auto"/>
            <w:vAlign w:val="center"/>
          </w:tcPr>
          <w:p w14:paraId="6E04C204" w14:textId="379C8FA4"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MFMAR</w:t>
            </w:r>
          </w:p>
        </w:tc>
        <w:tc>
          <w:tcPr>
            <w:tcW w:w="2898" w:type="dxa"/>
            <w:shd w:val="clear" w:color="auto" w:fill="auto"/>
            <w:vAlign w:val="center"/>
          </w:tcPr>
          <w:p w14:paraId="47940186" w14:textId="7A72861F"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39EED33A" w14:textId="2CF260B1" w:rsidR="00A835E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835E8" w:rsidRPr="006C6427" w14:paraId="184D0D32" w14:textId="1A2A3A4E"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C61ABC2" w14:textId="2B815236"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TAY</w:t>
            </w:r>
          </w:p>
        </w:tc>
        <w:tc>
          <w:tcPr>
            <w:tcW w:w="727" w:type="dxa"/>
            <w:shd w:val="clear" w:color="auto" w:fill="BFBFBF" w:themeFill="background1" w:themeFillShade="BF"/>
            <w:vAlign w:val="center"/>
          </w:tcPr>
          <w:p w14:paraId="7A071F8B" w14:textId="0C3F5375"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E521140" w14:textId="747170EA"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MFBIG-s</w:t>
            </w:r>
          </w:p>
        </w:tc>
        <w:tc>
          <w:tcPr>
            <w:tcW w:w="1069" w:type="dxa"/>
            <w:shd w:val="clear" w:color="auto" w:fill="BFBFBF" w:themeFill="background1" w:themeFillShade="BF"/>
            <w:vAlign w:val="center"/>
          </w:tcPr>
          <w:p w14:paraId="2D6CCAE6" w14:textId="3F05B0CD"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MFBIG</w:t>
            </w:r>
          </w:p>
        </w:tc>
        <w:tc>
          <w:tcPr>
            <w:tcW w:w="2898" w:type="dxa"/>
            <w:shd w:val="clear" w:color="auto" w:fill="BFBFBF" w:themeFill="background1" w:themeFillShade="BF"/>
            <w:vAlign w:val="center"/>
          </w:tcPr>
          <w:p w14:paraId="41B09CC4" w14:textId="1690502C"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610B7AD5" w14:textId="697442C3" w:rsidR="00A835E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835E8" w:rsidRPr="006C6427"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6C6427" w:rsidRDefault="00A835E8" w:rsidP="00A835E8">
            <w:pPr>
              <w:pStyle w:val="Caption"/>
              <w:spacing w:after="0"/>
              <w:contextualSpacing/>
              <w:rPr>
                <w:rFonts w:cs="Times New Roman"/>
                <w:i w:val="0"/>
                <w:iCs w:val="0"/>
                <w:color w:val="000000"/>
                <w:szCs w:val="20"/>
              </w:rPr>
            </w:pPr>
            <w:r w:rsidRPr="006C6427">
              <w:rPr>
                <w:rFonts w:cs="Times New Roman"/>
                <w:i w:val="0"/>
                <w:iCs w:val="0"/>
                <w:szCs w:val="20"/>
              </w:rPr>
              <w:t>South Fork Salmon</w:t>
            </w:r>
          </w:p>
        </w:tc>
      </w:tr>
      <w:tr w:rsidR="000A18C8" w:rsidRPr="006C6427" w14:paraId="11C5D584" w14:textId="10741593"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3E4830D6" w14:textId="3E554456"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SFG</w:t>
            </w:r>
          </w:p>
        </w:tc>
        <w:tc>
          <w:tcPr>
            <w:tcW w:w="727" w:type="dxa"/>
            <w:shd w:val="clear" w:color="auto" w:fill="auto"/>
            <w:vAlign w:val="center"/>
          </w:tcPr>
          <w:p w14:paraId="72866911" w14:textId="3D6366FC"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9799D86" w14:textId="2972AA0A"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SFMAI-s</w:t>
            </w:r>
          </w:p>
        </w:tc>
        <w:tc>
          <w:tcPr>
            <w:tcW w:w="1069" w:type="dxa"/>
            <w:shd w:val="clear" w:color="auto" w:fill="auto"/>
            <w:vAlign w:val="center"/>
          </w:tcPr>
          <w:p w14:paraId="399CEA55" w14:textId="2EF208F7"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SFSMA</w:t>
            </w:r>
          </w:p>
        </w:tc>
        <w:tc>
          <w:tcPr>
            <w:tcW w:w="2898" w:type="dxa"/>
            <w:shd w:val="clear" w:color="auto" w:fill="auto"/>
            <w:vAlign w:val="center"/>
          </w:tcPr>
          <w:p w14:paraId="53D691C0" w14:textId="312392B8" w:rsidR="000A18C8" w:rsidRPr="006C6427" w:rsidRDefault="008F1E25"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shd w:val="clear" w:color="auto" w:fill="auto"/>
            <w:vAlign w:val="center"/>
          </w:tcPr>
          <w:p w14:paraId="506C53DC" w14:textId="2766E692" w:rsidR="000A18C8" w:rsidRPr="006C6427" w:rsidRDefault="009962B7"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KRS, ESS, and ZEN combined cover all major spawning areas for both species.</w:t>
            </w:r>
          </w:p>
        </w:tc>
      </w:tr>
      <w:tr w:rsidR="009962B7" w:rsidRPr="006C6427" w14:paraId="694A306F" w14:textId="66DA063F"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348AC79A" w14:textId="74824846"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KRS</w:t>
            </w:r>
          </w:p>
        </w:tc>
        <w:tc>
          <w:tcPr>
            <w:tcW w:w="727" w:type="dxa"/>
            <w:shd w:val="clear" w:color="auto" w:fill="BFBFBF" w:themeFill="background1" w:themeFillShade="BF"/>
            <w:vAlign w:val="center"/>
          </w:tcPr>
          <w:p w14:paraId="4B182933" w14:textId="164EC29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8F16397" w14:textId="668B48E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SFMAI-s</w:t>
            </w:r>
          </w:p>
        </w:tc>
        <w:tc>
          <w:tcPr>
            <w:tcW w:w="1069" w:type="dxa"/>
            <w:shd w:val="clear" w:color="auto" w:fill="BFBFBF" w:themeFill="background1" w:themeFillShade="BF"/>
            <w:vAlign w:val="center"/>
          </w:tcPr>
          <w:p w14:paraId="5F867E6E" w14:textId="0877EAE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SFSMA</w:t>
            </w:r>
          </w:p>
        </w:tc>
        <w:tc>
          <w:tcPr>
            <w:tcW w:w="2898" w:type="dxa"/>
            <w:shd w:val="clear" w:color="auto" w:fill="BFBFBF" w:themeFill="background1" w:themeFillShade="BF"/>
            <w:vAlign w:val="center"/>
          </w:tcPr>
          <w:p w14:paraId="45AD356D" w14:textId="5F5A3FF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552E8B3B" w14:textId="5D5E00B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SFMAI-s and SFSEC-s are the only two populations within the MPG with a high B-run component, and thus, high-precision monitoring is desired.  </w:t>
            </w:r>
          </w:p>
        </w:tc>
      </w:tr>
      <w:tr w:rsidR="009962B7" w:rsidRPr="006C6427" w14:paraId="2D5B10E4" w14:textId="75A0494C"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BD73443" w14:textId="78CCBA80"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ESS</w:t>
            </w:r>
          </w:p>
        </w:tc>
        <w:tc>
          <w:tcPr>
            <w:tcW w:w="727" w:type="dxa"/>
            <w:shd w:val="clear" w:color="auto" w:fill="auto"/>
            <w:vAlign w:val="center"/>
          </w:tcPr>
          <w:p w14:paraId="29FC9FCB" w14:textId="7B7A9F56"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5B8B0417" w14:textId="2A3FB223"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SFMAI-s</w:t>
            </w:r>
          </w:p>
        </w:tc>
        <w:tc>
          <w:tcPr>
            <w:tcW w:w="1069" w:type="dxa"/>
            <w:shd w:val="clear" w:color="auto" w:fill="auto"/>
            <w:vAlign w:val="center"/>
          </w:tcPr>
          <w:p w14:paraId="7F28BBEC" w14:textId="68A1A0FC"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SFEFS</w:t>
            </w:r>
          </w:p>
        </w:tc>
        <w:tc>
          <w:tcPr>
            <w:tcW w:w="2898" w:type="dxa"/>
            <w:shd w:val="clear" w:color="auto" w:fill="auto"/>
            <w:vAlign w:val="center"/>
          </w:tcPr>
          <w:p w14:paraId="58BE3735" w14:textId="2453D1E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2128D3E9"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5FE9A1F7" w14:textId="36564951"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3BBE05D4" w14:textId="03F006DA"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ZEN</w:t>
            </w:r>
          </w:p>
        </w:tc>
        <w:tc>
          <w:tcPr>
            <w:tcW w:w="727" w:type="dxa"/>
            <w:shd w:val="clear" w:color="auto" w:fill="BFBFBF" w:themeFill="background1" w:themeFillShade="BF"/>
            <w:vAlign w:val="center"/>
          </w:tcPr>
          <w:p w14:paraId="03F27BB3" w14:textId="1BA9CD3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88021CD" w14:textId="5C31D55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SFSEC-s</w:t>
            </w:r>
          </w:p>
        </w:tc>
        <w:tc>
          <w:tcPr>
            <w:tcW w:w="1069" w:type="dxa"/>
            <w:shd w:val="clear" w:color="auto" w:fill="BFBFBF" w:themeFill="background1" w:themeFillShade="BF"/>
            <w:vAlign w:val="center"/>
          </w:tcPr>
          <w:p w14:paraId="369D698C" w14:textId="7ED29D88"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SFSEC</w:t>
            </w:r>
          </w:p>
        </w:tc>
        <w:tc>
          <w:tcPr>
            <w:tcW w:w="2898" w:type="dxa"/>
            <w:shd w:val="clear" w:color="auto" w:fill="BFBFBF" w:themeFill="background1" w:themeFillShade="BF"/>
            <w:vAlign w:val="center"/>
          </w:tcPr>
          <w:p w14:paraId="4FE702EA" w14:textId="3EA92E9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274780B1"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6E586202" w14:textId="7D20DF16"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5184A938" w14:textId="2A43827C"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t>
            </w:r>
          </w:p>
        </w:tc>
        <w:tc>
          <w:tcPr>
            <w:tcW w:w="727" w:type="dxa"/>
            <w:shd w:val="clear" w:color="auto" w:fill="auto"/>
            <w:vAlign w:val="center"/>
          </w:tcPr>
          <w:p w14:paraId="695CB936" w14:textId="70F2615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w:t>
            </w:r>
          </w:p>
        </w:tc>
        <w:tc>
          <w:tcPr>
            <w:tcW w:w="1118" w:type="dxa"/>
            <w:shd w:val="clear" w:color="auto" w:fill="auto"/>
            <w:vAlign w:val="center"/>
          </w:tcPr>
          <w:p w14:paraId="253A2DBA" w14:textId="1D8C4475"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SRLSR-s</w:t>
            </w:r>
          </w:p>
        </w:tc>
        <w:tc>
          <w:tcPr>
            <w:tcW w:w="1069" w:type="dxa"/>
            <w:shd w:val="clear" w:color="auto" w:fill="auto"/>
            <w:vAlign w:val="center"/>
          </w:tcPr>
          <w:p w14:paraId="43F8FBA2" w14:textId="292B02D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SRLSR</w:t>
            </w:r>
          </w:p>
        </w:tc>
        <w:tc>
          <w:tcPr>
            <w:tcW w:w="2898" w:type="dxa"/>
            <w:shd w:val="clear" w:color="auto" w:fill="auto"/>
            <w:vAlign w:val="center"/>
          </w:tcPr>
          <w:p w14:paraId="41DA3F22" w14:textId="7B6E1BBE"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Add IPTDS</w:t>
            </w:r>
          </w:p>
        </w:tc>
        <w:tc>
          <w:tcPr>
            <w:tcW w:w="6376" w:type="dxa"/>
            <w:shd w:val="clear" w:color="auto" w:fill="auto"/>
            <w:vAlign w:val="center"/>
          </w:tcPr>
          <w:p w14:paraId="711B588F" w14:textId="53852D0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An IPTDS should be considered within the SRLSR-s and SRLSR populations. Ideally, the site would be in the lower Little Salmon River. Secondary options include Slate or </w:t>
            </w:r>
            <w:proofErr w:type="spellStart"/>
            <w:r w:rsidRPr="006C6427">
              <w:rPr>
                <w:rFonts w:cs="Times New Roman"/>
                <w:i w:val="0"/>
                <w:iCs w:val="0"/>
                <w:color w:val="000000"/>
                <w:szCs w:val="20"/>
              </w:rPr>
              <w:t>Whitebird</w:t>
            </w:r>
            <w:proofErr w:type="spellEnd"/>
            <w:r w:rsidRPr="006C6427">
              <w:rPr>
                <w:rFonts w:cs="Times New Roman"/>
                <w:i w:val="0"/>
                <w:iCs w:val="0"/>
                <w:color w:val="000000"/>
                <w:szCs w:val="20"/>
              </w:rPr>
              <w:t xml:space="preserve"> creeks.</w:t>
            </w:r>
          </w:p>
        </w:tc>
      </w:tr>
      <w:tr w:rsidR="009962B7" w:rsidRPr="006C6427"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Middle Fork Clearwater</w:t>
            </w:r>
          </w:p>
        </w:tc>
      </w:tr>
      <w:tr w:rsidR="009962B7" w:rsidRPr="006C6427" w14:paraId="195BED76" w14:textId="412152AC"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2906CC7D" w14:textId="42C30162"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SW1</w:t>
            </w:r>
          </w:p>
        </w:tc>
        <w:tc>
          <w:tcPr>
            <w:tcW w:w="727" w:type="dxa"/>
            <w:shd w:val="clear" w:color="auto" w:fill="BFBFBF" w:themeFill="background1" w:themeFillShade="BF"/>
            <w:vAlign w:val="center"/>
          </w:tcPr>
          <w:p w14:paraId="04DFAB7C" w14:textId="204E774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BFBFBF" w:themeFill="background1" w:themeFillShade="BF"/>
            <w:vAlign w:val="center"/>
          </w:tcPr>
          <w:p w14:paraId="13C25FE2" w14:textId="7D41BEE5"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CRSEL-s</w:t>
            </w:r>
          </w:p>
        </w:tc>
        <w:tc>
          <w:tcPr>
            <w:tcW w:w="1069" w:type="dxa"/>
            <w:shd w:val="clear" w:color="auto" w:fill="BFBFBF" w:themeFill="background1" w:themeFillShade="BF"/>
            <w:vAlign w:val="center"/>
          </w:tcPr>
          <w:p w14:paraId="22E51E8B" w14:textId="5E453F9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SEUMA / SEMEA / SEMOO</w:t>
            </w:r>
          </w:p>
        </w:tc>
        <w:tc>
          <w:tcPr>
            <w:tcW w:w="2898" w:type="dxa"/>
            <w:shd w:val="clear" w:color="auto" w:fill="BFBFBF" w:themeFill="background1" w:themeFillShade="BF"/>
            <w:vAlign w:val="center"/>
          </w:tcPr>
          <w:p w14:paraId="4AD1923D" w14:textId="22D078E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val="restart"/>
            <w:shd w:val="clear" w:color="auto" w:fill="auto"/>
            <w:vAlign w:val="center"/>
          </w:tcPr>
          <w:p w14:paraId="366D598A" w14:textId="711055C2"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Strong candidates to be transferred to the project; the CRSEL-s population is only monitored using IPTDS and the population contains a high B-run component. If feasible, SW2 could be moved to the end of the Selway Road which would allow parsing of the SEMOO and SEUMA populations from SEMEA.</w:t>
            </w:r>
          </w:p>
        </w:tc>
      </w:tr>
      <w:tr w:rsidR="009962B7" w:rsidRPr="006C6427" w14:paraId="083F4AD9" w14:textId="1C10E0CC"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4457494" w14:textId="722EB44A"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SW2</w:t>
            </w:r>
          </w:p>
        </w:tc>
        <w:tc>
          <w:tcPr>
            <w:tcW w:w="727" w:type="dxa"/>
            <w:shd w:val="clear" w:color="auto" w:fill="auto"/>
            <w:vAlign w:val="center"/>
          </w:tcPr>
          <w:p w14:paraId="47961F51" w14:textId="21A4789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653C4030" w14:textId="3DB212D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CRSEL-s</w:t>
            </w:r>
          </w:p>
        </w:tc>
        <w:tc>
          <w:tcPr>
            <w:tcW w:w="1069" w:type="dxa"/>
            <w:shd w:val="clear" w:color="auto" w:fill="auto"/>
            <w:vAlign w:val="center"/>
          </w:tcPr>
          <w:p w14:paraId="53776281" w14:textId="7388A1FB"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SEUMA / SEMEA / SEMOO</w:t>
            </w:r>
          </w:p>
        </w:tc>
        <w:tc>
          <w:tcPr>
            <w:tcW w:w="2898" w:type="dxa"/>
            <w:shd w:val="clear" w:color="auto" w:fill="auto"/>
            <w:vAlign w:val="center"/>
          </w:tcPr>
          <w:p w14:paraId="260ACC60" w14:textId="32BBD2A6"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9023E" w:rsidRPr="006C6427" w14:paraId="11DF2260" w14:textId="0503F9CE"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B2BCEBC" w14:textId="4F95BC79" w:rsidR="00A9023E" w:rsidRPr="006C6427" w:rsidRDefault="00A9023E"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LRL</w:t>
            </w:r>
          </w:p>
        </w:tc>
        <w:tc>
          <w:tcPr>
            <w:tcW w:w="727" w:type="dxa"/>
            <w:shd w:val="clear" w:color="auto" w:fill="BFBFBF" w:themeFill="background1" w:themeFillShade="BF"/>
            <w:vAlign w:val="center"/>
          </w:tcPr>
          <w:p w14:paraId="7AA6C20F" w14:textId="5BBB1404"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6A6FA964" w14:textId="32FBC4C8"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CRLOC-s</w:t>
            </w:r>
          </w:p>
        </w:tc>
        <w:tc>
          <w:tcPr>
            <w:tcW w:w="1069" w:type="dxa"/>
            <w:shd w:val="clear" w:color="auto" w:fill="BFBFBF" w:themeFill="background1" w:themeFillShade="BF"/>
            <w:vAlign w:val="center"/>
          </w:tcPr>
          <w:p w14:paraId="58C2498D" w14:textId="7FB8F2A3"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w:t>
            </w:r>
          </w:p>
        </w:tc>
        <w:tc>
          <w:tcPr>
            <w:tcW w:w="2898" w:type="dxa"/>
            <w:shd w:val="clear" w:color="auto" w:fill="BFBFBF" w:themeFill="background1" w:themeFillShade="BF"/>
            <w:vAlign w:val="center"/>
          </w:tcPr>
          <w:p w14:paraId="308C9977" w14:textId="6A8CE6C5"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04930ECF" w14:textId="2D97F492" w:rsidR="00A9023E" w:rsidRPr="006C6427" w:rsidRDefault="00A9023E" w:rsidP="00A9023E">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9023E" w:rsidRPr="006C6427" w14:paraId="0651DE7C" w14:textId="18ABCCCE"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B8C7DDA" w14:textId="03C5EE60" w:rsidR="00A9023E" w:rsidRPr="006C6427" w:rsidRDefault="00A9023E"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LRU</w:t>
            </w:r>
          </w:p>
        </w:tc>
        <w:tc>
          <w:tcPr>
            <w:tcW w:w="727" w:type="dxa"/>
            <w:shd w:val="clear" w:color="auto" w:fill="auto"/>
            <w:vAlign w:val="center"/>
          </w:tcPr>
          <w:p w14:paraId="77C4DD19" w14:textId="75414A14"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5662FE2B" w14:textId="64C3CCA3"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CRLOC-s</w:t>
            </w:r>
          </w:p>
        </w:tc>
        <w:tc>
          <w:tcPr>
            <w:tcW w:w="1069" w:type="dxa"/>
            <w:shd w:val="clear" w:color="auto" w:fill="auto"/>
            <w:vAlign w:val="center"/>
          </w:tcPr>
          <w:p w14:paraId="2EBD9BA7" w14:textId="468E6E4B"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w:t>
            </w:r>
          </w:p>
        </w:tc>
        <w:tc>
          <w:tcPr>
            <w:tcW w:w="2898" w:type="dxa"/>
            <w:shd w:val="clear" w:color="auto" w:fill="auto"/>
            <w:vAlign w:val="center"/>
          </w:tcPr>
          <w:p w14:paraId="3B091BF4" w14:textId="3A7E03CF"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11DCB7C1" w14:textId="38F7E5E2"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South Fork Clearwater</w:t>
            </w:r>
          </w:p>
        </w:tc>
      </w:tr>
      <w:tr w:rsidR="009962B7" w:rsidRPr="006C6427" w14:paraId="42996252" w14:textId="5B823470"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50C303E8" w14:textId="3E17F28F"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SC1</w:t>
            </w:r>
          </w:p>
        </w:tc>
        <w:tc>
          <w:tcPr>
            <w:tcW w:w="727" w:type="dxa"/>
            <w:shd w:val="clear" w:color="auto" w:fill="BFBFBF" w:themeFill="background1" w:themeFillShade="BF"/>
            <w:vAlign w:val="center"/>
          </w:tcPr>
          <w:p w14:paraId="6479C527" w14:textId="19F15AEC"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2E8D5C42" w14:textId="5B39CD06"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BFBFBF" w:themeFill="background1" w:themeFillShade="BF"/>
            <w:vAlign w:val="center"/>
          </w:tcPr>
          <w:p w14:paraId="001929D2" w14:textId="537B4F5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BFBFBF" w:themeFill="background1" w:themeFillShade="BF"/>
            <w:vAlign w:val="center"/>
          </w:tcPr>
          <w:p w14:paraId="60660899" w14:textId="5642B7D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2D2297E9" w14:textId="399E0E1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Recommended to move SC1 or SC2 to the lower boundary of the CRSFC-s population, where Hwy 13 crosses the South Fork Clearwater River. The new location could then be a two-pass configuration (with sufficient distance between arrays), or alternately, one</w:t>
            </w:r>
            <w:r w:rsidR="006C6427">
              <w:rPr>
                <w:rFonts w:cs="Times New Roman"/>
                <w:i w:val="0"/>
                <w:iCs w:val="0"/>
                <w:color w:val="000000"/>
                <w:szCs w:val="20"/>
              </w:rPr>
              <w:t xml:space="preserve"> of SC3 or SC4 could be funded to allow an estimate of a detection probability at the new site (in spawn years 2022 and 2023, CRA only detected one steelhead in each year). Additionally, funding was previously provided to the Project to operate CRA, its operation should be continued. </w:t>
            </w:r>
          </w:p>
        </w:tc>
      </w:tr>
      <w:tr w:rsidR="009962B7" w:rsidRPr="006C6427" w14:paraId="792F4168" w14:textId="232A9CB7"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2EE71AF4" w14:textId="5DB773D6"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SC2</w:t>
            </w:r>
          </w:p>
        </w:tc>
        <w:tc>
          <w:tcPr>
            <w:tcW w:w="727" w:type="dxa"/>
            <w:shd w:val="clear" w:color="auto" w:fill="auto"/>
            <w:vAlign w:val="center"/>
          </w:tcPr>
          <w:p w14:paraId="7301DDFA" w14:textId="3C9FDFF3"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9ADA9C5" w14:textId="5C5F463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auto"/>
            <w:vAlign w:val="center"/>
          </w:tcPr>
          <w:p w14:paraId="0656BE6A" w14:textId="4E159D1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auto"/>
            <w:vAlign w:val="center"/>
          </w:tcPr>
          <w:p w14:paraId="48D3A5CD" w14:textId="5892D37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34CACE81"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14551ED0" w14:textId="63610347"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A16A6C5" w14:textId="54A20A9F"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SC3</w:t>
            </w:r>
          </w:p>
        </w:tc>
        <w:tc>
          <w:tcPr>
            <w:tcW w:w="727" w:type="dxa"/>
            <w:shd w:val="clear" w:color="auto" w:fill="BFBFBF" w:themeFill="background1" w:themeFillShade="BF"/>
            <w:vAlign w:val="center"/>
          </w:tcPr>
          <w:p w14:paraId="72089E91" w14:textId="2E3992B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BFBFBF" w:themeFill="background1" w:themeFillShade="BF"/>
            <w:vAlign w:val="center"/>
          </w:tcPr>
          <w:p w14:paraId="4FB81A0F" w14:textId="71BF4CC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BFBFBF" w:themeFill="background1" w:themeFillShade="BF"/>
            <w:vAlign w:val="center"/>
          </w:tcPr>
          <w:p w14:paraId="64CC952D" w14:textId="52F057C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BFBFBF" w:themeFill="background1" w:themeFillShade="BF"/>
            <w:vAlign w:val="center"/>
          </w:tcPr>
          <w:p w14:paraId="1783D67D" w14:textId="13C891AC"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3246DF60" w14:textId="548C4647"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468A5ACB" w14:textId="38B8D862"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SC4</w:t>
            </w:r>
          </w:p>
        </w:tc>
        <w:tc>
          <w:tcPr>
            <w:tcW w:w="727" w:type="dxa"/>
            <w:shd w:val="clear" w:color="auto" w:fill="auto"/>
            <w:vAlign w:val="center"/>
          </w:tcPr>
          <w:p w14:paraId="44C9EC33" w14:textId="6963B0F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117731D4" w14:textId="30893832"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auto"/>
            <w:vAlign w:val="center"/>
          </w:tcPr>
          <w:p w14:paraId="24BF4891" w14:textId="1B3D93A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auto"/>
            <w:vAlign w:val="center"/>
          </w:tcPr>
          <w:p w14:paraId="594F9F24" w14:textId="1089217E"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61C2EF0B" w14:textId="1DFD95A4"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F13BD3D" w14:textId="4B7CE868"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CRA</w:t>
            </w:r>
          </w:p>
        </w:tc>
        <w:tc>
          <w:tcPr>
            <w:tcW w:w="727" w:type="dxa"/>
            <w:shd w:val="clear" w:color="auto" w:fill="BFBFBF" w:themeFill="background1" w:themeFillShade="BF"/>
            <w:vAlign w:val="center"/>
          </w:tcPr>
          <w:p w14:paraId="634FC797" w14:textId="245758EC"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6A8E492" w14:textId="45FB1FF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BFBFBF" w:themeFill="background1" w:themeFillShade="BF"/>
            <w:vAlign w:val="center"/>
          </w:tcPr>
          <w:p w14:paraId="18555A0E" w14:textId="4E0706F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BFBFBF" w:themeFill="background1" w:themeFillShade="BF"/>
            <w:vAlign w:val="center"/>
          </w:tcPr>
          <w:p w14:paraId="1D6C9A96" w14:textId="78637540" w:rsidR="009962B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color w:val="000000"/>
                <w:szCs w:val="20"/>
              </w:rPr>
              <w:t>Continue funding</w:t>
            </w:r>
          </w:p>
        </w:tc>
        <w:tc>
          <w:tcPr>
            <w:tcW w:w="6376" w:type="dxa"/>
            <w:vMerge/>
            <w:shd w:val="clear" w:color="auto" w:fill="auto"/>
            <w:vAlign w:val="center"/>
          </w:tcPr>
          <w:p w14:paraId="2462886D"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Lower Clearwater</w:t>
            </w:r>
          </w:p>
        </w:tc>
      </w:tr>
      <w:tr w:rsidR="006C6427" w:rsidRPr="006C6427" w14:paraId="503088F5" w14:textId="73187AE3"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A451050" w14:textId="627D7C93" w:rsidR="006C6427" w:rsidRPr="006C6427" w:rsidRDefault="006C642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LC1</w:t>
            </w:r>
          </w:p>
        </w:tc>
        <w:tc>
          <w:tcPr>
            <w:tcW w:w="727" w:type="dxa"/>
            <w:shd w:val="clear" w:color="auto" w:fill="auto"/>
            <w:vAlign w:val="center"/>
          </w:tcPr>
          <w:p w14:paraId="668F9E22" w14:textId="4A2C909D"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EB26CB9" w14:textId="2AB4ABDB"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CRLOL-s</w:t>
            </w:r>
          </w:p>
        </w:tc>
        <w:tc>
          <w:tcPr>
            <w:tcW w:w="1069" w:type="dxa"/>
            <w:shd w:val="clear" w:color="auto" w:fill="auto"/>
            <w:vAlign w:val="center"/>
          </w:tcPr>
          <w:p w14:paraId="0E01BE0A" w14:textId="7031BBB6"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w:t>
            </w:r>
          </w:p>
        </w:tc>
        <w:tc>
          <w:tcPr>
            <w:tcW w:w="2898" w:type="dxa"/>
            <w:shd w:val="clear" w:color="auto" w:fill="auto"/>
            <w:vAlign w:val="center"/>
          </w:tcPr>
          <w:p w14:paraId="73E44E63" w14:textId="76341F8A"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0D2F46A3" w14:textId="3D6938AC"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Alternate locations for LC2 could be considered to reduce O&amp;M time and costs. LC2 could either be moved down with LC1 (assuming arrays could be spaced sufficiently to ensure independent detections) or it could be moved upstream (but still below core spawning areas).</w:t>
            </w:r>
          </w:p>
        </w:tc>
      </w:tr>
      <w:tr w:rsidR="006C6427" w:rsidRPr="006C6427" w14:paraId="58718175" w14:textId="69B58B8B"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91CF323" w14:textId="493DCE16" w:rsidR="006C6427" w:rsidRPr="006C6427" w:rsidRDefault="006C642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LC2</w:t>
            </w:r>
          </w:p>
        </w:tc>
        <w:tc>
          <w:tcPr>
            <w:tcW w:w="727" w:type="dxa"/>
            <w:shd w:val="clear" w:color="auto" w:fill="BFBFBF" w:themeFill="background1" w:themeFillShade="BF"/>
            <w:vAlign w:val="center"/>
          </w:tcPr>
          <w:p w14:paraId="06A83DD7" w14:textId="3EFB1613"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F591673" w14:textId="418AB28A"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CRLOL-s</w:t>
            </w:r>
          </w:p>
        </w:tc>
        <w:tc>
          <w:tcPr>
            <w:tcW w:w="1069" w:type="dxa"/>
            <w:shd w:val="clear" w:color="auto" w:fill="BFBFBF" w:themeFill="background1" w:themeFillShade="BF"/>
            <w:vAlign w:val="center"/>
          </w:tcPr>
          <w:p w14:paraId="17BF4692" w14:textId="00F03798"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w:t>
            </w:r>
          </w:p>
        </w:tc>
        <w:tc>
          <w:tcPr>
            <w:tcW w:w="2898" w:type="dxa"/>
            <w:shd w:val="clear" w:color="auto" w:fill="BFBFBF" w:themeFill="background1" w:themeFillShade="BF"/>
            <w:vAlign w:val="center"/>
          </w:tcPr>
          <w:p w14:paraId="20030E35" w14:textId="48AAFB13"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74B73367" w14:textId="4088303D"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9023E" w:rsidRPr="006C6427" w14:paraId="242E8AAD" w14:textId="333BE371" w:rsidTr="007C20B5">
        <w:trPr>
          <w:gridAfter w:val="1"/>
          <w:wAfter w:w="8" w:type="dxa"/>
          <w:trHeight w:val="69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54FB606" w14:textId="7AE1BA87" w:rsidR="00A9023E" w:rsidRPr="00A9023E" w:rsidRDefault="00A9023E" w:rsidP="00A9023E">
            <w:pPr>
              <w:pStyle w:val="Caption"/>
              <w:spacing w:after="0"/>
              <w:contextualSpacing/>
              <w:jc w:val="center"/>
              <w:rPr>
                <w:rFonts w:cs="Times New Roman"/>
                <w:i w:val="0"/>
                <w:iCs w:val="0"/>
                <w:szCs w:val="20"/>
              </w:rPr>
            </w:pPr>
            <w:r w:rsidRPr="006C6427">
              <w:rPr>
                <w:rFonts w:cs="Times New Roman"/>
                <w:b w:val="0"/>
                <w:bCs w:val="0"/>
                <w:i w:val="0"/>
                <w:iCs w:val="0"/>
                <w:szCs w:val="20"/>
              </w:rPr>
              <w:lastRenderedPageBreak/>
              <w:t>LAP</w:t>
            </w:r>
          </w:p>
        </w:tc>
        <w:tc>
          <w:tcPr>
            <w:tcW w:w="727" w:type="dxa"/>
            <w:shd w:val="clear" w:color="auto" w:fill="auto"/>
            <w:vAlign w:val="center"/>
          </w:tcPr>
          <w:p w14:paraId="0E06FE9E" w14:textId="63373983"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3D629F62" w14:textId="15F3C6B8"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CRLMA-s</w:t>
            </w:r>
          </w:p>
        </w:tc>
        <w:tc>
          <w:tcPr>
            <w:tcW w:w="1069" w:type="dxa"/>
            <w:shd w:val="clear" w:color="auto" w:fill="auto"/>
            <w:vAlign w:val="center"/>
          </w:tcPr>
          <w:p w14:paraId="0B893DFC" w14:textId="3F149C74"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CRLAP</w:t>
            </w:r>
          </w:p>
        </w:tc>
        <w:tc>
          <w:tcPr>
            <w:tcW w:w="2898" w:type="dxa"/>
            <w:shd w:val="clear" w:color="auto" w:fill="auto"/>
            <w:vAlign w:val="center"/>
          </w:tcPr>
          <w:p w14:paraId="2B1B95AF" w14:textId="4C803BE5"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1B91249E" w14:textId="0457BE18"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An existing IPTDS </w:t>
            </w:r>
            <w:r>
              <w:rPr>
                <w:rFonts w:cs="Times New Roman"/>
                <w:i w:val="0"/>
                <w:iCs w:val="0"/>
                <w:color w:val="000000"/>
                <w:szCs w:val="20"/>
              </w:rPr>
              <w:t xml:space="preserve">site </w:t>
            </w:r>
            <w:r w:rsidRPr="006C6427">
              <w:rPr>
                <w:rFonts w:cs="Times New Roman"/>
                <w:i w:val="0"/>
                <w:iCs w:val="0"/>
                <w:color w:val="000000"/>
                <w:szCs w:val="20"/>
              </w:rPr>
              <w:t>within the CRLMA-s population</w:t>
            </w:r>
            <w:r>
              <w:rPr>
                <w:rFonts w:cs="Times New Roman"/>
                <w:i w:val="0"/>
                <w:iCs w:val="0"/>
                <w:color w:val="000000"/>
                <w:szCs w:val="20"/>
              </w:rPr>
              <w:t xml:space="preserve"> (e.g., LAP or JUL)</w:t>
            </w:r>
            <w:r w:rsidRPr="006C6427">
              <w:rPr>
                <w:rFonts w:cs="Times New Roman"/>
                <w:i w:val="0"/>
                <w:iCs w:val="0"/>
                <w:color w:val="000000"/>
                <w:szCs w:val="20"/>
              </w:rPr>
              <w:t xml:space="preserve"> should be funded under the project. </w:t>
            </w:r>
            <w:r>
              <w:rPr>
                <w:rFonts w:cs="Times New Roman"/>
                <w:i w:val="0"/>
                <w:iCs w:val="0"/>
                <w:color w:val="000000"/>
                <w:szCs w:val="20"/>
              </w:rPr>
              <w:t>LAP would be preferable given the existing time-series of adult abundance estimates.</w:t>
            </w:r>
          </w:p>
        </w:tc>
      </w:tr>
      <w:tr w:rsidR="009962B7" w:rsidRPr="006C6427"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Imnaha</w:t>
            </w:r>
          </w:p>
        </w:tc>
      </w:tr>
      <w:tr w:rsidR="00A9023E" w:rsidRPr="006C6427" w14:paraId="02979695" w14:textId="6D506923"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1F62562" w14:textId="093E82D5"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IR1</w:t>
            </w:r>
          </w:p>
        </w:tc>
        <w:tc>
          <w:tcPr>
            <w:tcW w:w="727" w:type="dxa"/>
            <w:shd w:val="clear" w:color="auto" w:fill="BFBFBF" w:themeFill="background1" w:themeFillShade="BF"/>
            <w:vAlign w:val="center"/>
          </w:tcPr>
          <w:p w14:paraId="0B051172" w14:textId="73EC595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C7B0B2B" w14:textId="4D2B716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BFBFBF" w:themeFill="background1" w:themeFillShade="BF"/>
            <w:vAlign w:val="center"/>
          </w:tcPr>
          <w:p w14:paraId="776858C5" w14:textId="16AB96A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BFBFBF" w:themeFill="background1" w:themeFillShade="BF"/>
            <w:vAlign w:val="center"/>
          </w:tcPr>
          <w:p w14:paraId="792269D6" w14:textId="3E7020B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40DE645E" w14:textId="1BA1057B"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Because IRMAI-s is the only steelhead population in the MPG, high-precision monitoring is required. IR1 provides the greatest coverage for both species. In addition, </w:t>
            </w:r>
            <w:r w:rsidR="007469E9">
              <w:rPr>
                <w:rFonts w:cs="Times New Roman"/>
                <w:i w:val="0"/>
                <w:iCs w:val="0"/>
                <w:color w:val="000000"/>
                <w:szCs w:val="20"/>
              </w:rPr>
              <w:t>one</w:t>
            </w:r>
            <w:r w:rsidRPr="006C6427">
              <w:rPr>
                <w:rFonts w:cs="Times New Roman"/>
                <w:i w:val="0"/>
                <w:iCs w:val="0"/>
                <w:color w:val="000000"/>
                <w:szCs w:val="20"/>
              </w:rPr>
              <w:t xml:space="preserve"> upstream</w:t>
            </w:r>
            <w:r w:rsidR="007469E9">
              <w:rPr>
                <w:rFonts w:cs="Times New Roman"/>
                <w:i w:val="0"/>
                <w:iCs w:val="0"/>
                <w:color w:val="000000"/>
                <w:szCs w:val="20"/>
              </w:rPr>
              <w:t xml:space="preserve"> site</w:t>
            </w:r>
            <w:r w:rsidRPr="006C6427">
              <w:rPr>
                <w:rFonts w:cs="Times New Roman"/>
                <w:i w:val="0"/>
                <w:iCs w:val="0"/>
                <w:color w:val="000000"/>
                <w:szCs w:val="20"/>
              </w:rPr>
              <w:t xml:space="preserve"> should be funded to ensure adequate detections to estimate abundance at IR1. IR3 would be preferred over BSC as it receives more detections, on average, for both species; further, estimates of abundance from IR</w:t>
            </w:r>
            <w:r w:rsidR="007469E9">
              <w:rPr>
                <w:rFonts w:cs="Times New Roman"/>
                <w:i w:val="0"/>
                <w:iCs w:val="0"/>
                <w:color w:val="000000"/>
                <w:szCs w:val="20"/>
              </w:rPr>
              <w:t>1</w:t>
            </w:r>
            <w:r w:rsidRPr="006C6427">
              <w:rPr>
                <w:rFonts w:cs="Times New Roman"/>
                <w:i w:val="0"/>
                <w:iCs w:val="0"/>
                <w:color w:val="000000"/>
                <w:szCs w:val="20"/>
              </w:rPr>
              <w:t xml:space="preserve"> and IR3, combined, </w:t>
            </w:r>
            <w:r w:rsidR="006C7744" w:rsidRPr="006C6427">
              <w:rPr>
                <w:rFonts w:cs="Times New Roman"/>
                <w:i w:val="0"/>
                <w:iCs w:val="0"/>
                <w:color w:val="000000"/>
                <w:szCs w:val="20"/>
              </w:rPr>
              <w:t>could</w:t>
            </w:r>
            <w:r w:rsidRPr="006C6427">
              <w:rPr>
                <w:rFonts w:cs="Times New Roman"/>
                <w:i w:val="0"/>
                <w:iCs w:val="0"/>
                <w:color w:val="000000"/>
                <w:szCs w:val="20"/>
              </w:rPr>
              <w:t xml:space="preserve"> be used to estimate abundance for the IRBSH Chinook salmon population. COC is not needed for status and trends monitoring as it only provides coverage for a steelhead minor spawning area.</w:t>
            </w:r>
          </w:p>
        </w:tc>
      </w:tr>
      <w:tr w:rsidR="009962B7" w:rsidRPr="006C6427" w14:paraId="44001437" w14:textId="2EBD3F58"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07AA317A" w14:textId="4E33EE58"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IR2</w:t>
            </w:r>
          </w:p>
        </w:tc>
        <w:tc>
          <w:tcPr>
            <w:tcW w:w="727" w:type="dxa"/>
            <w:shd w:val="clear" w:color="auto" w:fill="auto"/>
            <w:vAlign w:val="center"/>
          </w:tcPr>
          <w:p w14:paraId="2738C9D6" w14:textId="4FBF4AA6"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48A3EDFD" w14:textId="789FB52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auto"/>
            <w:vAlign w:val="center"/>
          </w:tcPr>
          <w:p w14:paraId="53EDCE4A" w14:textId="21F61DEC"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auto"/>
            <w:vAlign w:val="center"/>
          </w:tcPr>
          <w:p w14:paraId="650FBC61" w14:textId="08FC4A7C" w:rsidR="009962B7"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Pr>
                <w:rFonts w:cs="Times New Roman"/>
                <w:i w:val="0"/>
                <w:iCs w:val="0"/>
                <w:color w:val="000000"/>
                <w:szCs w:val="20"/>
              </w:rPr>
              <w:t>Decommission, remove, or transfer from project</w:t>
            </w:r>
          </w:p>
        </w:tc>
        <w:tc>
          <w:tcPr>
            <w:tcW w:w="6376" w:type="dxa"/>
            <w:vMerge/>
            <w:shd w:val="clear" w:color="auto" w:fill="auto"/>
            <w:vAlign w:val="center"/>
          </w:tcPr>
          <w:p w14:paraId="2D33DA9A"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64E76CDE" w14:textId="3956124C"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415E1CF" w14:textId="4C91C924"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IR3</w:t>
            </w:r>
          </w:p>
        </w:tc>
        <w:tc>
          <w:tcPr>
            <w:tcW w:w="727" w:type="dxa"/>
            <w:shd w:val="clear" w:color="auto" w:fill="BFBFBF" w:themeFill="background1" w:themeFillShade="BF"/>
            <w:vAlign w:val="center"/>
          </w:tcPr>
          <w:p w14:paraId="0684B930" w14:textId="79E69E6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2CC12B00" w14:textId="1F57D40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BFBFBF" w:themeFill="background1" w:themeFillShade="BF"/>
            <w:vAlign w:val="center"/>
          </w:tcPr>
          <w:p w14:paraId="099B5A32" w14:textId="076EA94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BFBFBF" w:themeFill="background1" w:themeFillShade="BF"/>
            <w:vAlign w:val="center"/>
          </w:tcPr>
          <w:p w14:paraId="27DFF6AC" w14:textId="4F66908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3608CAF9"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06DEA4AA" w14:textId="0A5F7260"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CC9D34F" w14:textId="1536E663"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COC</w:t>
            </w:r>
          </w:p>
        </w:tc>
        <w:tc>
          <w:tcPr>
            <w:tcW w:w="727" w:type="dxa"/>
            <w:shd w:val="clear" w:color="auto" w:fill="auto"/>
            <w:vAlign w:val="center"/>
          </w:tcPr>
          <w:p w14:paraId="65BC8611" w14:textId="3B61B9C0"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0C702A7F" w14:textId="2F1FDF3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auto"/>
            <w:vAlign w:val="center"/>
          </w:tcPr>
          <w:p w14:paraId="461B0854" w14:textId="74C3A42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auto"/>
            <w:vAlign w:val="center"/>
          </w:tcPr>
          <w:p w14:paraId="161B4F37" w14:textId="64CF356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0AB37E08"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37487E6A" w14:textId="22F6B261"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456D6AF9" w14:textId="277237AA"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BSC</w:t>
            </w:r>
          </w:p>
        </w:tc>
        <w:tc>
          <w:tcPr>
            <w:tcW w:w="727" w:type="dxa"/>
            <w:shd w:val="clear" w:color="auto" w:fill="BFBFBF" w:themeFill="background1" w:themeFillShade="BF"/>
            <w:vAlign w:val="center"/>
          </w:tcPr>
          <w:p w14:paraId="11ADB2AB" w14:textId="107DAEE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4FAC064A" w14:textId="40ABD76B"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BFBFBF" w:themeFill="background1" w:themeFillShade="BF"/>
            <w:vAlign w:val="center"/>
          </w:tcPr>
          <w:p w14:paraId="157A1941" w14:textId="1B73F53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IRBSH</w:t>
            </w:r>
          </w:p>
        </w:tc>
        <w:tc>
          <w:tcPr>
            <w:tcW w:w="2898" w:type="dxa"/>
            <w:shd w:val="clear" w:color="auto" w:fill="BFBFBF" w:themeFill="background1" w:themeFillShade="BF"/>
            <w:vAlign w:val="center"/>
          </w:tcPr>
          <w:p w14:paraId="08279A53" w14:textId="5726A80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6D25F2ED"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Grande Ronde</w:t>
            </w:r>
          </w:p>
        </w:tc>
      </w:tr>
      <w:tr w:rsidR="009962B7" w:rsidRPr="006C6427" w14:paraId="714FB5E7" w14:textId="63E55712"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691D5A27" w14:textId="68B5CCF7"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UGR</w:t>
            </w:r>
          </w:p>
        </w:tc>
        <w:tc>
          <w:tcPr>
            <w:tcW w:w="727" w:type="dxa"/>
            <w:shd w:val="clear" w:color="auto" w:fill="auto"/>
            <w:vAlign w:val="center"/>
          </w:tcPr>
          <w:p w14:paraId="26188580" w14:textId="3D913A7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15C65898" w14:textId="077BBA3A"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GRUMA-s</w:t>
            </w:r>
          </w:p>
        </w:tc>
        <w:tc>
          <w:tcPr>
            <w:tcW w:w="1069" w:type="dxa"/>
            <w:shd w:val="clear" w:color="auto" w:fill="auto"/>
            <w:vAlign w:val="center"/>
          </w:tcPr>
          <w:p w14:paraId="75417191" w14:textId="30A3E6E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GRCAT / GRUMA</w:t>
            </w:r>
          </w:p>
        </w:tc>
        <w:tc>
          <w:tcPr>
            <w:tcW w:w="2898" w:type="dxa"/>
            <w:shd w:val="clear" w:color="auto" w:fill="auto"/>
            <w:vAlign w:val="center"/>
          </w:tcPr>
          <w:p w14:paraId="6AAECA46" w14:textId="1062187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704A39CF" w14:textId="1082CF8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9962B7" w:rsidRPr="006C6427" w14:paraId="100185F4" w14:textId="6A98A618"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7784079" w14:textId="1F7EEF9F"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WR1</w:t>
            </w:r>
          </w:p>
        </w:tc>
        <w:tc>
          <w:tcPr>
            <w:tcW w:w="727" w:type="dxa"/>
            <w:shd w:val="clear" w:color="auto" w:fill="BFBFBF" w:themeFill="background1" w:themeFillShade="BF"/>
            <w:vAlign w:val="center"/>
          </w:tcPr>
          <w:p w14:paraId="0B4E508E" w14:textId="1ADD6590"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6750EF5" w14:textId="3A8E09A6"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GRWAL-s</w:t>
            </w:r>
          </w:p>
        </w:tc>
        <w:tc>
          <w:tcPr>
            <w:tcW w:w="1069" w:type="dxa"/>
            <w:shd w:val="clear" w:color="auto" w:fill="BFBFBF" w:themeFill="background1" w:themeFillShade="BF"/>
            <w:vAlign w:val="center"/>
          </w:tcPr>
          <w:p w14:paraId="63CBAFC2" w14:textId="7614F1F4"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GRLOS</w:t>
            </w:r>
          </w:p>
        </w:tc>
        <w:tc>
          <w:tcPr>
            <w:tcW w:w="2898" w:type="dxa"/>
            <w:shd w:val="clear" w:color="auto" w:fill="BFBFBF" w:themeFill="background1" w:themeFillShade="BF"/>
            <w:vAlign w:val="center"/>
          </w:tcPr>
          <w:p w14:paraId="18228EC1" w14:textId="1E52442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7D28D622" w14:textId="14F25018"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WR1 should continue to be funded under the project. A two-pass array at MR1 would allow an estimate of a detection probability at both WR1 and the lower array a</w:t>
            </w:r>
            <w:r w:rsidR="00937E49" w:rsidRPr="006C6427">
              <w:rPr>
                <w:rFonts w:cs="Times New Roman"/>
                <w:i w:val="0"/>
                <w:iCs w:val="0"/>
                <w:color w:val="000000"/>
                <w:szCs w:val="20"/>
              </w:rPr>
              <w:t>t</w:t>
            </w:r>
            <w:r w:rsidRPr="006C6427">
              <w:rPr>
                <w:rFonts w:cs="Times New Roman"/>
                <w:i w:val="0"/>
                <w:iCs w:val="0"/>
                <w:color w:val="000000"/>
                <w:szCs w:val="20"/>
              </w:rPr>
              <w:t xml:space="preserve"> MR1 and allow parsing of abundance among steelhead major spawning areas and spring/summer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9962B7" w:rsidRPr="006C6427" w14:paraId="55ADD159" w14:textId="22ABDA61"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35C53058" w14:textId="38816C34"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WR2</w:t>
            </w:r>
          </w:p>
        </w:tc>
        <w:tc>
          <w:tcPr>
            <w:tcW w:w="727" w:type="dxa"/>
            <w:shd w:val="clear" w:color="auto" w:fill="auto"/>
            <w:vAlign w:val="center"/>
          </w:tcPr>
          <w:p w14:paraId="68DC61DE" w14:textId="1C9316E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69A36527" w14:textId="51E1655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GRWAL-s</w:t>
            </w:r>
          </w:p>
        </w:tc>
        <w:tc>
          <w:tcPr>
            <w:tcW w:w="1069" w:type="dxa"/>
            <w:shd w:val="clear" w:color="auto" w:fill="auto"/>
            <w:vAlign w:val="center"/>
          </w:tcPr>
          <w:p w14:paraId="3C6C6B66" w14:textId="4EF8BB6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GRLOS</w:t>
            </w:r>
          </w:p>
        </w:tc>
        <w:tc>
          <w:tcPr>
            <w:tcW w:w="2898" w:type="dxa"/>
            <w:shd w:val="clear" w:color="auto" w:fill="auto"/>
            <w:vAlign w:val="center"/>
          </w:tcPr>
          <w:p w14:paraId="266106EA" w14:textId="550E919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32E82611" w14:textId="3E25B088"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0825B60" w14:textId="6D2B87C1"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MR1</w:t>
            </w:r>
          </w:p>
        </w:tc>
        <w:tc>
          <w:tcPr>
            <w:tcW w:w="727" w:type="dxa"/>
            <w:shd w:val="clear" w:color="auto" w:fill="BFBFBF" w:themeFill="background1" w:themeFillShade="BF"/>
            <w:vAlign w:val="center"/>
          </w:tcPr>
          <w:p w14:paraId="03F864BE" w14:textId="373941BE"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BFBFBF" w:themeFill="background1" w:themeFillShade="BF"/>
            <w:vAlign w:val="center"/>
          </w:tcPr>
          <w:p w14:paraId="6B3D91F5" w14:textId="2A9BF722"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GRWAL-s</w:t>
            </w:r>
          </w:p>
        </w:tc>
        <w:tc>
          <w:tcPr>
            <w:tcW w:w="1069" w:type="dxa"/>
            <w:shd w:val="clear" w:color="auto" w:fill="BFBFBF" w:themeFill="background1" w:themeFillShade="BF"/>
            <w:vAlign w:val="center"/>
          </w:tcPr>
          <w:p w14:paraId="3415420A" w14:textId="3C64966A"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GRMIN</w:t>
            </w:r>
          </w:p>
        </w:tc>
        <w:tc>
          <w:tcPr>
            <w:tcW w:w="2898" w:type="dxa"/>
            <w:shd w:val="clear" w:color="auto" w:fill="BFBFBF" w:themeFill="background1" w:themeFillShade="BF"/>
            <w:vAlign w:val="center"/>
          </w:tcPr>
          <w:p w14:paraId="2E9351FA" w14:textId="2AF3675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5EAF6D48" w14:textId="535522DA"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6C40501A" w14:textId="22E7DA7C"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WEN</w:t>
            </w:r>
          </w:p>
        </w:tc>
        <w:tc>
          <w:tcPr>
            <w:tcW w:w="727" w:type="dxa"/>
            <w:shd w:val="clear" w:color="auto" w:fill="auto"/>
            <w:vAlign w:val="center"/>
          </w:tcPr>
          <w:p w14:paraId="7A4DDDE4" w14:textId="79EB29C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18467C20" w14:textId="4DAEF696"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GRLMT-s</w:t>
            </w:r>
          </w:p>
        </w:tc>
        <w:tc>
          <w:tcPr>
            <w:tcW w:w="1069" w:type="dxa"/>
            <w:shd w:val="clear" w:color="auto" w:fill="auto"/>
            <w:vAlign w:val="center"/>
          </w:tcPr>
          <w:p w14:paraId="63149AAF" w14:textId="4C36A7F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GRWEN</w:t>
            </w:r>
          </w:p>
        </w:tc>
        <w:tc>
          <w:tcPr>
            <w:tcW w:w="2898" w:type="dxa"/>
            <w:shd w:val="clear" w:color="auto" w:fill="auto"/>
            <w:vAlign w:val="center"/>
          </w:tcPr>
          <w:p w14:paraId="287F1B38" w14:textId="56D0D55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0426E170" w14:textId="4F0403D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9962B7" w:rsidRPr="006C6427" w14:paraId="172E4E2E" w14:textId="62A329CD"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264A309E" w14:textId="54C3F3D8"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JOC</w:t>
            </w:r>
          </w:p>
        </w:tc>
        <w:tc>
          <w:tcPr>
            <w:tcW w:w="727" w:type="dxa"/>
            <w:shd w:val="clear" w:color="auto" w:fill="BFBFBF" w:themeFill="background1" w:themeFillShade="BF"/>
            <w:vAlign w:val="center"/>
          </w:tcPr>
          <w:p w14:paraId="0737DDEA" w14:textId="67D78A65"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5491C8C" w14:textId="52E53DB3"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GRJOS-s</w:t>
            </w:r>
          </w:p>
        </w:tc>
        <w:tc>
          <w:tcPr>
            <w:tcW w:w="1069" w:type="dxa"/>
            <w:shd w:val="clear" w:color="auto" w:fill="BFBFBF" w:themeFill="background1" w:themeFillShade="BF"/>
            <w:vAlign w:val="center"/>
          </w:tcPr>
          <w:p w14:paraId="60D8E5B9" w14:textId="3F7CE34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NA</w:t>
            </w:r>
          </w:p>
        </w:tc>
        <w:tc>
          <w:tcPr>
            <w:tcW w:w="2898" w:type="dxa"/>
            <w:shd w:val="clear" w:color="auto" w:fill="BFBFBF" w:themeFill="background1" w:themeFillShade="BF"/>
            <w:vAlign w:val="center"/>
          </w:tcPr>
          <w:p w14:paraId="7BF1D341" w14:textId="2494544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28878C71" w14:textId="6815241A"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9962B7" w:rsidRPr="006C6427"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Lower Snake</w:t>
            </w:r>
          </w:p>
        </w:tc>
      </w:tr>
      <w:tr w:rsidR="009962B7" w:rsidRPr="003031D2" w14:paraId="199E9E60" w14:textId="7323A543"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56EE7899" w14:textId="6ECDCF51"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ACM</w:t>
            </w:r>
          </w:p>
        </w:tc>
        <w:tc>
          <w:tcPr>
            <w:tcW w:w="727" w:type="dxa"/>
            <w:shd w:val="clear" w:color="auto" w:fill="auto"/>
            <w:vAlign w:val="center"/>
          </w:tcPr>
          <w:p w14:paraId="15956E56" w14:textId="522CCFD0"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20B68A2C" w14:textId="1C2D4CC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SNASO-s</w:t>
            </w:r>
          </w:p>
        </w:tc>
        <w:tc>
          <w:tcPr>
            <w:tcW w:w="1069" w:type="dxa"/>
            <w:shd w:val="clear" w:color="auto" w:fill="auto"/>
            <w:vAlign w:val="center"/>
          </w:tcPr>
          <w:p w14:paraId="15DF84EA" w14:textId="10E775E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SNASO</w:t>
            </w:r>
          </w:p>
        </w:tc>
        <w:tc>
          <w:tcPr>
            <w:tcW w:w="2898" w:type="dxa"/>
            <w:shd w:val="clear" w:color="auto" w:fill="auto"/>
            <w:vAlign w:val="center"/>
          </w:tcPr>
          <w:p w14:paraId="3AFAD110" w14:textId="5E20A07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3987EFDB" w14:textId="653F3FF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If transferring ACM to the project is not desired, ensure long-term funding of the site.</w:t>
            </w:r>
          </w:p>
        </w:tc>
      </w:tr>
      <w:bookmarkEnd w:id="23"/>
      <w:bookmarkEnd w:id="24"/>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Pr="00F926E0" w:rsidRDefault="00F32410" w:rsidP="007F2654">
      <w:pPr>
        <w:pStyle w:val="Heading1"/>
        <w:jc w:val="both"/>
      </w:pPr>
      <w:bookmarkStart w:id="25" w:name="_Toc184800860"/>
      <w:r w:rsidRPr="00F926E0">
        <w:lastRenderedPageBreak/>
        <w:t>DISCUSSION</w:t>
      </w:r>
      <w:bookmarkEnd w:id="25"/>
    </w:p>
    <w:p w14:paraId="5F5B46BA" w14:textId="59DB1F7F" w:rsidR="00932FD0" w:rsidRPr="00F926E0" w:rsidRDefault="00932FD0" w:rsidP="007F2654">
      <w:pPr>
        <w:jc w:val="both"/>
      </w:pPr>
      <w:r w:rsidRPr="00F926E0">
        <w:t>The goal of this IPTDS site prioritization report is to develop a framework (i.e., decision-making process) which will assist in making recommendations transparent, and repeatable into the future, to ensure requisite and accurate adult abundance and life-history monitoring. However, we do acknowledge that for some MPGs, populations, and/or IPTDS sites, “gray areas” occasionally exist which must consider RM&amp;E objectives as well as e.g., logistics, operational costs, site reliability, site feasibility, etc. For example, the CRLOL-s population could continue to be monitored using LC1 and LC2, as configured; however, LC2 is in a location difficult for O&amp;M and so alternate configurations could be considered in Lolo Creek to reduce long-term costs. Additionally, two new sites (or move USI and add one additional site)</w:t>
      </w:r>
      <w:r w:rsidR="00152DBB" w:rsidRPr="00F926E0">
        <w:t xml:space="preserve"> are being proposed in the Upper Salmon subbasin to improve monitoring there; however, determining feasibility of proposed sites will be an essential next step and depending on findings, recommendations may need to be adjusted. These “gray areas” occur in a handful of locations and recommendations may be adjusted through conversations which </w:t>
      </w:r>
      <w:r w:rsidR="00937E49" w:rsidRPr="00F926E0">
        <w:t>consider</w:t>
      </w:r>
      <w:r w:rsidR="00152DBB" w:rsidRPr="00F926E0">
        <w:t xml:space="preserve"> feasibility, costs, etc.</w:t>
      </w:r>
    </w:p>
    <w:p w14:paraId="19E35E63" w14:textId="3F91AA57" w:rsidR="007F2654" w:rsidRPr="00F926E0" w:rsidRDefault="00152DBB" w:rsidP="008A05FA">
      <w:pPr>
        <w:jc w:val="both"/>
      </w:pPr>
      <w:r w:rsidRPr="00F926E0">
        <w:t xml:space="preserve">In some cases, an estimate of abundance at a site funded by the Integrated IPTDS O&amp;M project, or recommended for funding under the project, is reliant on detections at sites upstream not funded by the project. For example, an IPTDS-based abundance estimate to the GRUMA-s steelhead population is currently achieved using UGR. But estimating the detection probability at UGR, which is necessary to estimate abundance, is reliant on detections at upstream locations including CCU and CCW (and UGS prior to spawn year 2023). If arrays or sites upstream of key arrays used for population abundance estimates are considered for removal or decommissioning, or are operating unreliably, those actions should be taken into future consideration for prioritization, including </w:t>
      </w:r>
      <w:r w:rsidRPr="00F926E0">
        <w:rPr>
          <w:rFonts w:cs="Times New Roman"/>
        </w:rPr>
        <w:t>consideration for future funding under the Integrated O&amp;M project.</w:t>
      </w:r>
    </w:p>
    <w:p w14:paraId="75CC4C90" w14:textId="1556D12D" w:rsidR="00152DBB" w:rsidRPr="00F926E0" w:rsidRDefault="009734AF" w:rsidP="008A05FA">
      <w:pPr>
        <w:jc w:val="both"/>
      </w:pPr>
      <w:r w:rsidRPr="00F926E0">
        <w:t>Recommendations include “transferring” some existing IPTDS funded by other projects to be instead funded under the IPTDS O&amp;M project. But if some of those sites are reliably operated and the administrative agency would like to continue O&amp;M, there is an option that sites could receive partial support by the Project e.g., remote site communications and uploads. During next steps, we will continue to evaluate whether some sites would be candidates for partial funding</w:t>
      </w:r>
      <w:r w:rsidRPr="00F926E0">
        <w:rPr>
          <w:rFonts w:cs="Times New Roman"/>
        </w:rPr>
        <w:t>.</w:t>
      </w:r>
    </w:p>
    <w:p w14:paraId="1CDCC0D8" w14:textId="25A041CA" w:rsidR="00A15F3A" w:rsidRDefault="000F7612" w:rsidP="00635CEE">
      <w:pPr>
        <w:jc w:val="both"/>
        <w:rPr>
          <w:rFonts w:cs="Times New Roman"/>
        </w:rPr>
      </w:pPr>
      <w:r w:rsidRPr="00F926E0">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sidRPr="00F926E0">
        <w:rPr>
          <w:rFonts w:cs="Times New Roman"/>
        </w:rPr>
        <w:t>f</w:t>
      </w:r>
      <w:r w:rsidRPr="00F926E0">
        <w:rPr>
          <w:rFonts w:cs="Times New Roman"/>
        </w:rPr>
        <w:t xml:space="preserve"> the IPTDS supports their objectives. Alternatively, the Integrated O&amp;M project could maintain the funding and O&amp;M of those sites, if it is deemed </w:t>
      </w:r>
      <w:r w:rsidR="00E0415B" w:rsidRPr="00F926E0">
        <w:rPr>
          <w:rFonts w:cs="Times New Roman"/>
        </w:rPr>
        <w:t>the IPTDS supports objectives that could be considered under the project, and O&amp;M could be completed a</w:t>
      </w:r>
      <w:r w:rsidR="00BF2B3D" w:rsidRPr="00F926E0">
        <w:rPr>
          <w:rFonts w:cs="Times New Roman"/>
        </w:rPr>
        <w:t>t</w:t>
      </w:r>
      <w:r w:rsidR="00E0415B" w:rsidRPr="00F926E0">
        <w:rPr>
          <w:rFonts w:cs="Times New Roman"/>
        </w:rPr>
        <w:t xml:space="preserve"> reduced cost under the project</w:t>
      </w:r>
      <w:r w:rsidR="00E0415B" w:rsidRPr="00F926E0">
        <w:t>.</w:t>
      </w:r>
      <w:r w:rsidR="00A15F3A">
        <w:t xml:space="preserve"> </w:t>
      </w:r>
      <w:r w:rsidR="00A15F3A" w:rsidRPr="00DE18AA">
        <w:t>Finally, the Integrated IPTDS O&amp;M project could consider adopting O&amp;M for sites that are not necessary for adult status and trends monitoring if the site addresses other RM&amp;E objectives; however, in those cases, appropriate funding should be provided to the Project to ensure that adequate staff</w:t>
      </w:r>
      <w:r w:rsidRPr="00DE18AA">
        <w:rPr>
          <w:rFonts w:cs="Times New Roman"/>
        </w:rPr>
        <w:t xml:space="preserve"> </w:t>
      </w:r>
      <w:r w:rsidR="00A15F3A" w:rsidRPr="00DE18AA">
        <w:rPr>
          <w:rFonts w:cs="Times New Roman"/>
        </w:rPr>
        <w:t>and resources are available to perform the necessary O&amp;M for those sites. For example, CRA is not necessary for requisite adult monitoring in the South Fork Clearwater River, but additional funding was provided to the Project at the time of its adoption to ensure its O&amp;M.</w:t>
      </w:r>
    </w:p>
    <w:p w14:paraId="3C1AF21F" w14:textId="41455BBA" w:rsidR="00574D0D" w:rsidRPr="00F926E0" w:rsidRDefault="00163728" w:rsidP="00635CEE">
      <w:pPr>
        <w:jc w:val="both"/>
        <w:rPr>
          <w:rFonts w:cs="Times New Roman"/>
        </w:rPr>
      </w:pPr>
      <w:r w:rsidRPr="00F926E0">
        <w:rPr>
          <w:rFonts w:cs="Times New Roman"/>
        </w:rPr>
        <w:lastRenderedPageBreak/>
        <w:t>The IPTDS prioritization framework recommends funding and O&amp;M for IPTDS that are necessary</w:t>
      </w:r>
      <w:r w:rsidR="00FF088F" w:rsidRPr="00F926E0">
        <w:rPr>
          <w:rFonts w:cs="Times New Roman"/>
        </w:rPr>
        <w:t xml:space="preserve"> for “near minimum” adult escapement monitoring</w:t>
      </w:r>
      <w:r w:rsidRPr="00F926E0">
        <w:rPr>
          <w:rFonts w:cs="Times New Roman"/>
        </w:rPr>
        <w:t xml:space="preserve">. In general, </w:t>
      </w:r>
      <w:r w:rsidR="000D5CCC" w:rsidRPr="00F926E0">
        <w:rPr>
          <w:rFonts w:cs="Times New Roman"/>
        </w:rPr>
        <w:t>the aim is for one IPTDS near the bottom of a population, or at least below one or more major spawning areas</w:t>
      </w:r>
      <w:r w:rsidR="00BF2B3D" w:rsidRPr="00F926E0">
        <w:rPr>
          <w:rFonts w:cs="Times New Roman"/>
        </w:rPr>
        <w:t>, and</w:t>
      </w:r>
      <w:r w:rsidR="000D5CCC" w:rsidRPr="00F926E0">
        <w:rPr>
          <w:rFonts w:cs="Times New Roman"/>
        </w:rPr>
        <w:t xml:space="preserve"> one additional IPTDS</w:t>
      </w:r>
      <w:r w:rsidR="00C1510F">
        <w:rPr>
          <w:rFonts w:cs="Times New Roman"/>
        </w:rPr>
        <w:t xml:space="preserve"> (or at least an upstream array)</w:t>
      </w:r>
      <w:r w:rsidR="000D5CCC" w:rsidRPr="00F926E0">
        <w:rPr>
          <w:rFonts w:cs="Times New Roman"/>
        </w:rPr>
        <w:t xml:space="preserve"> is required upstream of that site to estimate a detection probability at the lower site</w:t>
      </w:r>
      <w:r w:rsidR="00BF2B3D" w:rsidRPr="00F926E0">
        <w:rPr>
          <w:rFonts w:cs="Times New Roman"/>
        </w:rPr>
        <w:t xml:space="preserve">. </w:t>
      </w:r>
      <w:r w:rsidR="000D5CCC" w:rsidRPr="00F926E0">
        <w:rPr>
          <w:rFonts w:cs="Times New Roman"/>
        </w:rPr>
        <w:t>However, relying on just one site upstream can be problematic if a site/array fails for a large portion of a run. The IPTDS recommendations in this case provide a low benchmark.</w:t>
      </w:r>
      <w:r w:rsidR="00BF2B3D" w:rsidRPr="00F926E0">
        <w:rPr>
          <w:rFonts w:cs="Times New Roman"/>
        </w:rPr>
        <w:t xml:space="preserve"> As such, a</w:t>
      </w:r>
      <w:r w:rsidR="000D5CCC" w:rsidRPr="00F926E0">
        <w:rPr>
          <w:rFonts w:cs="Times New Roman"/>
        </w:rPr>
        <w:t xml:space="preserve">dditional sites upstream of key locations could be considered in the future to ensure reliable adult escapement monitoring into tributaries and populations. Finally, </w:t>
      </w:r>
      <w:r w:rsidR="00BF2B3D" w:rsidRPr="00F926E0">
        <w:rPr>
          <w:rFonts w:cs="Times New Roman"/>
        </w:rPr>
        <w:t xml:space="preserve">if </w:t>
      </w:r>
      <w:r w:rsidR="000D5CCC" w:rsidRPr="00F926E0">
        <w:rPr>
          <w:rFonts w:cs="Times New Roman"/>
        </w:rPr>
        <w:t xml:space="preserve">other RM&amp;E objectives were to be considered e.g., fishery </w:t>
      </w:r>
      <w:r w:rsidR="00FF088F" w:rsidRPr="00F926E0">
        <w:rPr>
          <w:rFonts w:cs="Times New Roman"/>
        </w:rPr>
        <w:t>management, hatchery evaluations, life-cycle monitoring,</w:t>
      </w:r>
      <w:r w:rsidR="00E54F28" w:rsidRPr="00F926E0">
        <w:rPr>
          <w:rFonts w:cs="Times New Roman"/>
        </w:rPr>
        <w:t xml:space="preserve"> juvenile survival monitoring,</w:t>
      </w:r>
      <w:r w:rsidR="00BF2B3D" w:rsidRPr="00F926E0">
        <w:rPr>
          <w:rFonts w:cs="Times New Roman"/>
        </w:rPr>
        <w:t xml:space="preserve"> etc.</w:t>
      </w:r>
      <w:r w:rsidR="00FF088F" w:rsidRPr="00F926E0">
        <w:rPr>
          <w:rFonts w:cs="Times New Roman"/>
        </w:rPr>
        <w:t xml:space="preserve"> additional IPTDS in support of those would help ensure reliability of data to support various RM&amp;E objectives.</w:t>
      </w:r>
    </w:p>
    <w:p w14:paraId="24120389" w14:textId="5C854099" w:rsidR="00E76B0B" w:rsidRPr="00F926E0" w:rsidRDefault="00160896" w:rsidP="00D77EA9">
      <w:pPr>
        <w:pStyle w:val="Heading2"/>
      </w:pPr>
      <w:bookmarkStart w:id="26" w:name="_Toc184800861"/>
      <w:r w:rsidRPr="00F926E0">
        <w:t>Next Steps</w:t>
      </w:r>
      <w:bookmarkEnd w:id="26"/>
    </w:p>
    <w:p w14:paraId="0209E9EB" w14:textId="37D51067" w:rsidR="00D73CCE" w:rsidRPr="00F926E0" w:rsidRDefault="00D73CCE" w:rsidP="00D73CCE">
      <w:pPr>
        <w:jc w:val="both"/>
      </w:pPr>
      <w:r w:rsidRPr="00F926E0">
        <w:t xml:space="preserve">Our recommendations include </w:t>
      </w:r>
      <w:r w:rsidR="00054004" w:rsidRPr="00F926E0">
        <w:t>four</w:t>
      </w:r>
      <w:r w:rsidRPr="00F926E0">
        <w:t xml:space="preserve"> </w:t>
      </w:r>
      <w:r w:rsidR="00B76790" w:rsidRPr="00F926E0">
        <w:t>new</w:t>
      </w:r>
      <w:r w:rsidRPr="00F926E0">
        <w:t xml:space="preserve"> proposed sites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rsidRPr="00F926E0">
        <w:t>can be “flexible” to accommodate suitability, logistics, etc. while also considering major spawning area</w:t>
      </w:r>
      <w:r w:rsidR="00864C6A" w:rsidRPr="00F926E0">
        <w:t>s</w:t>
      </w:r>
      <w:r w:rsidR="00EB64F6" w:rsidRPr="00F926E0">
        <w:t xml:space="preserve"> and/or population coverage to address data gaps. In populations where IPTDS operation is either infeasible or cost-prohibitive, alternate low-precision monitoring methods</w:t>
      </w:r>
      <w:r w:rsidR="00EB64F6" w:rsidRPr="00F926E0">
        <w:rPr>
          <w:vertAlign w:val="superscript"/>
        </w:rPr>
        <w:fldChar w:fldCharType="begin"/>
      </w:r>
      <w:r w:rsidR="00EB64F6" w:rsidRPr="00F926E0">
        <w:rPr>
          <w:vertAlign w:val="superscript"/>
        </w:rPr>
        <w:instrText xml:space="preserve"> NOTEREF _Ref163721176 \h  \* MERGEFORMAT </w:instrText>
      </w:r>
      <w:r w:rsidR="00EB64F6" w:rsidRPr="00F926E0">
        <w:rPr>
          <w:vertAlign w:val="superscript"/>
        </w:rPr>
      </w:r>
      <w:r w:rsidR="00EB64F6" w:rsidRPr="00F926E0">
        <w:rPr>
          <w:vertAlign w:val="superscript"/>
        </w:rPr>
        <w:fldChar w:fldCharType="separate"/>
      </w:r>
      <w:r w:rsidR="00EB64F6" w:rsidRPr="00F926E0">
        <w:rPr>
          <w:vertAlign w:val="superscript"/>
        </w:rPr>
        <w:t>3</w:t>
      </w:r>
      <w:r w:rsidR="00EB64F6" w:rsidRPr="00F926E0">
        <w:rPr>
          <w:vertAlign w:val="superscript"/>
        </w:rPr>
        <w:fldChar w:fldCharType="end"/>
      </w:r>
      <w:r w:rsidR="00EB64F6" w:rsidRPr="00F926E0">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Pr="00F926E0" w:rsidRDefault="00EB64F6" w:rsidP="00D73CCE">
      <w:pPr>
        <w:jc w:val="both"/>
      </w:pPr>
      <w:r w:rsidRPr="00F926E0">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3BEC6BA" w14:textId="21385DBD" w:rsidR="006B57AD" w:rsidRDefault="006B57AD" w:rsidP="00D73CCE">
      <w:pPr>
        <w:jc w:val="both"/>
      </w:pPr>
      <w:r>
        <w:t xml:space="preserve">Finally, based on the recommendations in this report, an essential next step will be to develop an e.g., 3-to-5-year implementation plan to act on agreed upon recommendations. Within the implementation plan, decisions will need to ensure adequate funding and that proponents and staff are available or provided for the necessary O&amp;M. The implementation plan will be developed in coordination with the funding agency, co-managers, and </w:t>
      </w:r>
      <w:proofErr w:type="spellStart"/>
      <w:r>
        <w:t>Biomark</w:t>
      </w:r>
      <w:proofErr w:type="spellEnd"/>
      <w:r>
        <w:t xml:space="preserve"> and consider feasibility, available time and staff, and infrastructure and O&amp;M costs. </w:t>
      </w:r>
    </w:p>
    <w:p w14:paraId="369DBA40" w14:textId="452AA730" w:rsidR="0058382B" w:rsidRPr="00F926E0" w:rsidRDefault="0058382B" w:rsidP="0058382B">
      <w:pPr>
        <w:pStyle w:val="Heading2"/>
      </w:pPr>
      <w:bookmarkStart w:id="27" w:name="_Toc184800862"/>
      <w:r w:rsidRPr="00F926E0">
        <w:t>Conclusions</w:t>
      </w:r>
      <w:bookmarkEnd w:id="27"/>
    </w:p>
    <w:p w14:paraId="4F08FC21" w14:textId="333280E6" w:rsidR="0058382B" w:rsidRPr="00F926E0" w:rsidRDefault="00B76790" w:rsidP="004643C6">
      <w:pPr>
        <w:jc w:val="both"/>
      </w:pPr>
      <w:r w:rsidRPr="00F926E0">
        <w:t>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We recommend the IPTDS O&amp;M project</w:t>
      </w:r>
      <w:r w:rsidR="00D46288" w:rsidRPr="00F926E0">
        <w:t xml:space="preserve"> </w:t>
      </w:r>
      <w:r w:rsidR="000657CD" w:rsidRPr="00F926E0">
        <w:t>potentially decommission</w:t>
      </w:r>
      <w:r w:rsidRPr="00F926E0">
        <w:t xml:space="preserve">, remove, or transfer </w:t>
      </w:r>
      <w:r w:rsidR="00054004" w:rsidRPr="00F926E0">
        <w:t>9</w:t>
      </w:r>
      <w:r w:rsidRPr="00F926E0">
        <w:t xml:space="preserve"> of its currently funded 32 sites, transfer 10 sites (funded under other projects), and add </w:t>
      </w:r>
      <w:r w:rsidR="00054004" w:rsidRPr="00F926E0">
        <w:t>four</w:t>
      </w:r>
      <w:r w:rsidRPr="00F926E0">
        <w:t xml:space="preserve"> additional sites (currently not funded), for a </w:t>
      </w:r>
      <w:r w:rsidR="006B57AD">
        <w:t xml:space="preserve">potential </w:t>
      </w:r>
      <w:r w:rsidRPr="00F926E0">
        <w:t>of 3</w:t>
      </w:r>
      <w:r w:rsidR="00054004" w:rsidRPr="00F926E0">
        <w:t>7</w:t>
      </w:r>
      <w:r w:rsidRPr="00F926E0">
        <w:t xml:space="preserve"> total IPTDS. These recommendations should achieve a cost-savings among all IPTDS-funded projects by placing the 3</w:t>
      </w:r>
      <w:r w:rsidR="00052E47" w:rsidRPr="00F926E0">
        <w:t>7</w:t>
      </w:r>
      <w:r w:rsidRPr="00F926E0">
        <w:t xml:space="preserve"> required IPTDS under a single “umbrella”. </w:t>
      </w:r>
      <w:r w:rsidR="004643C6" w:rsidRPr="00F926E0">
        <w:t>Although this increases the O&amp;M required under the project, likely with additional</w:t>
      </w:r>
      <w:r w:rsidR="006B57AD">
        <w:t xml:space="preserve"> staff and</w:t>
      </w:r>
      <w:r w:rsidR="004643C6" w:rsidRPr="00F926E0">
        <w:t xml:space="preserve"> funding needed, the aim is that </w:t>
      </w:r>
      <w:r w:rsidR="004E6772" w:rsidRPr="00F926E0">
        <w:t xml:space="preserve">proposed </w:t>
      </w:r>
      <w:r w:rsidR="004643C6" w:rsidRPr="00F926E0">
        <w:t>changes</w:t>
      </w:r>
      <w:r w:rsidR="004E6772" w:rsidRPr="00F926E0">
        <w:t xml:space="preserve"> collectively</w:t>
      </w:r>
      <w:r w:rsidR="004643C6" w:rsidRPr="00F926E0">
        <w:t xml:space="preserve"> result in an overall cost-savings across a portfolio of projects.</w:t>
      </w:r>
      <w:r w:rsidR="006B57AD">
        <w:t xml:space="preserve"> </w:t>
      </w:r>
      <w:r w:rsidR="001B1E8B">
        <w:t>An ongoing objective</w:t>
      </w:r>
      <w:r w:rsidR="006B57AD">
        <w:t xml:space="preserve"> is that the Integrated IPTDS O&amp;M </w:t>
      </w:r>
      <w:r w:rsidR="006B57AD">
        <w:lastRenderedPageBreak/>
        <w:t>project provides the resources to ensure requisite</w:t>
      </w:r>
      <w:r w:rsidR="001B1E8B">
        <w:t>, reliable, and safe</w:t>
      </w:r>
      <w:r w:rsidR="006B57AD">
        <w:t xml:space="preserve"> adult status and trends monitoring for</w:t>
      </w:r>
      <w:r w:rsidR="001B1E8B">
        <w:t xml:space="preserve"> all fishery</w:t>
      </w:r>
      <w:r w:rsidR="006B57AD">
        <w:t xml:space="preserve"> comanagers</w:t>
      </w:r>
      <w:r w:rsidR="001B1E8B">
        <w:t>.</w:t>
      </w:r>
    </w:p>
    <w:p w14:paraId="08F57320" w14:textId="7C231FC4" w:rsidR="00B76790" w:rsidRPr="0058382B" w:rsidRDefault="00B76790" w:rsidP="004643C6">
      <w:pPr>
        <w:jc w:val="both"/>
      </w:pPr>
      <w:r w:rsidRPr="00F926E0">
        <w:t>The Snake River IPTDS prioritization, among fishery managers, will occur annually</w:t>
      </w:r>
      <w:r w:rsidR="00DE18AA">
        <w:t xml:space="preserve"> or on an </w:t>
      </w:r>
      <w:proofErr w:type="spellStart"/>
      <w:r w:rsidR="00DE18AA">
        <w:t>agree</w:t>
      </w:r>
      <w:proofErr w:type="spellEnd"/>
      <w:r w:rsidR="00DE18AA">
        <w:t>-upon schedule</w:t>
      </w:r>
      <w:r w:rsidRPr="00F926E0">
        <w:t xml:space="preserve">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28" w:name="_Toc184800863"/>
      <w:r>
        <w:lastRenderedPageBreak/>
        <w:t>LITERATURE CITED</w:t>
      </w:r>
      <w:bookmarkEnd w:id="28"/>
    </w:p>
    <w:p w14:paraId="69CD9488" w14:textId="377DA7C6" w:rsidR="00521132" w:rsidRDefault="00521132" w:rsidP="00A14C61">
      <w:pPr>
        <w:ind w:left="360" w:hanging="360"/>
        <w:jc w:val="both"/>
        <w:rPr>
          <w:rFonts w:cs="Times New Roman"/>
        </w:rPr>
      </w:pPr>
      <w:r>
        <w:rPr>
          <w:rFonts w:cs="Times New Roman"/>
        </w:rPr>
        <w:t xml:space="preserve">Ackerman, M.W., B.K. Hand, R.K. </w:t>
      </w:r>
      <w:proofErr w:type="spellStart"/>
      <w:r>
        <w:rPr>
          <w:rFonts w:cs="Times New Roman"/>
        </w:rPr>
        <w:t>Waples</w:t>
      </w:r>
      <w:proofErr w:type="spellEnd"/>
      <w:r>
        <w:rPr>
          <w:rFonts w:cs="Times New Roman"/>
        </w:rPr>
        <w:t xml:space="preserve">, G. </w:t>
      </w:r>
      <w:proofErr w:type="spellStart"/>
      <w:r>
        <w:rPr>
          <w:rFonts w:cs="Times New Roman"/>
        </w:rPr>
        <w:t>Luikart</w:t>
      </w:r>
      <w:proofErr w:type="spellEnd"/>
      <w:r>
        <w:rPr>
          <w:rFonts w:cs="Times New Roman"/>
        </w:rPr>
        <w:t xml:space="preserve">, R.S. </w:t>
      </w:r>
      <w:proofErr w:type="spellStart"/>
      <w:r>
        <w:rPr>
          <w:rFonts w:cs="Times New Roman"/>
        </w:rPr>
        <w:t>Waples</w:t>
      </w:r>
      <w:proofErr w:type="spellEnd"/>
      <w:r>
        <w:rPr>
          <w:rFonts w:cs="Times New Roman"/>
        </w:rPr>
        <w:t xml:space="preserve">,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29" w:name="_Ref164257071"/>
      <w:bookmarkStart w:id="30" w:name="_Ref163140252"/>
      <w:bookmarkStart w:id="31" w:name="_Toc184800864"/>
      <w:r>
        <w:lastRenderedPageBreak/>
        <w:t>APPENDIX A. IPTDS Considerations by Species, MPG, and Population</w:t>
      </w:r>
      <w:bookmarkEnd w:id="29"/>
      <w:bookmarkEnd w:id="31"/>
    </w:p>
    <w:p w14:paraId="5D52E839" w14:textId="77777777" w:rsidR="00F67062" w:rsidRDefault="00F67062" w:rsidP="00F67062"/>
    <w:p w14:paraId="1E4EFCE4" w14:textId="77784DF0" w:rsidR="00F67062" w:rsidRDefault="00F67062" w:rsidP="00F67062">
      <w:pPr>
        <w:pStyle w:val="Heading2"/>
      </w:pPr>
      <w:bookmarkStart w:id="32" w:name="_Toc184800865"/>
      <w:r>
        <w:t>Snake River Basin Steelhead DPS</w:t>
      </w:r>
      <w:bookmarkEnd w:id="32"/>
    </w:p>
    <w:p w14:paraId="574874DE" w14:textId="77777777" w:rsidR="00F67062" w:rsidRDefault="00F67062" w:rsidP="00F67062">
      <w:pPr>
        <w:pStyle w:val="Heading3"/>
      </w:pPr>
      <w:bookmarkStart w:id="33" w:name="_Toc184800866"/>
      <w:r w:rsidRPr="00887F08">
        <w:t>Salmon River MPG</w:t>
      </w:r>
      <w:bookmarkEnd w:id="33"/>
    </w:p>
    <w:p w14:paraId="11B851C7" w14:textId="679892AC" w:rsidR="00F67062" w:rsidRDefault="00F67062" w:rsidP="00F67062">
      <w:pPr>
        <w:jc w:val="both"/>
      </w:pPr>
      <w:r w:rsidRPr="00E91B22">
        <w:t>Fun</w:t>
      </w:r>
      <w:r>
        <w:t>ding for O&amp;M is currently provided for 17 IPTDS sites within the Salmon River MPG. We recommend the continued funding of O&amp;M for 1</w:t>
      </w:r>
      <w:r w:rsidR="00E54F28">
        <w:t>0</w:t>
      </w:r>
      <w:r>
        <w:t xml:space="preserve"> of those sites currently funded under the project (VC2, LLR, LRW, HYC, NFS, MAR, TAY, KRS, </w:t>
      </w:r>
      <w:r w:rsidRPr="00E91B22">
        <w:t>ESS</w:t>
      </w:r>
      <w:r>
        <w:t>, ZEN), potentially adding two</w:t>
      </w:r>
      <w:r w:rsidR="00E54F28">
        <w:t xml:space="preserve"> existing</w:t>
      </w:r>
      <w:r>
        <w:t xml:space="preserve"> sites (YFK and PCA) to ensure precise and long-term monitoring of the SRUMA-s and SRPAN-s populations, respectively, and adding</w:t>
      </w:r>
      <w:r w:rsidR="00E54F28">
        <w:t xml:space="preserve"> up to</w:t>
      </w:r>
      <w:r>
        <w:t xml:space="preserve"> four proposed sites to cover existing population monitoring gaps for a total of 1</w:t>
      </w:r>
      <w:r w:rsidR="00E54F28">
        <w:t>6</w:t>
      </w:r>
      <w:r>
        <w:t xml:space="preserve">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1EA68A9C"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Funding under the IPTDS O&amp;M project should be continued for each of KRS</w:t>
      </w:r>
      <w:r w:rsidR="00E54F28">
        <w:t xml:space="preserve"> and</w:t>
      </w:r>
      <w:r>
        <w:t xml:space="preserve"> ESS</w:t>
      </w:r>
      <w:r w:rsidR="00E54F28">
        <w:t>.</w:t>
      </w:r>
    </w:p>
    <w:p w14:paraId="6C8F1967" w14:textId="77777777" w:rsidR="00F67062" w:rsidRDefault="00F67062" w:rsidP="00F67062">
      <w:pPr>
        <w:jc w:val="both"/>
      </w:pPr>
      <w:r>
        <w:t xml:space="preserve">The SRPAH-s population is currently monitored using a combination of the Pahsimeroi Hatchery weir and USE and USI (both O&amp;M funded). The USE site provides more complete population coverage than USI and the weir; however, an estimate of abundance at USE is reliant on observations at USI and sites upstream (including Pahsimeroi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34"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34"/>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35"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10C713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r w:rsidR="00160896">
              <w:rPr>
                <w:rFonts w:cs="Times New Roman"/>
                <w:sz w:val="20"/>
                <w:szCs w:val="20"/>
              </w:rPr>
              <w:t>.</w:t>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7EB66459" w:rsidR="00F67062" w:rsidRPr="004C7636" w:rsidRDefault="00160896"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No monitoring currently occurs within the population </w:t>
            </w:r>
            <w:r w:rsidR="00F67062">
              <w:rPr>
                <w:rFonts w:cs="Times New Roman"/>
                <w:sz w:val="20"/>
                <w:szCs w:val="20"/>
              </w:rPr>
              <w:t xml:space="preserve">i.e., the SREFS-s population is considered a data gap, and current IPTDS-based estimates for the population are unreliable and partially reliant on USI and </w:t>
            </w:r>
            <w:r w:rsidR="00A8698F">
              <w:rPr>
                <w:rFonts w:cs="Times New Roman"/>
                <w:sz w:val="20"/>
                <w:szCs w:val="20"/>
              </w:rPr>
              <w:t>SALREF/</w:t>
            </w:r>
            <w:r w:rsidR="00F67062">
              <w:rPr>
                <w:rFonts w:cs="Times New Roman"/>
                <w:sz w:val="20"/>
                <w:szCs w:val="20"/>
              </w:rPr>
              <w:t>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w:t>
            </w:r>
            <w:r w:rsidR="00A8698F">
              <w:rPr>
                <w:rFonts w:cs="Times New Roman"/>
                <w:sz w:val="20"/>
                <w:szCs w:val="20"/>
              </w:rPr>
              <w:t xml:space="preserve"> River</w:t>
            </w:r>
            <w:r w:rsidR="00F67062">
              <w:rPr>
                <w:rFonts w:cs="Times New Roman"/>
                <w:sz w:val="20"/>
                <w:szCs w:val="20"/>
              </w:rPr>
              <w:t xml:space="preserve">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199D9719"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SRPAH-s population is currently monitored using the Pahsimeroi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w:t>
            </w:r>
            <w:r w:rsidR="00A8698F">
              <w:rPr>
                <w:rFonts w:cs="Times New Roman"/>
                <w:sz w:val="20"/>
                <w:szCs w:val="20"/>
              </w:rPr>
              <w:t>.</w:t>
            </w:r>
            <w:r>
              <w:rPr>
                <w:rFonts w:cs="Times New Roman"/>
                <w:sz w:val="20"/>
                <w:szCs w:val="20"/>
              </w:rPr>
              <w:t xml:space="preserve"> USI should be considered for decommissioning, removal, or transfer to another project.</w:t>
            </w:r>
          </w:p>
        </w:tc>
        <w:tc>
          <w:tcPr>
            <w:tcW w:w="1953" w:type="dxa"/>
            <w:vAlign w:val="center"/>
          </w:tcPr>
          <w:p w14:paraId="1C788002" w14:textId="00749D22"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Decommission, remove, or transfer the USI site </w:t>
            </w:r>
            <w:r w:rsidR="00B734B8">
              <w:rPr>
                <w:rFonts w:cs="Times New Roman"/>
                <w:sz w:val="20"/>
                <w:szCs w:val="20"/>
              </w:rPr>
              <w:t>from the</w:t>
            </w:r>
            <w:r>
              <w:rPr>
                <w:rFonts w:cs="Times New Roman"/>
                <w:sz w:val="20"/>
                <w:szCs w:val="20"/>
              </w:rPr>
              <w:t xml:space="preserve">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0A8E49F6"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Long-term, LLR</w:t>
            </w:r>
            <w:r w:rsidR="00A9547E">
              <w:rPr>
                <w:rFonts w:cs="Times New Roman"/>
                <w:sz w:val="20"/>
                <w:szCs w:val="20"/>
              </w:rPr>
              <w:t xml:space="preserve"> could be consolidated to a </w:t>
            </w:r>
            <w:r w:rsidR="00CB7223">
              <w:rPr>
                <w:rFonts w:cs="Times New Roman"/>
                <w:sz w:val="20"/>
                <w:szCs w:val="20"/>
              </w:rPr>
              <w:t>single-pass array</w:t>
            </w:r>
            <w:r w:rsidR="00A9547E">
              <w:rPr>
                <w:rFonts w:cs="Times New Roman"/>
                <w:sz w:val="20"/>
                <w:szCs w:val="20"/>
              </w:rPr>
              <w:t>.</w:t>
            </w:r>
            <w:r w:rsidR="00CB7223">
              <w:rPr>
                <w:rFonts w:cs="Times New Roman"/>
                <w:sz w:val="20"/>
                <w:szCs w:val="20"/>
              </w:rPr>
              <w:t xml:space="preserve">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could be considered for a minor spawning area (Sabe, Bargamin,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2156B4C1" w14:textId="44C13D76"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r w:rsidR="008E3F33">
              <w:rPr>
                <w:rFonts w:cs="Times New Roman"/>
                <w:sz w:val="20"/>
                <w:szCs w:val="20"/>
              </w:rPr>
              <w:t>.</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36" w:name="_Hlk163468750"/>
            <w:r w:rsidRPr="00887F08">
              <w:rPr>
                <w:rFonts w:cs="Times New Roman"/>
                <w:b w:val="0"/>
                <w:bCs w:val="0"/>
                <w:sz w:val="20"/>
                <w:szCs w:val="20"/>
              </w:rPr>
              <w:lastRenderedPageBreak/>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445FB72D"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w:t>
            </w:r>
            <w:r w:rsidR="008E3F33">
              <w:rPr>
                <w:rFonts w:cs="Times New Roman"/>
                <w:sz w:val="20"/>
                <w:szCs w:val="20"/>
              </w:rPr>
              <w:t>w</w:t>
            </w:r>
            <w:r>
              <w:rPr>
                <w:rFonts w:cs="Times New Roman"/>
                <w:sz w:val="20"/>
                <w:szCs w:val="20"/>
              </w:rPr>
              <w:t>o minor spawning areas and KRS aids life-cycle monitoring for steelhead and sp</w:t>
            </w:r>
            <w:r w:rsidR="00161662">
              <w:rPr>
                <w:rFonts w:cs="Times New Roman"/>
                <w:sz w:val="20"/>
                <w:szCs w:val="20"/>
              </w:rPr>
              <w:t>ring</w:t>
            </w:r>
            <w:r>
              <w:rPr>
                <w:rFonts w:cs="Times New Roman"/>
                <w:sz w:val="20"/>
                <w:szCs w:val="20"/>
              </w:rPr>
              <w:t>/sum</w:t>
            </w:r>
            <w:r w:rsidR="00161662">
              <w:rPr>
                <w:rFonts w:cs="Times New Roman"/>
                <w:sz w:val="20"/>
                <w:szCs w:val="20"/>
              </w:rPr>
              <w:t>mer</w:t>
            </w:r>
            <w:r>
              <w:rPr>
                <w:rFonts w:cs="Times New Roman"/>
                <w:sz w:val="20"/>
                <w:szCs w:val="20"/>
              </w:rPr>
              <w:t xml:space="preserve"> Chinook salmon.</w:t>
            </w:r>
          </w:p>
        </w:tc>
        <w:tc>
          <w:tcPr>
            <w:tcW w:w="1953" w:type="dxa"/>
            <w:vAlign w:val="center"/>
          </w:tcPr>
          <w:p w14:paraId="6112A611" w14:textId="3B5DDE69"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37" w:name="_Hlk163476297"/>
            <w:r>
              <w:rPr>
                <w:rFonts w:cs="Times New Roman"/>
                <w:sz w:val="20"/>
                <w:szCs w:val="20"/>
              </w:rPr>
              <w:t>Continue funding KRS and ESS.</w:t>
            </w:r>
            <w:bookmarkEnd w:id="37"/>
          </w:p>
        </w:tc>
      </w:tr>
      <w:bookmarkEnd w:id="36"/>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0030719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35"/>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38" w:name="_Toc184800867"/>
      <w:r>
        <w:t>Clearwater</w:t>
      </w:r>
      <w:r w:rsidRPr="00887F08">
        <w:t xml:space="preserve"> River MPG</w:t>
      </w:r>
      <w:bookmarkEnd w:id="38"/>
    </w:p>
    <w:p w14:paraId="6BB8344E" w14:textId="1F95F214" w:rsidR="00F67062" w:rsidRDefault="00F67062" w:rsidP="00F67062">
      <w:pPr>
        <w:jc w:val="both"/>
      </w:pPr>
      <w:bookmarkStart w:id="39"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w:t>
      </w:r>
      <w:r w:rsidR="007B6490">
        <w:t>O</w:t>
      </w:r>
      <w:r>
        <w:t xml:space="preserve">ne additional site in each of the </w:t>
      </w:r>
      <w:r w:rsidR="007B6490">
        <w:t>C</w:t>
      </w:r>
      <w:r>
        <w:t>RSFC-s and CRLMA-s populations should be included, resulting in 10 sites</w:t>
      </w:r>
      <w:r w:rsidR="007B6490">
        <w:t xml:space="preserve"> recommended</w:t>
      </w:r>
      <w:r>
        <w:t xml:space="preserve"> within the MPG.</w:t>
      </w:r>
      <w:r w:rsidR="007B6490">
        <w:t xml:space="preserve"> Finally, funding was previously</w:t>
      </w:r>
      <w:r>
        <w:t xml:space="preserve"> </w:t>
      </w:r>
      <w:r w:rsidR="007B6490">
        <w:t>provided to the Project to provide O&amp;M for CRA, resulting in a total of 11 sites</w:t>
      </w:r>
      <w:r>
        <w:t xml:space="preserve"> </w:t>
      </w:r>
      <w:r w:rsidR="007B6490">
        <w:t>recommended for funding under the Project.</w:t>
      </w:r>
    </w:p>
    <w:p w14:paraId="14BB82DC" w14:textId="7D8E7E7F" w:rsidR="00F67062" w:rsidRDefault="00F67062" w:rsidP="00F67062">
      <w:pPr>
        <w:jc w:val="both"/>
      </w:pPr>
      <w:r>
        <w:t xml:space="preserve">To improve population status and trends monitoring for steelhead in the MPG, alternate site configurations could be considered within the CRSFC-s population. For example, </w:t>
      </w:r>
      <w:r w:rsidR="003201E5">
        <w:t>either SC1 or</w:t>
      </w:r>
      <w:r>
        <w:t xml:space="preserve"> SC2 site could be moved to near the bottom boundary of the population. </w:t>
      </w:r>
      <w:r w:rsidR="00160896">
        <w:t>Regardless, one additional site upstream within the population should be funded under the project to facilitate estimates of detection probabilities at</w:t>
      </w:r>
      <w:r w:rsidR="003201E5">
        <w:t xml:space="preserve"> the population boundary</w:t>
      </w:r>
      <w:r w:rsidR="00160896">
        <w:t>, but that site doesn’t necessarily need to be CRA. The existing SC3 or SC4 sites would provide additional detections over CRA to increase precision of estimates</w:t>
      </w:r>
      <w:r w:rsidR="00682F2E">
        <w:t>; however, funding was previously provided to the Project for operation of CRA</w:t>
      </w:r>
      <w:r w:rsidR="00160896">
        <w:t>.</w:t>
      </w:r>
    </w:p>
    <w:p w14:paraId="7897E266" w14:textId="3F8F82CB" w:rsidR="00F67062" w:rsidRDefault="00F67062" w:rsidP="00F67062">
      <w:pPr>
        <w:jc w:val="both"/>
      </w:pPr>
      <w:r>
        <w:lastRenderedPageBreak/>
        <w:t>Additionally, a site within the CRLMA-s population should be considered to ensure low-precision monitoring in the population. Existing sites within the CRLMA-s population to consider include</w:t>
      </w:r>
      <w:r w:rsidR="00086E8E">
        <w:t xml:space="preserve"> LAP (</w:t>
      </w:r>
      <w:proofErr w:type="spellStart"/>
      <w:r w:rsidR="00086E8E">
        <w:t>Lapwai</w:t>
      </w:r>
      <w:proofErr w:type="spellEnd"/>
      <w:r w:rsidR="00086E8E">
        <w:t xml:space="preserve"> Creek) or</w:t>
      </w:r>
      <w:r w:rsidR="005076C5">
        <w:t xml:space="preserve"> the previous</w:t>
      </w:r>
      <w:r>
        <w:t xml:space="preserve"> </w:t>
      </w:r>
      <w:r w:rsidR="00160896">
        <w:t>JUL (Potlatch River)</w:t>
      </w:r>
      <w:r w:rsidR="005076C5">
        <w:t xml:space="preserve"> site</w:t>
      </w:r>
      <w:r>
        <w:t xml:space="preserve">; </w:t>
      </w:r>
      <w:r w:rsidR="005A6B99">
        <w:t>preference should be given to LAP given the current time-series of adult abundance estimates; however, feasibility of a new JUL site could be considered long-term given that the Potlatch River is an IMW.</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39"/>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40"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C250990"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w:t>
            </w:r>
            <w:r w:rsidR="00F51062">
              <w:rPr>
                <w:rFonts w:cs="Times New Roman"/>
                <w:sz w:val="20"/>
                <w:szCs w:val="20"/>
              </w:rPr>
              <w:t>sh</w:t>
            </w:r>
            <w:r>
              <w:rPr>
                <w:rFonts w:cs="Times New Roman"/>
                <w:sz w:val="20"/>
                <w:szCs w:val="20"/>
              </w:rPr>
              <w:t xml:space="preserve">ould be considered near the crossing of Hwy 13 and below any major spawning areas (Newsome [includes Crooked River], American, Upper South Fork). If a site was moved to this new location, SC1 or SC2 could potentially be removed; the new site would either need to be a </w:t>
            </w:r>
            <w:r>
              <w:rPr>
                <w:rFonts w:cs="Times New Roman"/>
                <w:sz w:val="20"/>
                <w:szCs w:val="20"/>
              </w:rPr>
              <w:lastRenderedPageBreak/>
              <w:t>two-pass configuration or sites upstream (e.g., SC3, SC4, CRA) would need to be maintained to ensure that detection probabilities could be estimated. The population contains a high (&gt;40%) B-run component (NOAA 2017).</w:t>
            </w:r>
          </w:p>
        </w:tc>
        <w:tc>
          <w:tcPr>
            <w:tcW w:w="1980" w:type="dxa"/>
            <w:vAlign w:val="center"/>
          </w:tcPr>
          <w:p w14:paraId="796E86E7" w14:textId="1FB58B6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r w:rsidR="00160896">
              <w:rPr>
                <w:rFonts w:cs="Times New Roman"/>
                <w:sz w:val="20"/>
                <w:szCs w:val="20"/>
              </w:rPr>
              <w:t>Alternate site configurations, including for SC1 and SC2, could be considered to improve cost-savings</w:t>
            </w:r>
            <w:r w:rsidR="000C5B17">
              <w:rPr>
                <w:rFonts w:cs="Times New Roman"/>
                <w:sz w:val="20"/>
                <w:szCs w:val="20"/>
              </w:rPr>
              <w:t xml:space="preserve"> and monitoring</w:t>
            </w:r>
            <w:r w:rsidR="00160896">
              <w:rPr>
                <w:rFonts w:cs="Times New Roman"/>
                <w:sz w:val="20"/>
                <w:szCs w:val="20"/>
              </w:rPr>
              <w:t xml:space="preserve"> 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C5C5EB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r w:rsidR="000C5B17">
              <w:rPr>
                <w:rFonts w:cs="Times New Roman"/>
                <w:sz w:val="20"/>
                <w:szCs w:val="20"/>
              </w:rPr>
              <w:t>, if desired.</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A7EF81F"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w:t>
            </w:r>
            <w:proofErr w:type="spellStart"/>
            <w:r w:rsidR="000657CD">
              <w:rPr>
                <w:rFonts w:cs="Times New Roman"/>
                <w:sz w:val="20"/>
                <w:szCs w:val="20"/>
              </w:rPr>
              <w:t>T</w:t>
            </w:r>
            <w:r>
              <w:rPr>
                <w:rFonts w:cs="Times New Roman"/>
                <w:sz w:val="20"/>
                <w:szCs w:val="20"/>
              </w:rPr>
              <w:t>ribs</w:t>
            </w:r>
            <w:proofErr w:type="spellEnd"/>
            <w:r>
              <w:rPr>
                <w:rFonts w:cs="Times New Roman"/>
                <w:sz w:val="20"/>
                <w:szCs w:val="20"/>
              </w:rPr>
              <w:t xml:space="preserve"> major spawning area.</w:t>
            </w:r>
          </w:p>
        </w:tc>
        <w:tc>
          <w:tcPr>
            <w:tcW w:w="1980" w:type="dxa"/>
            <w:vAlign w:val="center"/>
          </w:tcPr>
          <w:p w14:paraId="42A87A2D" w14:textId="44A362DD"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w:t>
            </w:r>
            <w:r w:rsidR="005A6B99">
              <w:rPr>
                <w:rFonts w:cs="Times New Roman"/>
                <w:sz w:val="20"/>
                <w:szCs w:val="20"/>
              </w:rPr>
              <w:t xml:space="preserve"> </w:t>
            </w:r>
            <w:r>
              <w:rPr>
                <w:rFonts w:cs="Times New Roman"/>
                <w:sz w:val="20"/>
                <w:szCs w:val="20"/>
              </w:rPr>
              <w:t>under the IPTDS O&amp;M project, recognizing historical difficulties in operating JUL.</w:t>
            </w:r>
          </w:p>
        </w:tc>
      </w:tr>
      <w:bookmarkEnd w:id="40"/>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41" w:name="_Hlk141435949"/>
      <w:r>
        <w:br w:type="page"/>
      </w:r>
    </w:p>
    <w:p w14:paraId="6A689840" w14:textId="77777777" w:rsidR="00F67062" w:rsidRPr="00887F08" w:rsidRDefault="00F67062" w:rsidP="00F67062">
      <w:pPr>
        <w:pStyle w:val="Heading3"/>
      </w:pPr>
      <w:bookmarkStart w:id="42" w:name="_Toc184800868"/>
      <w:r>
        <w:lastRenderedPageBreak/>
        <w:t>Imnaha</w:t>
      </w:r>
      <w:r w:rsidRPr="00887F08">
        <w:t xml:space="preserve"> River MPG</w:t>
      </w:r>
      <w:bookmarkEnd w:id="42"/>
    </w:p>
    <w:p w14:paraId="49A5BB72" w14:textId="13C631DA"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w:t>
      </w:r>
      <w:r w:rsidR="00B64420">
        <w:rPr>
          <w:rFonts w:cs="Times New Roman"/>
        </w:rPr>
        <w:t>wo</w:t>
      </w:r>
      <w:r>
        <w:rPr>
          <w:rFonts w:cs="Times New Roman"/>
        </w:rPr>
        <w:t xml:space="preserve"> sites currently funded by the IPTDS O&amp;M project: IR1</w:t>
      </w:r>
      <w:r w:rsidR="00B64420">
        <w:rPr>
          <w:rFonts w:cs="Times New Roman"/>
        </w:rPr>
        <w:t xml:space="preserve"> and </w:t>
      </w:r>
      <w:r>
        <w:rPr>
          <w:rFonts w:cs="Times New Roman"/>
        </w:rPr>
        <w:t>IR3. Detections at IR3 would ensure adequate detections to reliably estimate detection probability and abundance at IR1 and provide high-precision status and trends monitoring.</w:t>
      </w:r>
      <w:r w:rsidR="00B64420">
        <w:rPr>
          <w:rFonts w:cs="Times New Roman"/>
        </w:rPr>
        <w:t xml:space="preserve"> IR1 should be considered for upgrades to a IS1001 Master Controller to increase reliability and read range.</w:t>
      </w:r>
      <w:r>
        <w:rPr>
          <w:rFonts w:cs="Times New Roman"/>
        </w:rPr>
        <w:t xml:space="preserve">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42E2E63D" w:rsidR="00F67062" w:rsidRPr="00D65084" w:rsidRDefault="00F67062" w:rsidP="00B6442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43"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w:t>
            </w:r>
            <w:r w:rsidR="00B64420">
              <w:rPr>
                <w:rFonts w:cs="Times New Roman"/>
                <w:sz w:val="20"/>
                <w:szCs w:val="20"/>
              </w:rPr>
              <w:t xml:space="preserve">One additional array upstream of IR1 should also be operated under the IPTDS O&amp;M project to provide a reliable estimate of a detection probability at IR1. </w:t>
            </w:r>
            <w:r>
              <w:rPr>
                <w:rFonts w:cs="Times New Roman"/>
                <w:sz w:val="20"/>
                <w:szCs w:val="20"/>
              </w:rPr>
              <w:t xml:space="preserve">Currently, five sites within the population are funded under the project; however, only </w:t>
            </w:r>
            <w:r w:rsidR="00B64420">
              <w:rPr>
                <w:rFonts w:cs="Times New Roman"/>
                <w:sz w:val="20"/>
                <w:szCs w:val="20"/>
              </w:rPr>
              <w:t>two</w:t>
            </w:r>
            <w:r>
              <w:rPr>
                <w:rFonts w:cs="Times New Roman"/>
                <w:sz w:val="20"/>
                <w:szCs w:val="20"/>
              </w:rPr>
              <w:t xml:space="preserve"> are needed to estimate abundance at IR1 for status and trends monitoring.</w:t>
            </w:r>
            <w:r w:rsidR="00B64420">
              <w:rPr>
                <w:rFonts w:cs="Times New Roman"/>
                <w:sz w:val="20"/>
                <w:szCs w:val="20"/>
              </w:rPr>
              <w:t xml:space="preserve"> IR1 should be considered for upgrades to a IS1001 MC.</w:t>
            </w:r>
            <w:r>
              <w:rPr>
                <w:rFonts w:cs="Times New Roman"/>
                <w:sz w:val="20"/>
                <w:szCs w:val="20"/>
              </w:rPr>
              <w:t xml:space="preserve"> COC would provide complete coverage for the population, but is not necessary, as Cow Creek is a minor spawning area.   </w:t>
            </w:r>
            <w:bookmarkEnd w:id="43"/>
          </w:p>
        </w:tc>
        <w:tc>
          <w:tcPr>
            <w:tcW w:w="1980" w:type="dxa"/>
            <w:vAlign w:val="center"/>
          </w:tcPr>
          <w:p w14:paraId="3724CF15" w14:textId="2C74656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44" w:name="_Hlk163476774"/>
            <w:r>
              <w:rPr>
                <w:rFonts w:cs="Times New Roman"/>
                <w:sz w:val="20"/>
                <w:szCs w:val="20"/>
              </w:rPr>
              <w:t xml:space="preserve">Continue funding IR1 plus </w:t>
            </w:r>
            <w:r w:rsidR="00B64420">
              <w:rPr>
                <w:rFonts w:cs="Times New Roman"/>
                <w:sz w:val="20"/>
                <w:szCs w:val="20"/>
              </w:rPr>
              <w:t>one</w:t>
            </w:r>
            <w:r>
              <w:rPr>
                <w:rFonts w:cs="Times New Roman"/>
                <w:sz w:val="20"/>
                <w:szCs w:val="20"/>
              </w:rPr>
              <w:t xml:space="preserve"> additional site upstream</w:t>
            </w:r>
            <w:r w:rsidR="00F51062">
              <w:rPr>
                <w:rFonts w:cs="Times New Roman"/>
                <w:sz w:val="20"/>
                <w:szCs w:val="20"/>
              </w:rPr>
              <w:t>, likely IR3</w:t>
            </w:r>
            <w:r>
              <w:rPr>
                <w:rFonts w:cs="Times New Roman"/>
                <w:sz w:val="20"/>
                <w:szCs w:val="20"/>
              </w:rPr>
              <w:t>.</w:t>
            </w:r>
            <w:bookmarkEnd w:id="44"/>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45" w:name="_Toc184800869"/>
      <w:r w:rsidRPr="00317BB3">
        <w:lastRenderedPageBreak/>
        <w:t>Grande Ronde River MPG</w:t>
      </w:r>
      <w:bookmarkEnd w:id="45"/>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46"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06720FCD"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r w:rsidR="00160896">
              <w:rPr>
                <w:rFonts w:cs="Times New Roman"/>
                <w:sz w:val="20"/>
                <w:szCs w:val="20"/>
              </w:rPr>
              <w:t>Lookingglass major spawning area.</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6E9A9808"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w:t>
            </w:r>
            <w:r w:rsidR="008E6D5E">
              <w:rPr>
                <w:rFonts w:cs="Times New Roman"/>
                <w:sz w:val="20"/>
                <w:szCs w:val="20"/>
              </w:rPr>
              <w:t>d</w:t>
            </w:r>
            <w:r>
              <w:rPr>
                <w:rFonts w:cs="Times New Roman"/>
                <w:sz w:val="20"/>
                <w:szCs w:val="20"/>
              </w:rPr>
              <w:t xml:space="preserv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WR1; begin funding MR1 (two-pass array) and WR2 (single-pass array).</w:t>
            </w:r>
          </w:p>
        </w:tc>
      </w:tr>
      <w:bookmarkEnd w:id="41"/>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lastRenderedPageBreak/>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lastRenderedPageBreak/>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WEN.</w:t>
            </w:r>
          </w:p>
        </w:tc>
      </w:tr>
      <w:bookmarkEnd w:id="46"/>
    </w:tbl>
    <w:p w14:paraId="1E04EEF3" w14:textId="77777777" w:rsidR="00F67062" w:rsidRDefault="00F67062" w:rsidP="00F67062"/>
    <w:p w14:paraId="3E4FB56F" w14:textId="77777777" w:rsidR="00F67062" w:rsidRPr="00887F08" w:rsidRDefault="00F67062" w:rsidP="00F67062">
      <w:pPr>
        <w:pStyle w:val="Heading3"/>
      </w:pPr>
      <w:bookmarkStart w:id="47" w:name="_Toc184800870"/>
      <w:r>
        <w:t>Hells Canyon</w:t>
      </w:r>
      <w:r w:rsidRPr="00887F08">
        <w:t xml:space="preserve"> MPG</w:t>
      </w:r>
      <w:bookmarkEnd w:id="47"/>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48" w:name="_Toc184800871"/>
      <w:r>
        <w:lastRenderedPageBreak/>
        <w:t>Lower Snake</w:t>
      </w:r>
      <w:r w:rsidRPr="00887F08">
        <w:t xml:space="preserve"> MPG</w:t>
      </w:r>
      <w:bookmarkEnd w:id="48"/>
    </w:p>
    <w:p w14:paraId="55E393B7" w14:textId="7030D23B" w:rsidR="00A65F76" w:rsidRDefault="00A65F76" w:rsidP="00F67062">
      <w:pPr>
        <w:jc w:val="both"/>
        <w:rPr>
          <w:rFonts w:cs="Times New Roman"/>
        </w:rPr>
      </w:pPr>
      <w:r>
        <w:rPr>
          <w:rFonts w:cs="Times New Roman"/>
        </w:rPr>
        <w:t>No IPTDS within the MPG are currently funded under the IPTDS O&amp;M project. Currently, the SNASO-s population is monitored with high-precision using an IPTDS-based estimate at ACM plus the operation of a weir in lower Alpowa Creek. Additionally, there are tentative plans to install an array in lower Alpowa Creek. We recommend funding an IPTDS in lower Asotin Creek (e.g., ACM) to ensure long-term, high-precision monitoring; funding of the proposed site in lower Alpowa Creek could also be considered if the weir were ever discontinued. No action is needed in SNTUC-s if existing population monitoring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208D5D06" w:rsidR="00F67062" w:rsidRPr="00D65084" w:rsidRDefault="00233BBC"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SNASO-s is currently monitored with high precision</w:t>
            </w:r>
            <w:r w:rsidR="001559DA">
              <w:rPr>
                <w:rFonts w:cs="Times New Roman"/>
                <w:sz w:val="20"/>
                <w:szCs w:val="20"/>
              </w:rPr>
              <w:t xml:space="preserve"> using IPTDS-based estimates at ACM plus the operation of a weir in lower Alpowa Creek. Consider funding ACM to ensure long-term, high-precision monitoring. </w:t>
            </w:r>
            <w:r w:rsidR="005536DE">
              <w:rPr>
                <w:rFonts w:cs="Times New Roman"/>
                <w:sz w:val="20"/>
                <w:szCs w:val="20"/>
              </w:rPr>
              <w:t>F</w:t>
            </w:r>
            <w:r w:rsidR="001559DA">
              <w:rPr>
                <w:rFonts w:cs="Times New Roman"/>
                <w:sz w:val="20"/>
                <w:szCs w:val="20"/>
              </w:rPr>
              <w:t>unding</w:t>
            </w:r>
            <w:r w:rsidR="005536DE">
              <w:rPr>
                <w:rFonts w:cs="Times New Roman"/>
                <w:sz w:val="20"/>
                <w:szCs w:val="20"/>
              </w:rPr>
              <w:t xml:space="preserve"> of</w:t>
            </w:r>
            <w:r w:rsidR="001559DA">
              <w:rPr>
                <w:rFonts w:cs="Times New Roman"/>
                <w:sz w:val="20"/>
                <w:szCs w:val="20"/>
              </w:rPr>
              <w:t xml:space="preserve"> a site in lower Alpowa Creek</w:t>
            </w:r>
            <w:r w:rsidR="005536DE">
              <w:rPr>
                <w:rFonts w:cs="Times New Roman"/>
                <w:sz w:val="20"/>
                <w:szCs w:val="20"/>
              </w:rPr>
              <w:t xml:space="preserve"> could be considered if the weir were discontinued.</w:t>
            </w:r>
            <w:r w:rsidR="001559DA">
              <w:rPr>
                <w:rFonts w:cs="Times New Roman"/>
                <w:sz w:val="20"/>
                <w:szCs w:val="20"/>
              </w:rPr>
              <w:t xml:space="preserve"> </w:t>
            </w:r>
          </w:p>
        </w:tc>
        <w:tc>
          <w:tcPr>
            <w:tcW w:w="1980" w:type="dxa"/>
            <w:vAlign w:val="center"/>
          </w:tcPr>
          <w:p w14:paraId="0865D54F" w14:textId="10FCC1E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w:t>
            </w:r>
            <w:r w:rsidR="001559DA">
              <w:rPr>
                <w:rFonts w:cs="Times New Roman"/>
                <w:sz w:val="20"/>
                <w:szCs w:val="20"/>
              </w:rPr>
              <w:t>.</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01B0951F" w:rsidR="00F67062" w:rsidRPr="004C7636" w:rsidRDefault="001559DA"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SNASO-s is monitored with high-precision and so only low-precision monitoring is necessary.</w:t>
            </w:r>
            <w:r w:rsidR="00F67062">
              <w:rPr>
                <w:rFonts w:cs="Times New Roman"/>
                <w:sz w:val="20"/>
                <w:szCs w:val="20"/>
              </w:rPr>
              <w:t xml:space="preserve"> No action is needed</w:t>
            </w:r>
            <w:r w:rsidR="00A65F76">
              <w:rPr>
                <w:rFonts w:cs="Times New Roman"/>
                <w:sz w:val="20"/>
                <w:szCs w:val="20"/>
              </w:rPr>
              <w:t xml:space="preserve"> if existing</w:t>
            </w:r>
            <w:r w:rsidR="00F67062">
              <w:rPr>
                <w:rFonts w:cs="Times New Roman"/>
                <w:sz w:val="20"/>
                <w:szCs w:val="20"/>
              </w:rPr>
              <w:t xml:space="preserve"> monitoring continues.</w:t>
            </w:r>
          </w:p>
        </w:tc>
        <w:tc>
          <w:tcPr>
            <w:tcW w:w="1980" w:type="dxa"/>
            <w:vAlign w:val="center"/>
          </w:tcPr>
          <w:p w14:paraId="76886DEF" w14:textId="20818FF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5536DE">
              <w:rPr>
                <w:rFonts w:cs="Times New Roman"/>
                <w:sz w:val="20"/>
                <w:szCs w:val="20"/>
              </w:rPr>
              <w:t xml:space="preserve"> if existing </w:t>
            </w:r>
            <w:r>
              <w:rPr>
                <w:rFonts w:cs="Times New Roman"/>
                <w:sz w:val="20"/>
                <w:szCs w:val="20"/>
              </w:rPr>
              <w:t>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49" w:name="_Toc184800872"/>
      <w:r>
        <w:lastRenderedPageBreak/>
        <w:t>Snake River Spring/Summer-run Chinook Salmon ESU</w:t>
      </w:r>
      <w:bookmarkEnd w:id="49"/>
    </w:p>
    <w:p w14:paraId="5E77DEEA" w14:textId="77777777" w:rsidR="00F67062" w:rsidRPr="00887F08" w:rsidRDefault="00F67062" w:rsidP="00F67062">
      <w:pPr>
        <w:pStyle w:val="Heading3"/>
      </w:pPr>
      <w:bookmarkStart w:id="50" w:name="_Toc184800873"/>
      <w:r>
        <w:t>Upper Salmon River MPG</w:t>
      </w:r>
      <w:bookmarkEnd w:id="50"/>
    </w:p>
    <w:p w14:paraId="37AFA96D" w14:textId="0D799D58"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w:t>
      </w:r>
      <w:r w:rsidR="00DC341D">
        <w:rPr>
          <w:rFonts w:cs="Times New Roman"/>
        </w:rPr>
        <w:t xml:space="preserve"> adult</w:t>
      </w:r>
      <w:r>
        <w:rPr>
          <w:rFonts w:cs="Times New Roman"/>
        </w:rPr>
        <w:t xml:space="preserve">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150EA6D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w:t>
            </w:r>
            <w:r w:rsidR="008A7580">
              <w:rPr>
                <w:rFonts w:cs="Times New Roman"/>
                <w:sz w:val="20"/>
                <w:szCs w:val="20"/>
              </w:rPr>
              <w:t>, spawning ground surveys,</w:t>
            </w:r>
            <w:r>
              <w:rPr>
                <w:rFonts w:cs="Times New Roman"/>
                <w:sz w:val="20"/>
                <w:szCs w:val="20"/>
              </w:rPr>
              <w:t xml:space="preserve"> </w:t>
            </w:r>
            <w:r w:rsidR="00B55585">
              <w:rPr>
                <w:rFonts w:cs="Times New Roman"/>
                <w:sz w:val="20"/>
                <w:szCs w:val="20"/>
              </w:rPr>
              <w:t xml:space="preserve">and </w:t>
            </w:r>
            <w:proofErr w:type="spellStart"/>
            <w:r w:rsidR="00B55585">
              <w:rPr>
                <w:rFonts w:cs="Times New Roman"/>
                <w:sz w:val="20"/>
                <w:szCs w:val="20"/>
              </w:rPr>
              <w:t>redd</w:t>
            </w:r>
            <w:proofErr w:type="spellEnd"/>
            <w:r w:rsidR="00B55585">
              <w:rPr>
                <w:rFonts w:cs="Times New Roman"/>
                <w:sz w:val="20"/>
                <w:szCs w:val="20"/>
              </w:rPr>
              <w:t xml:space="preserve"> counts</w:t>
            </w:r>
            <w:r>
              <w:rPr>
                <w:rStyle w:val="FootnoteReference"/>
                <w:rFonts w:cs="Times New Roman"/>
                <w:sz w:val="20"/>
                <w:szCs w:val="20"/>
              </w:rPr>
              <w:footnoteReference w:id="5"/>
            </w:r>
            <w:r>
              <w:rPr>
                <w:rFonts w:cs="Times New Roman"/>
                <w:sz w:val="20"/>
                <w:szCs w:val="20"/>
              </w:rPr>
              <w:t xml:space="preserve"> (boat, ground, UAS</w:t>
            </w:r>
            <w:proofErr w:type="gramStart"/>
            <w:r>
              <w:rPr>
                <w:rFonts w:cs="Times New Roman"/>
                <w:sz w:val="20"/>
                <w:szCs w:val="20"/>
              </w:rPr>
              <w:t>);</w:t>
            </w:r>
            <w:proofErr w:type="gramEnd"/>
            <w:r>
              <w:rPr>
                <w:rFonts w:cs="Times New Roman"/>
                <w:sz w:val="20"/>
                <w:szCs w:val="20"/>
              </w:rPr>
              <w:t xml:space="preserve"> no additional monitoring necessary. Current IPTD</w:t>
            </w:r>
            <w:r w:rsidR="008A7580">
              <w:rPr>
                <w:rFonts w:cs="Times New Roman"/>
                <w:sz w:val="20"/>
                <w:szCs w:val="20"/>
              </w:rPr>
              <w:t>S</w:t>
            </w:r>
            <w:r>
              <w:rPr>
                <w:rFonts w:cs="Times New Roman"/>
                <w:sz w:val="20"/>
                <w:szCs w:val="20"/>
              </w:rPr>
              <w:t>-based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YFK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SREFS population is currently monitored using </w:t>
            </w:r>
            <w:proofErr w:type="spellStart"/>
            <w:r>
              <w:rPr>
                <w:rFonts w:cs="Times New Roman"/>
                <w:sz w:val="20"/>
                <w:szCs w:val="20"/>
              </w:rPr>
              <w:t>redd</w:t>
            </w:r>
            <w:proofErr w:type="spellEnd"/>
            <w:r>
              <w:rPr>
                <w:rFonts w:cs="Times New Roman"/>
                <w:sz w:val="20"/>
                <w:szCs w:val="20"/>
              </w:rPr>
              <w:t xml:space="preserve">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Pahsimeroi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Pahsimeroi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2965A1F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Long-term, LLR could be considered for</w:t>
            </w:r>
            <w:r w:rsidR="008A7580">
              <w:rPr>
                <w:rFonts w:cs="Times New Roman"/>
                <w:sz w:val="20"/>
                <w:szCs w:val="20"/>
              </w:rPr>
              <w:t xml:space="preserve"> a</w:t>
            </w:r>
            <w:r w:rsidR="00CB7223">
              <w:rPr>
                <w:rFonts w:cs="Times New Roman"/>
                <w:sz w:val="20"/>
                <w:szCs w:val="20"/>
              </w:rPr>
              <w:t xml:space="preserve"> single-pass array</w:t>
            </w:r>
            <w:r w:rsidR="008A7580">
              <w:rPr>
                <w:rFonts w:cs="Times New Roman"/>
                <w:sz w:val="20"/>
                <w:szCs w:val="20"/>
              </w:rPr>
              <w:t xml:space="preserve">. </w:t>
            </w:r>
            <w:r>
              <w:rPr>
                <w:rFonts w:cs="Times New Roman"/>
                <w:sz w:val="20"/>
                <w:szCs w:val="20"/>
              </w:rPr>
              <w:t xml:space="preserve">Other O&amp;M funded sites (e.g., BHC, LLS, 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w:t>
            </w:r>
            <w:proofErr w:type="spellStart"/>
            <w:r>
              <w:rPr>
                <w:rFonts w:cs="Times New Roman"/>
                <w:sz w:val="20"/>
                <w:szCs w:val="20"/>
              </w:rPr>
              <w:t>redd</w:t>
            </w:r>
            <w:proofErr w:type="spellEnd"/>
            <w:r>
              <w:rPr>
                <w:rFonts w:cs="Times New Roman"/>
                <w:sz w:val="20"/>
                <w:szCs w:val="20"/>
              </w:rPr>
              <w:t xml:space="preserve">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51" w:name="_Toc184800874"/>
      <w:r>
        <w:t>Middle Fork Salmon River MPG</w:t>
      </w:r>
      <w:bookmarkEnd w:id="51"/>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52"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1A85EA4B"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sidR="00B55585">
              <w:rPr>
                <w:rFonts w:cs="Times New Roman"/>
                <w:sz w:val="20"/>
                <w:szCs w:val="20"/>
              </w:rPr>
              <w:t>redd</w:t>
            </w:r>
            <w:proofErr w:type="spellEnd"/>
            <w:r w:rsidR="00B55585">
              <w:rPr>
                <w:rFonts w:cs="Times New Roman"/>
                <w:sz w:val="20"/>
                <w:szCs w:val="20"/>
              </w:rPr>
              <w:t xml:space="preserve"> counts </w:t>
            </w:r>
            <w:r>
              <w:rPr>
                <w:rFonts w:cs="Times New Roman"/>
                <w:sz w:val="20"/>
                <w:szCs w:val="20"/>
              </w:rPr>
              <w:t xml:space="preserve">(ground). No action needed. If the Bear Valley weir were to be removed, an IPTDS funded under the O&amp;M project </w:t>
            </w:r>
            <w:r w:rsidR="00D15DA5">
              <w:rPr>
                <w:rFonts w:cs="Times New Roman"/>
                <w:sz w:val="20"/>
                <w:szCs w:val="20"/>
              </w:rPr>
              <w:t>c</w:t>
            </w:r>
            <w:r>
              <w:rPr>
                <w:rFonts w:cs="Times New Roman"/>
                <w:sz w:val="20"/>
                <w:szCs w:val="20"/>
              </w:rPr>
              <w:t>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52"/>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53" w:name="_Toc184800875"/>
      <w:r>
        <w:lastRenderedPageBreak/>
        <w:t>South Fork Salmon River MPG</w:t>
      </w:r>
      <w:bookmarkEnd w:id="53"/>
    </w:p>
    <w:p w14:paraId="05C3CAB9" w14:textId="39E5A8E2" w:rsidR="00F67062" w:rsidRPr="000C0435" w:rsidRDefault="00F67062" w:rsidP="00F67062">
      <w:pPr>
        <w:jc w:val="both"/>
        <w:rPr>
          <w:rFonts w:cs="Times New Roman"/>
        </w:rPr>
      </w:pPr>
      <w:r w:rsidRPr="000C0435">
        <w:rPr>
          <w:rFonts w:cs="Times New Roman"/>
        </w:rPr>
        <w:t>We recommend the continued funding of O&amp;M for</w:t>
      </w:r>
      <w:r w:rsidR="00501136">
        <w:rPr>
          <w:rFonts w:cs="Times New Roman"/>
        </w:rPr>
        <w:t xml:space="preserve"> three of </w:t>
      </w:r>
      <w:r w:rsidRPr="000C0435">
        <w:rPr>
          <w:rFonts w:cs="Times New Roman"/>
        </w:rPr>
        <w:t>the four sites that are currently managed by the IPTDS O&amp;M project: KRS, ESS, and ZEN.</w:t>
      </w:r>
      <w:r w:rsidR="00501136">
        <w:rPr>
          <w:rFonts w:cs="Times New Roman"/>
        </w:rPr>
        <w:t xml:space="preserve"> The SFSMA population could be monitored using only KRS and so SFG could be considered for decommissioning, removal, or transfer to another project.</w:t>
      </w:r>
      <w:r w:rsidR="00CE298A">
        <w:rPr>
          <w:rFonts w:cs="Times New Roman"/>
        </w:rPr>
        <w:t xml:space="preserve"> In addition, a new site is recommended to address a data gap for the SRLSR-s steelhead population which would aid adult monitoring for the SRLSR Chinook salmon population, resulting in a total of four sites in the MPG funded by the Project.</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3E907E7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r w:rsidR="00B55585">
              <w:rPr>
                <w:rFonts w:cs="Times New Roman"/>
                <w:sz w:val="20"/>
                <w:szCs w:val="20"/>
              </w:rPr>
              <w:t>KRS</w:t>
            </w:r>
            <w:r>
              <w:rPr>
                <w:rFonts w:cs="Times New Roman"/>
                <w:sz w:val="20"/>
                <w:szCs w:val="20"/>
              </w:rPr>
              <w:t xml:space="preserve"> (using ZEN and ESS to parse those populations), the South Fork Salmon River weir, and </w:t>
            </w:r>
            <w:proofErr w:type="spellStart"/>
            <w:r>
              <w:rPr>
                <w:rFonts w:cs="Times New Roman"/>
                <w:sz w:val="20"/>
                <w:szCs w:val="20"/>
              </w:rPr>
              <w:t>redd</w:t>
            </w:r>
            <w:proofErr w:type="spellEnd"/>
            <w:r>
              <w:rPr>
                <w:rFonts w:cs="Times New Roman"/>
                <w:sz w:val="20"/>
                <w:szCs w:val="20"/>
              </w:rPr>
              <w:t xml:space="preserve"> count surveys (ground).</w:t>
            </w:r>
            <w:r w:rsidR="00501136">
              <w:rPr>
                <w:rFonts w:cs="Times New Roman"/>
                <w:sz w:val="20"/>
                <w:szCs w:val="20"/>
              </w:rPr>
              <w:t xml:space="preserve"> The population could be monitored using only KRS; SFG could be considered for removal, decommissioning, or transfer to another project.</w:t>
            </w:r>
          </w:p>
        </w:tc>
        <w:tc>
          <w:tcPr>
            <w:tcW w:w="1980" w:type="dxa"/>
            <w:vAlign w:val="center"/>
          </w:tcPr>
          <w:p w14:paraId="72CC81CA" w14:textId="713E274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54" w:name="_Toc184800876"/>
      <w:r w:rsidRPr="00880AE0">
        <w:rPr>
          <w:lang w:val="fr-FR"/>
        </w:rPr>
        <w:lastRenderedPageBreak/>
        <w:t xml:space="preserve">Grande Ronde / </w:t>
      </w:r>
      <w:proofErr w:type="spellStart"/>
      <w:r w:rsidRPr="00880AE0">
        <w:rPr>
          <w:lang w:val="fr-FR"/>
        </w:rPr>
        <w:t>Imnaha</w:t>
      </w:r>
      <w:proofErr w:type="spellEnd"/>
      <w:r w:rsidRPr="00880AE0">
        <w:rPr>
          <w:lang w:val="fr-FR"/>
        </w:rPr>
        <w:t xml:space="preserve"> River MPG</w:t>
      </w:r>
      <w:bookmarkEnd w:id="54"/>
    </w:p>
    <w:p w14:paraId="0028A0BA" w14:textId="5675D1FE"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w:t>
      </w:r>
      <w:r w:rsidR="00CF00A2">
        <w:rPr>
          <w:rFonts w:cs="Times New Roman"/>
        </w:rPr>
        <w:t>our</w:t>
      </w:r>
      <w:r>
        <w:rPr>
          <w:rFonts w:cs="Times New Roman"/>
        </w:rPr>
        <w:t xml:space="preserve"> of these sites: IR1, IR3, UGR, and WR1. Three existing sites are recommended to be funded under the project to provide necessary steelhead monitoring (MR1, WR2, WEN) which would also aid monitoring of the GRMIN, GRLOS, and GRWEN spring/summer Chinook salmon populations.</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35689ADB"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501136">
            <w:pPr>
              <w:jc w:val="center"/>
              <w:rPr>
                <w:rFonts w:cs="Times New Roman"/>
                <w:b w:val="0"/>
                <w:bCs w:val="0"/>
                <w:sz w:val="20"/>
                <w:szCs w:val="20"/>
              </w:rPr>
            </w:pPr>
            <w:r>
              <w:rPr>
                <w:rFonts w:cs="Times New Roman"/>
                <w:b w:val="0"/>
                <w:bCs w:val="0"/>
                <w:sz w:val="20"/>
                <w:szCs w:val="20"/>
              </w:rPr>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w:t>
            </w:r>
            <w:r>
              <w:rPr>
                <w:rFonts w:cs="Times New Roman"/>
                <w:sz w:val="20"/>
                <w:szCs w:val="20"/>
              </w:rPr>
              <w:lastRenderedPageBreak/>
              <w:t>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MR1 under the 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55" w:name="_Toc184800877"/>
      <w:r>
        <w:lastRenderedPageBreak/>
        <w:t>Lower Snake River MPG</w:t>
      </w:r>
      <w:bookmarkEnd w:id="55"/>
    </w:p>
    <w:p w14:paraId="6D03FE18" w14:textId="571D5096"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w:t>
      </w:r>
      <w:r w:rsidR="00CF00A2">
        <w:rPr>
          <w:rFonts w:cs="Times New Roman"/>
        </w:rPr>
        <w:t>T</w:t>
      </w:r>
      <w:r>
        <w:rPr>
          <w:rFonts w:cs="Times New Roman"/>
        </w:rPr>
        <w:t>DS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56" w:name="_Ref164257126"/>
      <w:bookmarkStart w:id="57" w:name="_Toc184800878"/>
      <w:r>
        <w:lastRenderedPageBreak/>
        <w:t xml:space="preserve">APPENDIX </w:t>
      </w:r>
      <w:r w:rsidR="00F67062">
        <w:t>B</w:t>
      </w:r>
      <w:r>
        <w:t>. Recovery Scenarios for Snake River Populations</w:t>
      </w:r>
      <w:bookmarkEnd w:id="30"/>
      <w:bookmarkEnd w:id="56"/>
      <w:bookmarkEnd w:id="57"/>
    </w:p>
    <w:p w14:paraId="04AAFCA6" w14:textId="77777777" w:rsidR="0053510D" w:rsidRDefault="0053510D" w:rsidP="0062321B">
      <w:pPr>
        <w:pStyle w:val="Caption"/>
      </w:pPr>
    </w:p>
    <w:p w14:paraId="05BD42AF" w14:textId="5FF6FFBB" w:rsidR="008F6A2A" w:rsidRDefault="0062321B" w:rsidP="0062321B">
      <w:pPr>
        <w:pStyle w:val="Caption"/>
      </w:pPr>
      <w:r>
        <w:t xml:space="preserve">Table </w:t>
      </w:r>
      <w:r>
        <w:fldChar w:fldCharType="begin"/>
      </w:r>
      <w:r>
        <w:instrText xml:space="preserve"> SEQ Table \* ARABIC </w:instrText>
      </w:r>
      <w:r>
        <w:fldChar w:fldCharType="separate"/>
      </w:r>
      <w:r w:rsidR="00B96B7C">
        <w:rPr>
          <w:noProof/>
        </w:rPr>
        <w:t>16</w:t>
      </w:r>
      <w:r>
        <w:rPr>
          <w:noProof/>
        </w:rPr>
        <w:fldChar w:fldCharType="end"/>
      </w:r>
      <w:r>
        <w:t>. Recovery scenarios for Snake River Basin Steelhead MPGs. Adapted from NOAA (2017).</w:t>
      </w:r>
      <w:r w:rsidR="005D108A">
        <w:t xml:space="preserve"> Notes added by the IPTDS workgroup are designated </w:t>
      </w:r>
      <w:r w:rsidR="00066B14">
        <w:t>in</w:t>
      </w:r>
      <w:r w:rsidR="005D108A">
        <w:t xml:space="preserve"> italics.</w:t>
      </w:r>
    </w:p>
    <w:tbl>
      <w:tblPr>
        <w:tblStyle w:val="GridTable4-Accent2"/>
        <w:tblW w:w="13045" w:type="dxa"/>
        <w:tblCellMar>
          <w:top w:w="29" w:type="dxa"/>
          <w:bottom w:w="29" w:type="dxa"/>
        </w:tblCellMar>
        <w:tblLook w:val="04A0" w:firstRow="1" w:lastRow="0" w:firstColumn="1" w:lastColumn="0" w:noHBand="0" w:noVBand="1"/>
      </w:tblPr>
      <w:tblGrid>
        <w:gridCol w:w="1603"/>
        <w:gridCol w:w="1618"/>
        <w:gridCol w:w="1342"/>
        <w:gridCol w:w="983"/>
        <w:gridCol w:w="1553"/>
        <w:gridCol w:w="5946"/>
      </w:tblGrid>
      <w:tr w:rsidR="00D946CD" w:rsidRPr="008F6A2A" w14:paraId="050F4DAF" w14:textId="77777777" w:rsidTr="00B353E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D946CD" w:rsidRPr="008F6A2A" w14:paraId="61F57B02"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7D27E90A"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250D483" w14:textId="7C6ECEA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r w:rsidR="002C36D3" w:rsidRPr="00CC41D8">
              <w:rPr>
                <w:sz w:val="20"/>
                <w:szCs w:val="20"/>
              </w:rPr>
              <w:t>There has been little monitoring of the population</w:t>
            </w:r>
            <w:r w:rsidR="005D108A">
              <w:rPr>
                <w:i/>
                <w:iCs/>
                <w:sz w:val="20"/>
                <w:szCs w:val="20"/>
              </w:rPr>
              <w:t xml:space="preserve">; however, there has been a time-series of counts and age data at the Sawtooth </w:t>
            </w:r>
            <w:r w:rsidR="001050F4">
              <w:rPr>
                <w:i/>
                <w:iCs/>
                <w:sz w:val="20"/>
                <w:szCs w:val="20"/>
              </w:rPr>
              <w:t>weir but</w:t>
            </w:r>
            <w:r w:rsidR="005D108A">
              <w:rPr>
                <w:i/>
                <w:iCs/>
                <w:sz w:val="20"/>
                <w:szCs w:val="20"/>
              </w:rPr>
              <w:t xml:space="preserve"> unclear how efficient the weir is for steelhead.</w:t>
            </w:r>
            <w:r w:rsidR="005D108A">
              <w:rPr>
                <w:sz w:val="20"/>
                <w:szCs w:val="20"/>
              </w:rPr>
              <w:t xml:space="preserve"> </w:t>
            </w:r>
          </w:p>
        </w:tc>
      </w:tr>
      <w:tr w:rsidR="00D946CD" w:rsidRPr="008F6A2A" w14:paraId="32B390E0"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1FB5170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326A4A5D" w14:textId="5A607B2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r w:rsidR="002C36D3" w:rsidRPr="0062321B">
              <w:rPr>
                <w:sz w:val="20"/>
                <w:szCs w:val="20"/>
              </w:rPr>
              <w:t>has been little monitoring of the population</w:t>
            </w:r>
            <w:r w:rsidR="005D108A">
              <w:rPr>
                <w:i/>
                <w:iCs/>
                <w:sz w:val="20"/>
                <w:szCs w:val="20"/>
              </w:rPr>
              <w:t xml:space="preserve">; however, there has been a time-series of counts and age data from a weir in the East Fork Salmon </w:t>
            </w:r>
            <w:r w:rsidR="001050F4">
              <w:rPr>
                <w:i/>
                <w:iCs/>
                <w:sz w:val="20"/>
                <w:szCs w:val="20"/>
              </w:rPr>
              <w:t>River but</w:t>
            </w:r>
            <w:r w:rsidR="005D108A">
              <w:rPr>
                <w:i/>
                <w:iCs/>
                <w:sz w:val="20"/>
                <w:szCs w:val="20"/>
              </w:rPr>
              <w:t xml:space="preserve"> unclear how efficient the weir is for steelhead. Active hatchery supplementation program.</w:t>
            </w:r>
          </w:p>
        </w:tc>
      </w:tr>
      <w:tr w:rsidR="00D946CD" w:rsidRPr="008F6A2A" w14:paraId="2100D3BB"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Pahsimeroi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0140B73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0FE00A89" w14:textId="63B9EB7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r w:rsidR="002C36D3" w:rsidRPr="0062321B">
              <w:rPr>
                <w:sz w:val="20"/>
                <w:szCs w:val="20"/>
              </w:rPr>
              <w:t>little monitoring of the population</w:t>
            </w:r>
            <w:r w:rsidR="005D108A">
              <w:rPr>
                <w:i/>
                <w:iCs/>
                <w:sz w:val="20"/>
                <w:szCs w:val="20"/>
              </w:rPr>
              <w:t>; however, there has been a time-series of counts and age data from the Pahsimeroi hatchery weir</w:t>
            </w:r>
            <w:r w:rsidR="002C36D3" w:rsidRPr="0062321B">
              <w:rPr>
                <w:sz w:val="20"/>
                <w:szCs w:val="20"/>
              </w:rPr>
              <w:t xml:space="preserve">. </w:t>
            </w:r>
            <w:r w:rsidRPr="0062321B">
              <w:rPr>
                <w:sz w:val="20"/>
                <w:szCs w:val="20"/>
              </w:rPr>
              <w:t>Active hatchery supplementation.</w:t>
            </w:r>
          </w:p>
        </w:tc>
      </w:tr>
      <w:tr w:rsidR="00D946CD" w:rsidRPr="008F6A2A" w14:paraId="1D61E9AD"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2AC18CC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BCBB16" w14:textId="41B4EEA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D946CD" w:rsidRPr="008F6A2A" w14:paraId="4E2F0E5C"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5E417E70"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D946CD" w:rsidRPr="008F6A2A" w14:paraId="5E99B5DC"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853056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299F47FE" w14:textId="4DAA67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r w:rsidR="001050F4" w:rsidRPr="001050F4">
              <w:rPr>
                <w:i/>
                <w:iCs/>
                <w:sz w:val="20"/>
                <w:szCs w:val="20"/>
              </w:rPr>
              <w:t>publicly</w:t>
            </w:r>
            <w:r w:rsidRPr="0062321B">
              <w:rPr>
                <w:sz w:val="20"/>
                <w:szCs w:val="20"/>
              </w:rPr>
              <w:t xml:space="preserve"> owned, could become very productive. Fewer water withdrawals than other populations.</w:t>
            </w:r>
          </w:p>
        </w:tc>
      </w:tr>
      <w:tr w:rsidR="00D946CD" w:rsidRPr="008F6A2A" w14:paraId="15B2CCF1"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51E2D02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D946CD" w:rsidRPr="008F6A2A" w14:paraId="6F8EAC8A"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lastRenderedPageBreak/>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05592D4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D946CD" w:rsidRPr="008F6A2A" w14:paraId="1B83E2C7"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492B02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D946CD" w:rsidRPr="008F6A2A" w14:paraId="5912FA08"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5825D253"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D946CD" w:rsidRPr="008F6A2A" w14:paraId="6FBC6AEA"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3E02A2F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D946CD" w:rsidRPr="008F6A2A" w14:paraId="6178460B"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06332F1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B353E9">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D946CD" w:rsidRPr="008F6A2A" w14:paraId="2C01EDBB"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5D1381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D946CD" w:rsidRPr="008F6A2A" w14:paraId="75B93645"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6294D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D946CD" w:rsidRPr="008F6A2A" w14:paraId="3A7FD040"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4EF5C47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D946CD" w:rsidRPr="008F6A2A" w14:paraId="0C625420"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1C856632" w:rsidR="00CC41D8" w:rsidRPr="008F6A2A" w:rsidRDefault="002C36D3"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7427A80" w14:textId="06F367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r w:rsidR="00066B14">
              <w:rPr>
                <w:sz w:val="20"/>
                <w:szCs w:val="20"/>
              </w:rPr>
              <w:t xml:space="preserve"> </w:t>
            </w:r>
            <w:r w:rsidR="00066B14">
              <w:rPr>
                <w:i/>
                <w:iCs/>
                <w:sz w:val="20"/>
                <w:szCs w:val="20"/>
              </w:rPr>
              <w:t>High degree of hatchery influence.</w:t>
            </w:r>
          </w:p>
        </w:tc>
      </w:tr>
      <w:tr w:rsidR="00D946CD" w:rsidRPr="008F6A2A" w14:paraId="6C2CEF28"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D946CD" w:rsidRPr="008F6A2A" w14:paraId="5452D938"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5E40583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 xml:space="preserve">Targeted for viability. The only extant </w:t>
            </w:r>
            <w:proofErr w:type="gramStart"/>
            <w:r w:rsidRPr="00CA5511">
              <w:rPr>
                <w:sz w:val="20"/>
                <w:szCs w:val="20"/>
              </w:rPr>
              <w:t>Large</w:t>
            </w:r>
            <w:proofErr w:type="gramEnd"/>
            <w:r w:rsidRPr="00CA5511">
              <w:rPr>
                <w:sz w:val="20"/>
                <w:szCs w:val="20"/>
              </w:rPr>
              <w:t xml:space="preserve"> population. Contains A-run and B-run fish with B-run making up &lt;15% of population.</w:t>
            </w:r>
          </w:p>
        </w:tc>
      </w:tr>
      <w:tr w:rsidR="00CC41D8" w:rsidRPr="008F6A2A" w14:paraId="0FF347FA"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lastRenderedPageBreak/>
              <w:t>Imnaha River</w:t>
            </w:r>
          </w:p>
        </w:tc>
      </w:tr>
      <w:tr w:rsidR="00D946CD" w:rsidRPr="008F6A2A" w14:paraId="115C44C1"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D946CD" w:rsidRPr="00CC41D8" w14:paraId="6E76C368"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A-Run</w:t>
            </w:r>
            <w:proofErr w:type="spellEnd"/>
          </w:p>
        </w:tc>
        <w:tc>
          <w:tcPr>
            <w:tcW w:w="1562" w:type="dxa"/>
            <w:vAlign w:val="center"/>
          </w:tcPr>
          <w:p w14:paraId="73159C11" w14:textId="3A7E9E47"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 xml:space="preserve">Viable or </w:t>
            </w:r>
            <w:proofErr w:type="spellStart"/>
            <w:r>
              <w:rPr>
                <w:sz w:val="20"/>
                <w:szCs w:val="20"/>
                <w:lang w:val="fr-FR"/>
              </w:rPr>
              <w:t>Hi</w:t>
            </w:r>
            <w:r w:rsidR="00D946CD">
              <w:rPr>
                <w:sz w:val="20"/>
                <w:szCs w:val="20"/>
                <w:lang w:val="fr-FR"/>
              </w:rPr>
              <w:t>ghly</w:t>
            </w:r>
            <w:proofErr w:type="spellEnd"/>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w:t>
            </w:r>
            <w:proofErr w:type="gramStart"/>
            <w:r w:rsidRPr="00CA5511">
              <w:rPr>
                <w:sz w:val="20"/>
                <w:szCs w:val="20"/>
              </w:rPr>
              <w:t>Large</w:t>
            </w:r>
            <w:proofErr w:type="gramEnd"/>
            <w:r w:rsidRPr="00CA5511">
              <w:rPr>
                <w:sz w:val="20"/>
                <w:szCs w:val="20"/>
              </w:rPr>
              <w:t xml:space="preserve"> population in the MPG. </w:t>
            </w:r>
            <w:proofErr w:type="spellStart"/>
            <w:r w:rsidRPr="00CA5511">
              <w:rPr>
                <w:sz w:val="20"/>
                <w:szCs w:val="20"/>
                <w:lang w:val="fr-FR"/>
              </w:rPr>
              <w:t>Cur</w:t>
            </w:r>
            <w:r>
              <w:rPr>
                <w:sz w:val="20"/>
                <w:szCs w:val="20"/>
                <w:lang w:val="fr-FR"/>
              </w:rPr>
              <w:t>rently</w:t>
            </w:r>
            <w:proofErr w:type="spellEnd"/>
            <w:r>
              <w:rPr>
                <w:sz w:val="20"/>
                <w:szCs w:val="20"/>
                <w:lang w:val="fr-FR"/>
              </w:rPr>
              <w:t xml:space="preserve"> </w:t>
            </w:r>
            <w:proofErr w:type="spellStart"/>
            <w:r>
              <w:rPr>
                <w:sz w:val="20"/>
                <w:szCs w:val="20"/>
                <w:lang w:val="fr-FR"/>
              </w:rPr>
              <w:t>r</w:t>
            </w:r>
            <w:r w:rsidRPr="00CA5511">
              <w:rPr>
                <w:sz w:val="20"/>
                <w:szCs w:val="20"/>
                <w:lang w:val="fr-FR"/>
              </w:rPr>
              <w:t>eceives</w:t>
            </w:r>
            <w:proofErr w:type="spellEnd"/>
            <w:r w:rsidRPr="00CA5511">
              <w:rPr>
                <w:sz w:val="20"/>
                <w:szCs w:val="20"/>
                <w:lang w:val="fr-FR"/>
              </w:rPr>
              <w:t xml:space="preserve"> no </w:t>
            </w:r>
            <w:proofErr w:type="spellStart"/>
            <w:r w:rsidRPr="00CA5511">
              <w:rPr>
                <w:sz w:val="20"/>
                <w:szCs w:val="20"/>
                <w:lang w:val="fr-FR"/>
              </w:rPr>
              <w:t>hatchery</w:t>
            </w:r>
            <w:proofErr w:type="spellEnd"/>
            <w:r w:rsidRPr="00CA5511">
              <w:rPr>
                <w:sz w:val="20"/>
                <w:szCs w:val="20"/>
                <w:lang w:val="fr-FR"/>
              </w:rPr>
              <w:t xml:space="preserve"> releases.</w:t>
            </w:r>
          </w:p>
        </w:tc>
      </w:tr>
      <w:tr w:rsidR="00D946CD" w:rsidRPr="008F6A2A" w14:paraId="0F956FCA"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1432622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w:t>
            </w:r>
            <w:r w:rsidR="00D946CD">
              <w:rPr>
                <w:sz w:val="20"/>
                <w:szCs w:val="20"/>
              </w:rPr>
              <w:t xml:space="preserve"> Highly Viable</w:t>
            </w:r>
          </w:p>
        </w:tc>
        <w:tc>
          <w:tcPr>
            <w:tcW w:w="6037" w:type="dxa"/>
            <w:vAlign w:val="center"/>
          </w:tcPr>
          <w:p w14:paraId="6EDC2C1E" w14:textId="44B94B4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w:t>
            </w:r>
            <w:r w:rsidR="002C36D3">
              <w:rPr>
                <w:sz w:val="20"/>
                <w:szCs w:val="20"/>
              </w:rPr>
              <w:t xml:space="preserve"> Wilderness</w:t>
            </w:r>
            <w:r w:rsidR="001050F4" w:rsidRPr="00CA5511">
              <w:rPr>
                <w:sz w:val="20"/>
                <w:szCs w:val="20"/>
              </w:rPr>
              <w:t>) but</w:t>
            </w:r>
            <w:r w:rsidRPr="00CA5511">
              <w:rPr>
                <w:sz w:val="20"/>
                <w:szCs w:val="20"/>
              </w:rPr>
              <w:t xml:space="preserve"> supports a hatchery (with little straying)</w:t>
            </w:r>
            <w:r>
              <w:rPr>
                <w:sz w:val="20"/>
                <w:szCs w:val="20"/>
              </w:rPr>
              <w:t>.</w:t>
            </w:r>
          </w:p>
        </w:tc>
      </w:tr>
      <w:tr w:rsidR="00D946CD" w:rsidRPr="008F6A2A" w14:paraId="17AEFC80"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1A02AAA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D946CD" w:rsidRPr="008F6A2A" w14:paraId="352BB9BF"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321E7E6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r w:rsidR="00D946CD">
              <w:rPr>
                <w:sz w:val="20"/>
                <w:szCs w:val="20"/>
              </w:rPr>
              <w:t>Highly Viable</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B353E9">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D946CD" w:rsidRPr="008F6A2A" w14:paraId="7FD43F2F"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B353E9">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D946CD" w:rsidRPr="008F6A2A" w14:paraId="0B8A3215"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D946CD" w:rsidRPr="008F6A2A" w14:paraId="65B95E74"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46DE9E35" w14:textId="77777777" w:rsidR="00066B14" w:rsidRDefault="00066B14">
      <w:pPr>
        <w:rPr>
          <w:i/>
          <w:iCs/>
          <w:sz w:val="20"/>
          <w:szCs w:val="18"/>
        </w:rPr>
      </w:pPr>
      <w:r>
        <w:br w:type="page"/>
      </w:r>
    </w:p>
    <w:p w14:paraId="6D9B8F0B" w14:textId="455AC905" w:rsidR="00C17A6C" w:rsidRDefault="00C17A6C" w:rsidP="00C17A6C">
      <w:pPr>
        <w:pStyle w:val="Caption"/>
      </w:pPr>
      <w:r>
        <w:lastRenderedPageBreak/>
        <w:t xml:space="preserve">Table </w:t>
      </w:r>
      <w:r>
        <w:fldChar w:fldCharType="begin"/>
      </w:r>
      <w:r>
        <w:instrText xml:space="preserve"> SEQ Table \* ARABIC </w:instrText>
      </w:r>
      <w:r>
        <w:fldChar w:fldCharType="separate"/>
      </w:r>
      <w:r w:rsidR="00B96B7C">
        <w:rPr>
          <w:noProof/>
        </w:rPr>
        <w:t>17</w:t>
      </w:r>
      <w:r>
        <w:rPr>
          <w:noProof/>
        </w:rPr>
        <w:fldChar w:fldCharType="end"/>
      </w:r>
      <w:r>
        <w:t xml:space="preserve">. Recovery scenarios for Snake River </w:t>
      </w:r>
      <w:r w:rsidR="002050AA">
        <w:t xml:space="preserve">Spring/Summer Chinook </w:t>
      </w:r>
      <w:r>
        <w:t>MPGs. Adapted from NOAA (2017).</w:t>
      </w:r>
      <w:r w:rsidR="00066B14">
        <w:t xml:space="preserve"> Notes added by the IPTDS workgroup are designated in italics.</w:t>
      </w:r>
    </w:p>
    <w:tbl>
      <w:tblPr>
        <w:tblStyle w:val="GridTable4-Accent6"/>
        <w:tblW w:w="13045" w:type="dxa"/>
        <w:tblCellMar>
          <w:top w:w="29" w:type="dxa"/>
          <w:bottom w:w="29" w:type="dxa"/>
        </w:tblCellMar>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B353E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06B6F8D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r w:rsidR="00066B14">
              <w:rPr>
                <w:rFonts w:cs="Times New Roman"/>
                <w:i/>
                <w:iCs/>
                <w:sz w:val="20"/>
                <w:szCs w:val="20"/>
              </w:rPr>
              <w:t xml:space="preserve"> Ongoing supplementation.</w:t>
            </w:r>
          </w:p>
        </w:tc>
      </w:tr>
      <w:tr w:rsidR="007617E5" w:rsidRPr="00C17A6C" w14:paraId="145014B2"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1F8C488"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58CD3B77" w:rsidR="00C17A6C" w:rsidRPr="00C17A6C" w:rsidRDefault="00066B14"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i/>
                <w:iCs/>
                <w:sz w:val="20"/>
                <w:szCs w:val="20"/>
              </w:rPr>
              <w:t xml:space="preserve">Adult monitoring includes </w:t>
            </w:r>
            <w:proofErr w:type="gramStart"/>
            <w:r>
              <w:rPr>
                <w:rFonts w:cs="Times New Roman"/>
                <w:i/>
                <w:iCs/>
                <w:sz w:val="20"/>
                <w:szCs w:val="20"/>
              </w:rPr>
              <w:t>single-pass</w:t>
            </w:r>
            <w:proofErr w:type="gramEnd"/>
            <w:r>
              <w:rPr>
                <w:rFonts w:cs="Times New Roman"/>
                <w:i/>
                <w:iCs/>
                <w:sz w:val="20"/>
                <w:szCs w:val="20"/>
              </w:rPr>
              <w:t xml:space="preserve"> </w:t>
            </w:r>
            <w:proofErr w:type="spellStart"/>
            <w:r>
              <w:rPr>
                <w:rFonts w:cs="Times New Roman"/>
                <w:i/>
                <w:iCs/>
                <w:sz w:val="20"/>
                <w:szCs w:val="20"/>
              </w:rPr>
              <w:t>redd</w:t>
            </w:r>
            <w:proofErr w:type="spellEnd"/>
            <w:r>
              <w:rPr>
                <w:rFonts w:cs="Times New Roman"/>
                <w:i/>
                <w:iCs/>
                <w:sz w:val="20"/>
                <w:szCs w:val="20"/>
              </w:rPr>
              <w:t xml:space="preserve"> counts only.</w:t>
            </w:r>
          </w:p>
        </w:tc>
      </w:tr>
      <w:tr w:rsidR="007617E5" w:rsidRPr="00C17A6C" w14:paraId="28C5373F"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4E8217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Pahsimeroi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5090CD2D"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E494AC8" w14:textId="1F2439E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r w:rsidR="00066B14">
              <w:rPr>
                <w:rFonts w:cs="Times New Roman"/>
                <w:sz w:val="20"/>
                <w:szCs w:val="20"/>
              </w:rPr>
              <w:t xml:space="preserve"> </w:t>
            </w:r>
            <w:r w:rsidR="00066B14">
              <w:rPr>
                <w:rFonts w:cs="Times New Roman"/>
                <w:i/>
                <w:iCs/>
                <w:sz w:val="20"/>
                <w:szCs w:val="20"/>
              </w:rPr>
              <w:t>Ongoing supplementation.</w:t>
            </w:r>
          </w:p>
        </w:tc>
      </w:tr>
      <w:tr w:rsidR="00C17A6C" w:rsidRPr="00C17A6C" w14:paraId="118EFC36"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763F2AEF"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lastRenderedPageBreak/>
              <w:t>Middle Fork Salmon River</w:t>
            </w:r>
          </w:p>
        </w:tc>
      </w:tr>
      <w:tr w:rsidR="007617E5" w:rsidRPr="00C17A6C" w14:paraId="29A2DF05"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08A39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36DADC7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548763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36D15C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AEA2F3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05213CDA"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72826C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48C6A13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E77B5B4" w14:textId="426145F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r w:rsidR="00066B14">
              <w:rPr>
                <w:rFonts w:cs="Times New Roman"/>
                <w:sz w:val="20"/>
                <w:szCs w:val="20"/>
              </w:rPr>
              <w:t xml:space="preserve"> </w:t>
            </w:r>
            <w:r w:rsidR="00066B14">
              <w:rPr>
                <w:rFonts w:cs="Times New Roman"/>
                <w:i/>
                <w:iCs/>
                <w:sz w:val="20"/>
                <w:szCs w:val="20"/>
              </w:rPr>
              <w:t>Ongoing supplementation.</w:t>
            </w:r>
          </w:p>
        </w:tc>
      </w:tr>
      <w:tr w:rsidR="007617E5" w:rsidRPr="00C17A6C" w14:paraId="37D3A71E"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lastRenderedPageBreak/>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0723882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792B43D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B353E9">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lastRenderedPageBreak/>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6588C7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proofErr w:type="spellStart"/>
            <w:r w:rsidR="00D946CD" w:rsidRPr="006378FD">
              <w:rPr>
                <w:rFonts w:cs="Times New Roman"/>
                <w:sz w:val="20"/>
                <w:szCs w:val="20"/>
              </w:rPr>
              <w:t>Wenaha</w:t>
            </w:r>
            <w:proofErr w:type="spellEnd"/>
            <w:r w:rsidR="00D946CD" w:rsidRPr="006378FD">
              <w:rPr>
                <w:rFonts w:cs="Times New Roman"/>
                <w:sz w:val="20"/>
                <w:szCs w:val="20"/>
              </w:rPr>
              <w:t xml:space="preserve"> R</w:t>
            </w:r>
            <w:r w:rsidR="00D946CD">
              <w:rPr>
                <w:rFonts w:cs="Times New Roman"/>
                <w:sz w:val="20"/>
                <w:szCs w:val="20"/>
              </w:rPr>
              <w:t>.</w:t>
            </w:r>
            <w:r w:rsidRPr="006378FD">
              <w:rPr>
                <w:rFonts w:cs="Times New Roman"/>
                <w:sz w:val="20"/>
                <w:szCs w:val="20"/>
              </w:rPr>
              <w:t xml:space="preserve"> and Minam R. populations are currently the most unaffected by hatchery fish</w:t>
            </w:r>
            <w:r w:rsidR="00066B14">
              <w:rPr>
                <w:rFonts w:cs="Times New Roman"/>
                <w:i/>
                <w:iCs/>
                <w:sz w:val="20"/>
                <w:szCs w:val="20"/>
              </w:rPr>
              <w:t>; however, recent data suggests that stray rates with the last 10 years may be as high as ~50%</w:t>
            </w:r>
            <w:r w:rsidRPr="006378FD">
              <w:rPr>
                <w:rFonts w:cs="Times New Roman"/>
                <w:sz w:val="20"/>
                <w:szCs w:val="20"/>
              </w:rPr>
              <w:t>.</w:t>
            </w:r>
          </w:p>
        </w:tc>
      </w:tr>
      <w:tr w:rsidR="007617E5" w:rsidRPr="00C17A6C" w14:paraId="3D2D0D5B"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B353E9">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B3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F073CD0" w:rsidR="00C17A6C" w:rsidRDefault="0053510D" w:rsidP="0053510D">
      <w:pPr>
        <w:pStyle w:val="Heading1"/>
        <w:jc w:val="center"/>
      </w:pPr>
      <w:bookmarkStart w:id="58" w:name="_Ref163195368"/>
      <w:bookmarkStart w:id="59" w:name="_Toc184800879"/>
      <w:r>
        <w:lastRenderedPageBreak/>
        <w:t xml:space="preserve">APPENDIX </w:t>
      </w:r>
      <w:r w:rsidR="00F67062">
        <w:t>C</w:t>
      </w:r>
      <w:r>
        <w:t xml:space="preserve">. </w:t>
      </w:r>
      <w:r w:rsidR="00D946CD">
        <w:t xml:space="preserve">Coefficients of Variation </w:t>
      </w:r>
      <w:r>
        <w:t>for IPTDS-Based Abundance Estimates</w:t>
      </w:r>
      <w:bookmarkEnd w:id="58"/>
      <w:bookmarkEnd w:id="59"/>
    </w:p>
    <w:p w14:paraId="7A2D8677" w14:textId="74A935CC" w:rsidR="0053510D" w:rsidRPr="0053510D" w:rsidRDefault="0053510D" w:rsidP="0053510D">
      <w:pPr>
        <w:pStyle w:val="Caption"/>
      </w:pPr>
      <w:r>
        <w:t xml:space="preserve">Table </w:t>
      </w:r>
      <w:r>
        <w:fldChar w:fldCharType="begin"/>
      </w:r>
      <w:r>
        <w:instrText xml:space="preserve"> SEQ Table \* ARABIC </w:instrText>
      </w:r>
      <w:r>
        <w:fldChar w:fldCharType="separate"/>
      </w:r>
      <w:r w:rsidR="00B96B7C">
        <w:rPr>
          <w:noProof/>
        </w:rPr>
        <w:t>18</w:t>
      </w:r>
      <w:r>
        <w:rPr>
          <w:noProof/>
        </w:rPr>
        <w:fldChar w:fldCharType="end"/>
      </w:r>
      <w:r>
        <w:t xml:space="preserve">. </w:t>
      </w:r>
      <w:r w:rsidR="001050F4">
        <w:t>Previous c</w:t>
      </w:r>
      <w:r>
        <w:t>oefficients of variation</w:t>
      </w:r>
      <w:r w:rsidR="003C5EA9">
        <w:t xml:space="preserve"> (%)</w:t>
      </w:r>
      <w:r>
        <w:t xml:space="preserve"> for IPTDS-based abundance estimates within</w:t>
      </w:r>
      <w:r w:rsidR="007C28D5">
        <w:t xml:space="preserve"> Snake River steelhead</w:t>
      </w:r>
      <w:r>
        <w:t xml:space="preserve"> populations for spawn years 2010 – 2023</w:t>
      </w:r>
      <w:r w:rsidR="004356C0">
        <w:t xml:space="preserve"> based on natural-origin adult PIT-tagging at Lower Granite Dam.</w:t>
      </w:r>
      <w:r w:rsidR="003C5EA9">
        <w:t xml:space="preserve"> Note: For many values with an NA, alternate CV estimates are available </w:t>
      </w:r>
      <w:r w:rsidR="004356C0">
        <w:t>from PIT-tag observations at mark-recapture-recovery (MRR) sites within those populations.</w:t>
      </w:r>
    </w:p>
    <w:tbl>
      <w:tblPr>
        <w:tblStyle w:val="GridTable4-Accent2"/>
        <w:tblW w:w="10360" w:type="dxa"/>
        <w:tblLook w:val="04A0" w:firstRow="1" w:lastRow="0" w:firstColumn="1" w:lastColumn="0" w:noHBand="0" w:noVBand="1"/>
      </w:tblPr>
      <w:tblGrid>
        <w:gridCol w:w="1192"/>
        <w:gridCol w:w="603"/>
        <w:gridCol w:w="603"/>
        <w:gridCol w:w="603"/>
        <w:gridCol w:w="602"/>
        <w:gridCol w:w="602"/>
        <w:gridCol w:w="602"/>
        <w:gridCol w:w="602"/>
        <w:gridCol w:w="602"/>
        <w:gridCol w:w="602"/>
        <w:gridCol w:w="602"/>
        <w:gridCol w:w="602"/>
        <w:gridCol w:w="602"/>
        <w:gridCol w:w="602"/>
        <w:gridCol w:w="602"/>
        <w:gridCol w:w="737"/>
      </w:tblGrid>
      <w:tr w:rsidR="00114963" w:rsidRPr="00114963" w14:paraId="2910A516" w14:textId="48427BE9" w:rsidTr="003C5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vAlign w:val="center"/>
          </w:tcPr>
          <w:p w14:paraId="0F050D00" w14:textId="41C868F3" w:rsidR="00A57E20" w:rsidRPr="00114963" w:rsidRDefault="00A57E20" w:rsidP="007C28D5">
            <w:pPr>
              <w:jc w:val="center"/>
              <w:rPr>
                <w:rFonts w:cs="Times New Roman"/>
                <w:sz w:val="20"/>
                <w:szCs w:val="20"/>
              </w:rPr>
            </w:pPr>
            <w:r w:rsidRPr="00114963">
              <w:rPr>
                <w:rFonts w:cs="Times New Roman"/>
                <w:color w:val="000000"/>
                <w:sz w:val="20"/>
                <w:szCs w:val="20"/>
              </w:rPr>
              <w:t>Pop ID</w:t>
            </w:r>
          </w:p>
        </w:tc>
        <w:tc>
          <w:tcPr>
            <w:tcW w:w="603" w:type="dxa"/>
            <w:vAlign w:val="center"/>
          </w:tcPr>
          <w:p w14:paraId="4FD0674E" w14:textId="1A0C48B6" w:rsidR="00A57E20" w:rsidRPr="00114963"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114963">
              <w:rPr>
                <w:rFonts w:cs="Times New Roman"/>
                <w:color w:val="000000"/>
                <w:sz w:val="20"/>
                <w:szCs w:val="20"/>
              </w:rPr>
              <w:t>‘</w:t>
            </w:r>
            <w:r w:rsidR="00A57E20" w:rsidRPr="00114963">
              <w:rPr>
                <w:rFonts w:cs="Times New Roman"/>
                <w:color w:val="000000"/>
                <w:sz w:val="20"/>
                <w:szCs w:val="20"/>
              </w:rPr>
              <w:t>10</w:t>
            </w:r>
          </w:p>
        </w:tc>
        <w:tc>
          <w:tcPr>
            <w:tcW w:w="603" w:type="dxa"/>
            <w:vAlign w:val="center"/>
          </w:tcPr>
          <w:p w14:paraId="0917FEEB" w14:textId="133C24BD" w:rsidR="00A57E20" w:rsidRPr="00114963"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114963">
              <w:rPr>
                <w:rFonts w:cs="Times New Roman"/>
                <w:color w:val="000000"/>
                <w:sz w:val="20"/>
                <w:szCs w:val="20"/>
              </w:rPr>
              <w:t>‘</w:t>
            </w:r>
            <w:r w:rsidR="00A57E20" w:rsidRPr="00114963">
              <w:rPr>
                <w:rFonts w:cs="Times New Roman"/>
                <w:color w:val="000000"/>
                <w:sz w:val="20"/>
                <w:szCs w:val="20"/>
              </w:rPr>
              <w:t>11</w:t>
            </w:r>
          </w:p>
        </w:tc>
        <w:tc>
          <w:tcPr>
            <w:tcW w:w="603" w:type="dxa"/>
            <w:vAlign w:val="center"/>
          </w:tcPr>
          <w:p w14:paraId="789B4034" w14:textId="727C9542" w:rsidR="00A57E20" w:rsidRPr="00114963"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114963">
              <w:rPr>
                <w:rFonts w:cs="Times New Roman"/>
                <w:color w:val="000000"/>
                <w:sz w:val="20"/>
                <w:szCs w:val="20"/>
              </w:rPr>
              <w:t>‘</w:t>
            </w:r>
            <w:r w:rsidR="00A57E20" w:rsidRPr="00114963">
              <w:rPr>
                <w:rFonts w:cs="Times New Roman"/>
                <w:color w:val="000000"/>
                <w:sz w:val="20"/>
                <w:szCs w:val="20"/>
              </w:rPr>
              <w:t>12</w:t>
            </w:r>
          </w:p>
        </w:tc>
        <w:tc>
          <w:tcPr>
            <w:tcW w:w="602" w:type="dxa"/>
            <w:vAlign w:val="center"/>
          </w:tcPr>
          <w:p w14:paraId="76FB0BFD" w14:textId="7BAC0DBF" w:rsidR="00A57E20" w:rsidRPr="00114963"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114963">
              <w:rPr>
                <w:rFonts w:cs="Times New Roman"/>
                <w:color w:val="000000"/>
                <w:sz w:val="20"/>
                <w:szCs w:val="20"/>
              </w:rPr>
              <w:t>‘</w:t>
            </w:r>
            <w:r w:rsidR="00A57E20" w:rsidRPr="00114963">
              <w:rPr>
                <w:rFonts w:cs="Times New Roman"/>
                <w:color w:val="000000"/>
                <w:sz w:val="20"/>
                <w:szCs w:val="20"/>
              </w:rPr>
              <w:t>13</w:t>
            </w:r>
          </w:p>
        </w:tc>
        <w:tc>
          <w:tcPr>
            <w:tcW w:w="602" w:type="dxa"/>
            <w:vAlign w:val="center"/>
          </w:tcPr>
          <w:p w14:paraId="1807E7EB" w14:textId="61F34056" w:rsidR="00A57E20" w:rsidRPr="00114963"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114963">
              <w:rPr>
                <w:rFonts w:cs="Times New Roman"/>
                <w:color w:val="000000"/>
                <w:sz w:val="20"/>
                <w:szCs w:val="20"/>
              </w:rPr>
              <w:t>‘</w:t>
            </w:r>
            <w:r w:rsidR="00A57E20" w:rsidRPr="00114963">
              <w:rPr>
                <w:rFonts w:cs="Times New Roman"/>
                <w:color w:val="000000"/>
                <w:sz w:val="20"/>
                <w:szCs w:val="20"/>
              </w:rPr>
              <w:t>14</w:t>
            </w:r>
          </w:p>
        </w:tc>
        <w:tc>
          <w:tcPr>
            <w:tcW w:w="602" w:type="dxa"/>
            <w:vAlign w:val="center"/>
          </w:tcPr>
          <w:p w14:paraId="0258D15B" w14:textId="03EDCF45" w:rsidR="00A57E20" w:rsidRPr="00114963"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114963">
              <w:rPr>
                <w:rFonts w:cs="Times New Roman"/>
                <w:color w:val="000000"/>
                <w:sz w:val="20"/>
                <w:szCs w:val="20"/>
              </w:rPr>
              <w:t>‘</w:t>
            </w:r>
            <w:r w:rsidR="00A57E20" w:rsidRPr="00114963">
              <w:rPr>
                <w:rFonts w:cs="Times New Roman"/>
                <w:color w:val="000000"/>
                <w:sz w:val="20"/>
                <w:szCs w:val="20"/>
              </w:rPr>
              <w:t>15</w:t>
            </w:r>
          </w:p>
        </w:tc>
        <w:tc>
          <w:tcPr>
            <w:tcW w:w="602" w:type="dxa"/>
            <w:vAlign w:val="center"/>
          </w:tcPr>
          <w:p w14:paraId="24643F44" w14:textId="2B842ABE" w:rsidR="00A57E20" w:rsidRPr="00114963"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114963">
              <w:rPr>
                <w:rFonts w:cs="Times New Roman"/>
                <w:color w:val="000000"/>
                <w:sz w:val="20"/>
                <w:szCs w:val="20"/>
              </w:rPr>
              <w:t>‘</w:t>
            </w:r>
            <w:r w:rsidR="00A57E20" w:rsidRPr="00114963">
              <w:rPr>
                <w:rFonts w:cs="Times New Roman"/>
                <w:color w:val="000000"/>
                <w:sz w:val="20"/>
                <w:szCs w:val="20"/>
              </w:rPr>
              <w:t>16</w:t>
            </w:r>
          </w:p>
        </w:tc>
        <w:tc>
          <w:tcPr>
            <w:tcW w:w="602" w:type="dxa"/>
            <w:vAlign w:val="center"/>
          </w:tcPr>
          <w:p w14:paraId="34DBD7D1" w14:textId="1DBFF66B" w:rsidR="00A57E20" w:rsidRPr="00114963"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114963">
              <w:rPr>
                <w:rFonts w:cs="Times New Roman"/>
                <w:color w:val="000000"/>
                <w:sz w:val="20"/>
                <w:szCs w:val="20"/>
              </w:rPr>
              <w:t>‘</w:t>
            </w:r>
            <w:r w:rsidR="00A57E20" w:rsidRPr="00114963">
              <w:rPr>
                <w:rFonts w:cs="Times New Roman"/>
                <w:color w:val="000000"/>
                <w:sz w:val="20"/>
                <w:szCs w:val="20"/>
              </w:rPr>
              <w:t>17</w:t>
            </w:r>
          </w:p>
        </w:tc>
        <w:tc>
          <w:tcPr>
            <w:tcW w:w="602" w:type="dxa"/>
            <w:vAlign w:val="center"/>
          </w:tcPr>
          <w:p w14:paraId="70F33BAC" w14:textId="7C30D8BC" w:rsidR="00A57E20" w:rsidRPr="00114963"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114963">
              <w:rPr>
                <w:rFonts w:cs="Times New Roman"/>
                <w:color w:val="000000"/>
                <w:sz w:val="20"/>
                <w:szCs w:val="20"/>
              </w:rPr>
              <w:t>‘</w:t>
            </w:r>
            <w:r w:rsidR="00A57E20" w:rsidRPr="00114963">
              <w:rPr>
                <w:rFonts w:cs="Times New Roman"/>
                <w:color w:val="000000"/>
                <w:sz w:val="20"/>
                <w:szCs w:val="20"/>
              </w:rPr>
              <w:t>18</w:t>
            </w:r>
          </w:p>
        </w:tc>
        <w:tc>
          <w:tcPr>
            <w:tcW w:w="602" w:type="dxa"/>
            <w:vAlign w:val="center"/>
          </w:tcPr>
          <w:p w14:paraId="3E453204" w14:textId="28C75B94" w:rsidR="00A57E20" w:rsidRPr="00114963"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114963">
              <w:rPr>
                <w:rFonts w:cs="Times New Roman"/>
                <w:color w:val="000000"/>
                <w:sz w:val="20"/>
                <w:szCs w:val="20"/>
              </w:rPr>
              <w:t>‘</w:t>
            </w:r>
            <w:r w:rsidR="00A57E20" w:rsidRPr="00114963">
              <w:rPr>
                <w:rFonts w:cs="Times New Roman"/>
                <w:color w:val="000000"/>
                <w:sz w:val="20"/>
                <w:szCs w:val="20"/>
              </w:rPr>
              <w:t>19</w:t>
            </w:r>
          </w:p>
        </w:tc>
        <w:tc>
          <w:tcPr>
            <w:tcW w:w="602" w:type="dxa"/>
            <w:vAlign w:val="center"/>
          </w:tcPr>
          <w:p w14:paraId="7F9C9918" w14:textId="4CC2FFF3" w:rsidR="00A57E20" w:rsidRPr="00114963"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114963">
              <w:rPr>
                <w:rFonts w:cs="Times New Roman"/>
                <w:color w:val="000000"/>
                <w:sz w:val="20"/>
                <w:szCs w:val="20"/>
              </w:rPr>
              <w:t>‘</w:t>
            </w:r>
            <w:r w:rsidR="00A57E20" w:rsidRPr="00114963">
              <w:rPr>
                <w:rFonts w:cs="Times New Roman"/>
                <w:color w:val="000000"/>
                <w:sz w:val="20"/>
                <w:szCs w:val="20"/>
              </w:rPr>
              <w:t>20</w:t>
            </w:r>
          </w:p>
        </w:tc>
        <w:tc>
          <w:tcPr>
            <w:tcW w:w="602" w:type="dxa"/>
            <w:vAlign w:val="center"/>
          </w:tcPr>
          <w:p w14:paraId="35AA1F29" w14:textId="21FEA388" w:rsidR="00A57E20" w:rsidRPr="00114963"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114963">
              <w:rPr>
                <w:rFonts w:cs="Times New Roman"/>
                <w:color w:val="000000"/>
                <w:sz w:val="20"/>
                <w:szCs w:val="20"/>
              </w:rPr>
              <w:t>‘</w:t>
            </w:r>
            <w:r w:rsidR="00A57E20" w:rsidRPr="00114963">
              <w:rPr>
                <w:rFonts w:cs="Times New Roman"/>
                <w:color w:val="000000"/>
                <w:sz w:val="20"/>
                <w:szCs w:val="20"/>
              </w:rPr>
              <w:t>21</w:t>
            </w:r>
          </w:p>
        </w:tc>
        <w:tc>
          <w:tcPr>
            <w:tcW w:w="602" w:type="dxa"/>
            <w:vAlign w:val="center"/>
          </w:tcPr>
          <w:p w14:paraId="5A7A4208" w14:textId="3D0C2F06" w:rsidR="00A57E20" w:rsidRPr="00114963"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114963">
              <w:rPr>
                <w:rFonts w:cs="Times New Roman"/>
                <w:color w:val="000000"/>
                <w:sz w:val="20"/>
                <w:szCs w:val="20"/>
              </w:rPr>
              <w:t>‘</w:t>
            </w:r>
            <w:r w:rsidR="00A57E20" w:rsidRPr="00114963">
              <w:rPr>
                <w:rFonts w:cs="Times New Roman"/>
                <w:color w:val="000000"/>
                <w:sz w:val="20"/>
                <w:szCs w:val="20"/>
              </w:rPr>
              <w:t>22</w:t>
            </w:r>
          </w:p>
        </w:tc>
        <w:tc>
          <w:tcPr>
            <w:tcW w:w="602" w:type="dxa"/>
            <w:vAlign w:val="center"/>
          </w:tcPr>
          <w:p w14:paraId="1F441A74" w14:textId="381B0184" w:rsidR="00A57E20" w:rsidRPr="00114963"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114963">
              <w:rPr>
                <w:rFonts w:cs="Times New Roman"/>
                <w:color w:val="000000"/>
                <w:sz w:val="20"/>
                <w:szCs w:val="20"/>
              </w:rPr>
              <w:t>‘</w:t>
            </w:r>
            <w:r w:rsidR="00A57E20" w:rsidRPr="00114963">
              <w:rPr>
                <w:rFonts w:cs="Times New Roman"/>
                <w:color w:val="000000"/>
                <w:sz w:val="20"/>
                <w:szCs w:val="20"/>
              </w:rPr>
              <w:t>23</w:t>
            </w:r>
          </w:p>
        </w:tc>
        <w:tc>
          <w:tcPr>
            <w:tcW w:w="737" w:type="dxa"/>
          </w:tcPr>
          <w:p w14:paraId="39986A1E" w14:textId="5FCC9BFB" w:rsidR="00A57E20" w:rsidRPr="00114963"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114963">
              <w:rPr>
                <w:rFonts w:cs="Times New Roman"/>
                <w:color w:val="000000"/>
                <w:sz w:val="20"/>
                <w:szCs w:val="20"/>
              </w:rPr>
              <w:t>Mean</w:t>
            </w:r>
          </w:p>
        </w:tc>
      </w:tr>
      <w:tr w:rsidR="00A57E20" w:rsidRPr="00114963" w14:paraId="61E9D3F4" w14:textId="272BDDE3"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3" w:type="dxa"/>
            <w:gridSpan w:val="15"/>
            <w:shd w:val="clear" w:color="auto" w:fill="F4B083" w:themeFill="accent2" w:themeFillTint="99"/>
          </w:tcPr>
          <w:p w14:paraId="2126A08C" w14:textId="71C404A3" w:rsidR="00A57E20" w:rsidRPr="00114963" w:rsidRDefault="00A57E20" w:rsidP="0053510D">
            <w:pPr>
              <w:rPr>
                <w:rFonts w:cs="Times New Roman"/>
                <w:color w:val="000000"/>
                <w:sz w:val="20"/>
                <w:szCs w:val="20"/>
              </w:rPr>
            </w:pPr>
            <w:r w:rsidRPr="00114963">
              <w:rPr>
                <w:rFonts w:cs="Times New Roman"/>
                <w:color w:val="000000"/>
                <w:sz w:val="20"/>
                <w:szCs w:val="20"/>
              </w:rPr>
              <w:t>Salmon River</w:t>
            </w:r>
          </w:p>
        </w:tc>
        <w:tc>
          <w:tcPr>
            <w:tcW w:w="737" w:type="dxa"/>
            <w:shd w:val="clear" w:color="auto" w:fill="F4B083" w:themeFill="accent2" w:themeFillTint="99"/>
          </w:tcPr>
          <w:p w14:paraId="58EC10E6" w14:textId="77777777" w:rsidR="00A57E20" w:rsidRPr="00114963"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114963" w:rsidRPr="00114963" w14:paraId="5F5226C7" w14:textId="735133AC" w:rsidTr="003C5EA9">
        <w:tc>
          <w:tcPr>
            <w:cnfStyle w:val="001000000000" w:firstRow="0" w:lastRow="0" w:firstColumn="1" w:lastColumn="0" w:oddVBand="0" w:evenVBand="0" w:oddHBand="0" w:evenHBand="0" w:firstRowFirstColumn="0" w:firstRowLastColumn="0" w:lastRowFirstColumn="0" w:lastRowLastColumn="0"/>
            <w:tcW w:w="1192" w:type="dxa"/>
          </w:tcPr>
          <w:p w14:paraId="7E99FAA8" w14:textId="4E0DD2A5"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SRUMA-s</w:t>
            </w:r>
          </w:p>
        </w:tc>
        <w:tc>
          <w:tcPr>
            <w:tcW w:w="603" w:type="dxa"/>
            <w:vAlign w:val="center"/>
          </w:tcPr>
          <w:p w14:paraId="7431EBAD" w14:textId="0988909B"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64.8</w:t>
            </w:r>
          </w:p>
        </w:tc>
        <w:tc>
          <w:tcPr>
            <w:tcW w:w="603" w:type="dxa"/>
            <w:vAlign w:val="center"/>
          </w:tcPr>
          <w:p w14:paraId="3A2B3460" w14:textId="0DC658F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48.4</w:t>
            </w:r>
          </w:p>
        </w:tc>
        <w:tc>
          <w:tcPr>
            <w:tcW w:w="603" w:type="dxa"/>
            <w:vAlign w:val="center"/>
          </w:tcPr>
          <w:p w14:paraId="26850957" w14:textId="5529BBD3"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62.6</w:t>
            </w:r>
          </w:p>
        </w:tc>
        <w:tc>
          <w:tcPr>
            <w:tcW w:w="602" w:type="dxa"/>
            <w:vAlign w:val="center"/>
          </w:tcPr>
          <w:p w14:paraId="58C40680" w14:textId="4842E36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12.2</w:t>
            </w:r>
          </w:p>
        </w:tc>
        <w:tc>
          <w:tcPr>
            <w:tcW w:w="602" w:type="dxa"/>
            <w:vAlign w:val="center"/>
          </w:tcPr>
          <w:p w14:paraId="733A49AB" w14:textId="36A42B71"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18.8</w:t>
            </w:r>
          </w:p>
        </w:tc>
        <w:tc>
          <w:tcPr>
            <w:tcW w:w="602" w:type="dxa"/>
            <w:vAlign w:val="center"/>
          </w:tcPr>
          <w:p w14:paraId="1E2917EA" w14:textId="0D27EC1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12.2</w:t>
            </w:r>
          </w:p>
        </w:tc>
        <w:tc>
          <w:tcPr>
            <w:tcW w:w="602" w:type="dxa"/>
            <w:vAlign w:val="center"/>
          </w:tcPr>
          <w:p w14:paraId="298729FA" w14:textId="4A97B9AC"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15.8</w:t>
            </w:r>
          </w:p>
        </w:tc>
        <w:tc>
          <w:tcPr>
            <w:tcW w:w="602" w:type="dxa"/>
            <w:vAlign w:val="center"/>
          </w:tcPr>
          <w:p w14:paraId="4162179D" w14:textId="4D5A9C8F"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21</w:t>
            </w:r>
          </w:p>
        </w:tc>
        <w:tc>
          <w:tcPr>
            <w:tcW w:w="602" w:type="dxa"/>
            <w:vAlign w:val="center"/>
          </w:tcPr>
          <w:p w14:paraId="6B30B9EC" w14:textId="1492E5E0"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21.6</w:t>
            </w:r>
          </w:p>
        </w:tc>
        <w:tc>
          <w:tcPr>
            <w:tcW w:w="602" w:type="dxa"/>
            <w:vAlign w:val="center"/>
          </w:tcPr>
          <w:p w14:paraId="47599569" w14:textId="4DE86476"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24.4</w:t>
            </w:r>
          </w:p>
        </w:tc>
        <w:tc>
          <w:tcPr>
            <w:tcW w:w="602" w:type="dxa"/>
            <w:vAlign w:val="center"/>
          </w:tcPr>
          <w:p w14:paraId="52C5AE97" w14:textId="5968DE84"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11.8</w:t>
            </w:r>
          </w:p>
        </w:tc>
        <w:tc>
          <w:tcPr>
            <w:tcW w:w="602" w:type="dxa"/>
            <w:vAlign w:val="center"/>
          </w:tcPr>
          <w:p w14:paraId="04C7C1B5" w14:textId="10F6D39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10.2</w:t>
            </w:r>
          </w:p>
        </w:tc>
        <w:tc>
          <w:tcPr>
            <w:tcW w:w="602" w:type="dxa"/>
            <w:vAlign w:val="center"/>
          </w:tcPr>
          <w:p w14:paraId="7E5EF0FA" w14:textId="3D75AB36"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12.5</w:t>
            </w:r>
          </w:p>
        </w:tc>
        <w:tc>
          <w:tcPr>
            <w:tcW w:w="602" w:type="dxa"/>
            <w:vAlign w:val="center"/>
          </w:tcPr>
          <w:p w14:paraId="1B4F97D1" w14:textId="424A93E0"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27.7</w:t>
            </w:r>
          </w:p>
        </w:tc>
        <w:tc>
          <w:tcPr>
            <w:tcW w:w="737" w:type="dxa"/>
            <w:vAlign w:val="center"/>
          </w:tcPr>
          <w:p w14:paraId="0D3851D0" w14:textId="272A76AE"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14963">
              <w:rPr>
                <w:sz w:val="20"/>
                <w:szCs w:val="20"/>
              </w:rPr>
              <w:t>26</w:t>
            </w:r>
          </w:p>
        </w:tc>
      </w:tr>
      <w:tr w:rsidR="00114963" w:rsidRPr="00114963" w14:paraId="45672C2C" w14:textId="44A743A5"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6DA6958E" w14:textId="614E26CC"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SREFS-s</w:t>
            </w:r>
          </w:p>
        </w:tc>
        <w:tc>
          <w:tcPr>
            <w:tcW w:w="603" w:type="dxa"/>
            <w:shd w:val="clear" w:color="auto" w:fill="A6A6A6" w:themeFill="background1" w:themeFillShade="A6"/>
          </w:tcPr>
          <w:p w14:paraId="2AC44CB1" w14:textId="6BE944C0"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47BEEF8D" w14:textId="59413F75"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02F8D87B" w14:textId="3CC86076"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F959B83" w14:textId="4768E4FE"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497BA63E" w14:textId="29122F2D"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27A5651A" w14:textId="11BA1BCB"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0F24625A" w14:textId="55D2591A"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01DDCA40" w14:textId="04B1202C"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34A4AB87" w14:textId="244ADBA3"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2C552F51" w14:textId="21E8BA43"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B04F5AA" w14:textId="0EB03B3E"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68516049" w14:textId="5CD9BF9F"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4E7AF15" w14:textId="155D9BC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73474F3" w14:textId="30AF872A"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737" w:type="dxa"/>
            <w:shd w:val="clear" w:color="auto" w:fill="A6A6A6" w:themeFill="background1" w:themeFillShade="A6"/>
          </w:tcPr>
          <w:p w14:paraId="5FDAFBCA" w14:textId="4DD1B0DD"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14963">
              <w:rPr>
                <w:sz w:val="20"/>
                <w:szCs w:val="20"/>
              </w:rPr>
              <w:t>NA</w:t>
            </w:r>
          </w:p>
        </w:tc>
      </w:tr>
      <w:tr w:rsidR="00114963" w:rsidRPr="00114963" w14:paraId="08B92C47" w14:textId="6EFA4EF8" w:rsidTr="003C5EA9">
        <w:tc>
          <w:tcPr>
            <w:cnfStyle w:val="001000000000" w:firstRow="0" w:lastRow="0" w:firstColumn="1" w:lastColumn="0" w:oddVBand="0" w:evenVBand="0" w:oddHBand="0" w:evenHBand="0" w:firstRowFirstColumn="0" w:firstRowLastColumn="0" w:lastRowFirstColumn="0" w:lastRowLastColumn="0"/>
            <w:tcW w:w="1192" w:type="dxa"/>
          </w:tcPr>
          <w:p w14:paraId="2216680E" w14:textId="1E721207"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SRPAH-s</w:t>
            </w:r>
          </w:p>
        </w:tc>
        <w:tc>
          <w:tcPr>
            <w:tcW w:w="603" w:type="dxa"/>
            <w:shd w:val="clear" w:color="auto" w:fill="A6A6A6" w:themeFill="background1" w:themeFillShade="A6"/>
          </w:tcPr>
          <w:p w14:paraId="50A2B348" w14:textId="7707E05F"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0CC4B4F7" w14:textId="6330B97C"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715F191B" w14:textId="05A0B524"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6853158B" w14:textId="3ECE6ED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66E75B3" w14:textId="6837981C"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66A625B2" w14:textId="3F917101"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0F011D6C" w14:textId="72CBB3D2"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38D26019" w14:textId="26E5CE3F"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79BD6AD5" w14:textId="22B49FEE"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72B85FB7" w14:textId="682E1608"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263CF6E1" w14:textId="45E87FF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0BD7D1E9" w14:textId="3C0F696D"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719C85A6" w14:textId="25B567E0"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CC01F60" w14:textId="3D41D0B3"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737" w:type="dxa"/>
            <w:shd w:val="clear" w:color="auto" w:fill="A6A6A6" w:themeFill="background1" w:themeFillShade="A6"/>
          </w:tcPr>
          <w:p w14:paraId="13B47117" w14:textId="3BEE7BB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14963">
              <w:rPr>
                <w:sz w:val="20"/>
                <w:szCs w:val="20"/>
              </w:rPr>
              <w:t>NA</w:t>
            </w:r>
          </w:p>
        </w:tc>
      </w:tr>
      <w:tr w:rsidR="00114963" w:rsidRPr="00114963" w14:paraId="55236DC6" w14:textId="0C632F8A"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42E45BF6" w14:textId="4F639F3B"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SRLEM-s</w:t>
            </w:r>
          </w:p>
        </w:tc>
        <w:tc>
          <w:tcPr>
            <w:tcW w:w="603" w:type="dxa"/>
          </w:tcPr>
          <w:p w14:paraId="4DA8C0BC" w14:textId="40465380"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9.7</w:t>
            </w:r>
          </w:p>
        </w:tc>
        <w:tc>
          <w:tcPr>
            <w:tcW w:w="603" w:type="dxa"/>
          </w:tcPr>
          <w:p w14:paraId="5DF6DA5D" w14:textId="035D1175"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11</w:t>
            </w:r>
          </w:p>
        </w:tc>
        <w:tc>
          <w:tcPr>
            <w:tcW w:w="603" w:type="dxa"/>
          </w:tcPr>
          <w:p w14:paraId="62241B78" w14:textId="7BBFE925"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8.2</w:t>
            </w:r>
          </w:p>
        </w:tc>
        <w:tc>
          <w:tcPr>
            <w:tcW w:w="602" w:type="dxa"/>
          </w:tcPr>
          <w:p w14:paraId="1E3EA3D6" w14:textId="5EEC9612"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7.2</w:t>
            </w:r>
          </w:p>
        </w:tc>
        <w:tc>
          <w:tcPr>
            <w:tcW w:w="602" w:type="dxa"/>
          </w:tcPr>
          <w:p w14:paraId="64200907" w14:textId="5B849759"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31.8</w:t>
            </w:r>
          </w:p>
        </w:tc>
        <w:tc>
          <w:tcPr>
            <w:tcW w:w="602" w:type="dxa"/>
          </w:tcPr>
          <w:p w14:paraId="3C074BE7" w14:textId="406BB037"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9.3</w:t>
            </w:r>
          </w:p>
        </w:tc>
        <w:tc>
          <w:tcPr>
            <w:tcW w:w="602" w:type="dxa"/>
          </w:tcPr>
          <w:p w14:paraId="7EF7A824" w14:textId="76EE09C8"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7.4</w:t>
            </w:r>
          </w:p>
        </w:tc>
        <w:tc>
          <w:tcPr>
            <w:tcW w:w="602" w:type="dxa"/>
          </w:tcPr>
          <w:p w14:paraId="7DFA7B5D" w14:textId="2B07E20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9.1</w:t>
            </w:r>
          </w:p>
        </w:tc>
        <w:tc>
          <w:tcPr>
            <w:tcW w:w="602" w:type="dxa"/>
          </w:tcPr>
          <w:p w14:paraId="0D5B9C98" w14:textId="12E41094"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10.3</w:t>
            </w:r>
          </w:p>
        </w:tc>
        <w:tc>
          <w:tcPr>
            <w:tcW w:w="602" w:type="dxa"/>
          </w:tcPr>
          <w:p w14:paraId="0E9325CC" w14:textId="4A69F94A"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14.4</w:t>
            </w:r>
          </w:p>
        </w:tc>
        <w:tc>
          <w:tcPr>
            <w:tcW w:w="602" w:type="dxa"/>
          </w:tcPr>
          <w:p w14:paraId="3E1DCDE3" w14:textId="7039AAC0"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9.4</w:t>
            </w:r>
          </w:p>
        </w:tc>
        <w:tc>
          <w:tcPr>
            <w:tcW w:w="602" w:type="dxa"/>
          </w:tcPr>
          <w:p w14:paraId="187061F2" w14:textId="2E9BB90C"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12</w:t>
            </w:r>
          </w:p>
        </w:tc>
        <w:tc>
          <w:tcPr>
            <w:tcW w:w="602" w:type="dxa"/>
          </w:tcPr>
          <w:p w14:paraId="2A6A4AA5" w14:textId="3054A2B0"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18.3</w:t>
            </w:r>
          </w:p>
        </w:tc>
        <w:tc>
          <w:tcPr>
            <w:tcW w:w="602" w:type="dxa"/>
          </w:tcPr>
          <w:p w14:paraId="4ABE6B97" w14:textId="13F0ED5E"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17.4</w:t>
            </w:r>
          </w:p>
        </w:tc>
        <w:tc>
          <w:tcPr>
            <w:tcW w:w="737" w:type="dxa"/>
          </w:tcPr>
          <w:p w14:paraId="54236CBD" w14:textId="4B14C08D"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14963">
              <w:rPr>
                <w:sz w:val="20"/>
                <w:szCs w:val="20"/>
              </w:rPr>
              <w:t>12.6</w:t>
            </w:r>
          </w:p>
        </w:tc>
      </w:tr>
      <w:tr w:rsidR="00114963" w:rsidRPr="00114963" w14:paraId="30C01230" w14:textId="6E0F83EC" w:rsidTr="003C5EA9">
        <w:tc>
          <w:tcPr>
            <w:cnfStyle w:val="001000000000" w:firstRow="0" w:lastRow="0" w:firstColumn="1" w:lastColumn="0" w:oddVBand="0" w:evenVBand="0" w:oddHBand="0" w:evenHBand="0" w:firstRowFirstColumn="0" w:firstRowLastColumn="0" w:lastRowFirstColumn="0" w:lastRowLastColumn="0"/>
            <w:tcW w:w="1192" w:type="dxa"/>
          </w:tcPr>
          <w:p w14:paraId="4B372CEE" w14:textId="1651C908"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SRNFS-s</w:t>
            </w:r>
          </w:p>
        </w:tc>
        <w:tc>
          <w:tcPr>
            <w:tcW w:w="603" w:type="dxa"/>
            <w:shd w:val="clear" w:color="auto" w:fill="A6A6A6" w:themeFill="background1" w:themeFillShade="A6"/>
          </w:tcPr>
          <w:p w14:paraId="1EC384CC" w14:textId="04548287"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4DCA53E2" w14:textId="228E3EAE"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6600F3C5" w14:textId="228B7CCD"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4D94B145" w14:textId="0A0BF567"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C6182B3" w14:textId="21FD2DC8"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23DFF6AE" w14:textId="7F2997D8"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62072908" w14:textId="6A651C7D"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47BDFE1C" w14:textId="3D9C0DCB"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tcPr>
          <w:p w14:paraId="5ECA48B8" w14:textId="3054F9D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41.8</w:t>
            </w:r>
          </w:p>
        </w:tc>
        <w:tc>
          <w:tcPr>
            <w:tcW w:w="602" w:type="dxa"/>
          </w:tcPr>
          <w:p w14:paraId="11549ECD" w14:textId="30B14AA7"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12.4</w:t>
            </w:r>
          </w:p>
        </w:tc>
        <w:tc>
          <w:tcPr>
            <w:tcW w:w="602" w:type="dxa"/>
          </w:tcPr>
          <w:p w14:paraId="765CDDC9" w14:textId="685FF048"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11.6</w:t>
            </w:r>
          </w:p>
        </w:tc>
        <w:tc>
          <w:tcPr>
            <w:tcW w:w="602" w:type="dxa"/>
            <w:shd w:val="clear" w:color="auto" w:fill="A6A6A6" w:themeFill="background1" w:themeFillShade="A6"/>
          </w:tcPr>
          <w:p w14:paraId="63B55484" w14:textId="4E955741"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tcPr>
          <w:p w14:paraId="3E782664" w14:textId="2A44DD4C"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21.3</w:t>
            </w:r>
          </w:p>
        </w:tc>
        <w:tc>
          <w:tcPr>
            <w:tcW w:w="602" w:type="dxa"/>
          </w:tcPr>
          <w:p w14:paraId="2265AD63" w14:textId="73AB18AD"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15.3</w:t>
            </w:r>
          </w:p>
        </w:tc>
        <w:tc>
          <w:tcPr>
            <w:tcW w:w="737" w:type="dxa"/>
          </w:tcPr>
          <w:p w14:paraId="6444D8D6" w14:textId="4535E619"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14963">
              <w:rPr>
                <w:sz w:val="20"/>
                <w:szCs w:val="20"/>
              </w:rPr>
              <w:t>20.5</w:t>
            </w:r>
          </w:p>
        </w:tc>
      </w:tr>
      <w:tr w:rsidR="003C5EA9" w:rsidRPr="00114963" w14:paraId="4EAF5AE8" w14:textId="403F7D5B"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53869161" w14:textId="6F2ACA99"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SRPAN-s</w:t>
            </w:r>
          </w:p>
        </w:tc>
        <w:tc>
          <w:tcPr>
            <w:tcW w:w="603" w:type="dxa"/>
            <w:shd w:val="clear" w:color="auto" w:fill="A6A6A6" w:themeFill="background1" w:themeFillShade="A6"/>
          </w:tcPr>
          <w:p w14:paraId="6C841D30" w14:textId="0AD5CDCE"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2360AA4F" w14:textId="3E03B6EB"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4E725384" w14:textId="5422B5C4"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2FADF59" w14:textId="78999FB5"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3D571E7E" w14:textId="27BED594"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2399459" w14:textId="2C9378C4"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05FD0C9A" w14:textId="2505C72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7D9237F" w14:textId="5DA4F4F6"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tcPr>
          <w:p w14:paraId="403397C7" w14:textId="3A2098F7"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11.9</w:t>
            </w:r>
          </w:p>
        </w:tc>
        <w:tc>
          <w:tcPr>
            <w:tcW w:w="602" w:type="dxa"/>
          </w:tcPr>
          <w:p w14:paraId="16528290" w14:textId="0055E2C6"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10.8</w:t>
            </w:r>
          </w:p>
        </w:tc>
        <w:tc>
          <w:tcPr>
            <w:tcW w:w="602" w:type="dxa"/>
          </w:tcPr>
          <w:p w14:paraId="76679CE9" w14:textId="0C67C205"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8.6</w:t>
            </w:r>
          </w:p>
        </w:tc>
        <w:tc>
          <w:tcPr>
            <w:tcW w:w="602" w:type="dxa"/>
          </w:tcPr>
          <w:p w14:paraId="7FFB853C" w14:textId="03A728F5"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7.5</w:t>
            </w:r>
          </w:p>
        </w:tc>
        <w:tc>
          <w:tcPr>
            <w:tcW w:w="602" w:type="dxa"/>
          </w:tcPr>
          <w:p w14:paraId="6F3352E5" w14:textId="6FB4F47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9.9</w:t>
            </w:r>
          </w:p>
        </w:tc>
        <w:tc>
          <w:tcPr>
            <w:tcW w:w="602" w:type="dxa"/>
          </w:tcPr>
          <w:p w14:paraId="1EFFFE06" w14:textId="3C04A043"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8.2</w:t>
            </w:r>
          </w:p>
        </w:tc>
        <w:tc>
          <w:tcPr>
            <w:tcW w:w="737" w:type="dxa"/>
          </w:tcPr>
          <w:p w14:paraId="5EB8F050" w14:textId="41D8CC10"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14963">
              <w:rPr>
                <w:sz w:val="20"/>
                <w:szCs w:val="20"/>
              </w:rPr>
              <w:t>9.5</w:t>
            </w:r>
          </w:p>
        </w:tc>
      </w:tr>
      <w:tr w:rsidR="003C5EA9" w:rsidRPr="00114963" w14:paraId="00951BF4" w14:textId="77E8083F" w:rsidTr="003C5EA9">
        <w:tc>
          <w:tcPr>
            <w:cnfStyle w:val="001000000000" w:firstRow="0" w:lastRow="0" w:firstColumn="1" w:lastColumn="0" w:oddVBand="0" w:evenVBand="0" w:oddHBand="0" w:evenHBand="0" w:firstRowFirstColumn="0" w:firstRowLastColumn="0" w:lastRowFirstColumn="0" w:lastRowLastColumn="0"/>
            <w:tcW w:w="1192" w:type="dxa"/>
          </w:tcPr>
          <w:p w14:paraId="383F46FB" w14:textId="1750002E"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SRCHA-s</w:t>
            </w:r>
          </w:p>
        </w:tc>
        <w:tc>
          <w:tcPr>
            <w:tcW w:w="603" w:type="dxa"/>
            <w:shd w:val="clear" w:color="auto" w:fill="A6A6A6" w:themeFill="background1" w:themeFillShade="A6"/>
          </w:tcPr>
          <w:p w14:paraId="6E92D6B5" w14:textId="0DB32E13"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1243E18E" w14:textId="19B8A5B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5130CB8B" w14:textId="1D239523"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7FD6DDC" w14:textId="6EB7AAF7"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306C6D03" w14:textId="4492BE6F"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4A9EC8A2" w14:textId="45CAEA20"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4883BFB3" w14:textId="42219A7F"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015E0F7F" w14:textId="4FA32DA0"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08529F8" w14:textId="0155B03E"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FA7D6BA" w14:textId="5514E640"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44E5756C" w14:textId="1CCF200C"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31D69C48" w14:textId="009F1A01"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1364D27" w14:textId="2E4E1E3F"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6B3A8038" w14:textId="2B6B593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737" w:type="dxa"/>
            <w:shd w:val="clear" w:color="auto" w:fill="A6A6A6" w:themeFill="background1" w:themeFillShade="A6"/>
          </w:tcPr>
          <w:p w14:paraId="1B915B44" w14:textId="5F9FEBCE"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14963">
              <w:rPr>
                <w:sz w:val="20"/>
                <w:szCs w:val="20"/>
              </w:rPr>
              <w:t>NA</w:t>
            </w:r>
          </w:p>
        </w:tc>
      </w:tr>
      <w:tr w:rsidR="003C5EA9" w:rsidRPr="00114963" w14:paraId="7F326556" w14:textId="3266F54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735E1EBA" w14:textId="3E9C3C5A"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MFUMA-s</w:t>
            </w:r>
          </w:p>
        </w:tc>
        <w:tc>
          <w:tcPr>
            <w:tcW w:w="603" w:type="dxa"/>
            <w:shd w:val="clear" w:color="auto" w:fill="A6A6A6" w:themeFill="background1" w:themeFillShade="A6"/>
          </w:tcPr>
          <w:p w14:paraId="7CCDC386" w14:textId="020F18A9"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7CD2DE18" w14:textId="48239ACC"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409F26A5" w14:textId="3EB2C29F"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349A5F62" w14:textId="5B098CFF"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214A0B78" w14:textId="0BCFD708"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30A6BE68" w14:textId="1F56A85D"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07E35E06" w14:textId="572462B3"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389AAF2C" w14:textId="40D9D207"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213EFE28" w14:textId="6A83D87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08A90FD6" w14:textId="02C9A43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tcPr>
          <w:p w14:paraId="58D14D46" w14:textId="5436862D"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32.8</w:t>
            </w:r>
          </w:p>
        </w:tc>
        <w:tc>
          <w:tcPr>
            <w:tcW w:w="602" w:type="dxa"/>
          </w:tcPr>
          <w:p w14:paraId="708E49AC" w14:textId="3359B6C8"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14.4</w:t>
            </w:r>
          </w:p>
        </w:tc>
        <w:tc>
          <w:tcPr>
            <w:tcW w:w="602" w:type="dxa"/>
          </w:tcPr>
          <w:p w14:paraId="1DAD441F" w14:textId="27CE162B"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21.6</w:t>
            </w:r>
          </w:p>
        </w:tc>
        <w:tc>
          <w:tcPr>
            <w:tcW w:w="602" w:type="dxa"/>
          </w:tcPr>
          <w:p w14:paraId="1B1B1DD3" w14:textId="1E5BB089"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18.8</w:t>
            </w:r>
          </w:p>
        </w:tc>
        <w:tc>
          <w:tcPr>
            <w:tcW w:w="737" w:type="dxa"/>
          </w:tcPr>
          <w:p w14:paraId="32DC79C3" w14:textId="3C8739AC"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14963">
              <w:rPr>
                <w:sz w:val="20"/>
                <w:szCs w:val="20"/>
              </w:rPr>
              <w:t>21.9</w:t>
            </w:r>
          </w:p>
        </w:tc>
      </w:tr>
      <w:tr w:rsidR="00114963" w:rsidRPr="00114963" w14:paraId="1AA4F64A" w14:textId="4F3806EE" w:rsidTr="003C5EA9">
        <w:tc>
          <w:tcPr>
            <w:cnfStyle w:val="001000000000" w:firstRow="0" w:lastRow="0" w:firstColumn="1" w:lastColumn="0" w:oddVBand="0" w:evenVBand="0" w:oddHBand="0" w:evenHBand="0" w:firstRowFirstColumn="0" w:firstRowLastColumn="0" w:lastRowFirstColumn="0" w:lastRowLastColumn="0"/>
            <w:tcW w:w="1192" w:type="dxa"/>
          </w:tcPr>
          <w:p w14:paraId="4B669199" w14:textId="7026892C"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MFBIG-s</w:t>
            </w:r>
          </w:p>
        </w:tc>
        <w:tc>
          <w:tcPr>
            <w:tcW w:w="603" w:type="dxa"/>
            <w:shd w:val="clear" w:color="auto" w:fill="A6A6A6" w:themeFill="background1" w:themeFillShade="A6"/>
          </w:tcPr>
          <w:p w14:paraId="38EC7013" w14:textId="7B8C4032"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3" w:type="dxa"/>
          </w:tcPr>
          <w:p w14:paraId="61946C68" w14:textId="4973A453"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8.8</w:t>
            </w:r>
          </w:p>
        </w:tc>
        <w:tc>
          <w:tcPr>
            <w:tcW w:w="603" w:type="dxa"/>
          </w:tcPr>
          <w:p w14:paraId="160FB404" w14:textId="1D5CFC5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15.1</w:t>
            </w:r>
          </w:p>
        </w:tc>
        <w:tc>
          <w:tcPr>
            <w:tcW w:w="602" w:type="dxa"/>
          </w:tcPr>
          <w:p w14:paraId="7379B5F2" w14:textId="76EB4857"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7.8</w:t>
            </w:r>
          </w:p>
        </w:tc>
        <w:tc>
          <w:tcPr>
            <w:tcW w:w="602" w:type="dxa"/>
          </w:tcPr>
          <w:p w14:paraId="1F460378" w14:textId="1CBAD9DC"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13.9</w:t>
            </w:r>
          </w:p>
        </w:tc>
        <w:tc>
          <w:tcPr>
            <w:tcW w:w="602" w:type="dxa"/>
          </w:tcPr>
          <w:p w14:paraId="5BFFE47D" w14:textId="2E8AC65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24.5</w:t>
            </w:r>
          </w:p>
        </w:tc>
        <w:tc>
          <w:tcPr>
            <w:tcW w:w="602" w:type="dxa"/>
          </w:tcPr>
          <w:p w14:paraId="02ED7DB5" w14:textId="12A04FB7"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12.7</w:t>
            </w:r>
          </w:p>
        </w:tc>
        <w:tc>
          <w:tcPr>
            <w:tcW w:w="602" w:type="dxa"/>
          </w:tcPr>
          <w:p w14:paraId="6BFC4A9D" w14:textId="5B2D948B"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34.7</w:t>
            </w:r>
          </w:p>
        </w:tc>
        <w:tc>
          <w:tcPr>
            <w:tcW w:w="602" w:type="dxa"/>
          </w:tcPr>
          <w:p w14:paraId="48C75C47" w14:textId="1EFAC1A2"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9.1</w:t>
            </w:r>
          </w:p>
        </w:tc>
        <w:tc>
          <w:tcPr>
            <w:tcW w:w="602" w:type="dxa"/>
          </w:tcPr>
          <w:p w14:paraId="232BE849" w14:textId="686CF2E4"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12.5</w:t>
            </w:r>
          </w:p>
        </w:tc>
        <w:tc>
          <w:tcPr>
            <w:tcW w:w="602" w:type="dxa"/>
          </w:tcPr>
          <w:p w14:paraId="667AFFD9" w14:textId="72A1C9C9"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14.9</w:t>
            </w:r>
          </w:p>
        </w:tc>
        <w:tc>
          <w:tcPr>
            <w:tcW w:w="602" w:type="dxa"/>
          </w:tcPr>
          <w:p w14:paraId="17B6250A" w14:textId="4A272C0E"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11.5</w:t>
            </w:r>
          </w:p>
        </w:tc>
        <w:tc>
          <w:tcPr>
            <w:tcW w:w="602" w:type="dxa"/>
          </w:tcPr>
          <w:p w14:paraId="41B7B81D" w14:textId="22C18980"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9.2</w:t>
            </w:r>
          </w:p>
        </w:tc>
        <w:tc>
          <w:tcPr>
            <w:tcW w:w="602" w:type="dxa"/>
          </w:tcPr>
          <w:p w14:paraId="401F1550" w14:textId="174613F7"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8.1</w:t>
            </w:r>
          </w:p>
        </w:tc>
        <w:tc>
          <w:tcPr>
            <w:tcW w:w="737" w:type="dxa"/>
          </w:tcPr>
          <w:p w14:paraId="336EB12D" w14:textId="0E20547F"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14963">
              <w:rPr>
                <w:sz w:val="20"/>
                <w:szCs w:val="20"/>
              </w:rPr>
              <w:t>14.1</w:t>
            </w:r>
          </w:p>
        </w:tc>
      </w:tr>
      <w:tr w:rsidR="00114963" w:rsidRPr="00114963" w14:paraId="22669C0B" w14:textId="388FE796"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45892D14" w14:textId="2DDB7CCE"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SFMAI-s</w:t>
            </w:r>
          </w:p>
        </w:tc>
        <w:tc>
          <w:tcPr>
            <w:tcW w:w="603" w:type="dxa"/>
          </w:tcPr>
          <w:p w14:paraId="3A933AF2" w14:textId="23A33EC3"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5.7</w:t>
            </w:r>
          </w:p>
        </w:tc>
        <w:tc>
          <w:tcPr>
            <w:tcW w:w="603" w:type="dxa"/>
          </w:tcPr>
          <w:p w14:paraId="3D493838" w14:textId="74479F5A"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4.5</w:t>
            </w:r>
          </w:p>
        </w:tc>
        <w:tc>
          <w:tcPr>
            <w:tcW w:w="603" w:type="dxa"/>
          </w:tcPr>
          <w:p w14:paraId="3CFEA22C" w14:textId="31001EDA"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5.4</w:t>
            </w:r>
          </w:p>
        </w:tc>
        <w:tc>
          <w:tcPr>
            <w:tcW w:w="602" w:type="dxa"/>
          </w:tcPr>
          <w:p w14:paraId="0FA0460F" w14:textId="2D9309F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5.3</w:t>
            </w:r>
          </w:p>
        </w:tc>
        <w:tc>
          <w:tcPr>
            <w:tcW w:w="602" w:type="dxa"/>
          </w:tcPr>
          <w:p w14:paraId="12AC5949" w14:textId="4D9B1A84"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9</w:t>
            </w:r>
          </w:p>
        </w:tc>
        <w:tc>
          <w:tcPr>
            <w:tcW w:w="602" w:type="dxa"/>
          </w:tcPr>
          <w:p w14:paraId="78EA02F5" w14:textId="2752087C"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4.8</w:t>
            </w:r>
          </w:p>
        </w:tc>
        <w:tc>
          <w:tcPr>
            <w:tcW w:w="602" w:type="dxa"/>
          </w:tcPr>
          <w:p w14:paraId="44806F1C" w14:textId="0601E25E"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8.1</w:t>
            </w:r>
          </w:p>
        </w:tc>
        <w:tc>
          <w:tcPr>
            <w:tcW w:w="602" w:type="dxa"/>
          </w:tcPr>
          <w:p w14:paraId="0E3353A0" w14:textId="25EACFBB"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6.1</w:t>
            </w:r>
          </w:p>
        </w:tc>
        <w:tc>
          <w:tcPr>
            <w:tcW w:w="602" w:type="dxa"/>
          </w:tcPr>
          <w:p w14:paraId="621BDB6B" w14:textId="19C05973"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9.3</w:t>
            </w:r>
          </w:p>
        </w:tc>
        <w:tc>
          <w:tcPr>
            <w:tcW w:w="602" w:type="dxa"/>
          </w:tcPr>
          <w:p w14:paraId="61BD7DD9" w14:textId="0BD70D7D"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8.9</w:t>
            </w:r>
          </w:p>
        </w:tc>
        <w:tc>
          <w:tcPr>
            <w:tcW w:w="602" w:type="dxa"/>
          </w:tcPr>
          <w:p w14:paraId="3D91CFD7" w14:textId="651AC436"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12.3</w:t>
            </w:r>
          </w:p>
        </w:tc>
        <w:tc>
          <w:tcPr>
            <w:tcW w:w="602" w:type="dxa"/>
          </w:tcPr>
          <w:p w14:paraId="1DDF3510" w14:textId="72E0B58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6.5</w:t>
            </w:r>
          </w:p>
        </w:tc>
        <w:tc>
          <w:tcPr>
            <w:tcW w:w="602" w:type="dxa"/>
          </w:tcPr>
          <w:p w14:paraId="17036501" w14:textId="62146308"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7.5</w:t>
            </w:r>
          </w:p>
        </w:tc>
        <w:tc>
          <w:tcPr>
            <w:tcW w:w="602" w:type="dxa"/>
          </w:tcPr>
          <w:p w14:paraId="7846A80F" w14:textId="743B047E"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6.7</w:t>
            </w:r>
          </w:p>
        </w:tc>
        <w:tc>
          <w:tcPr>
            <w:tcW w:w="737" w:type="dxa"/>
          </w:tcPr>
          <w:p w14:paraId="03B42FFA" w14:textId="7E49AE17"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14963">
              <w:rPr>
                <w:sz w:val="20"/>
                <w:szCs w:val="20"/>
              </w:rPr>
              <w:t>7.2</w:t>
            </w:r>
          </w:p>
        </w:tc>
      </w:tr>
      <w:tr w:rsidR="00114963" w:rsidRPr="00114963" w14:paraId="3829C36A" w14:textId="32A12C10" w:rsidTr="003C5EA9">
        <w:tc>
          <w:tcPr>
            <w:cnfStyle w:val="001000000000" w:firstRow="0" w:lastRow="0" w:firstColumn="1" w:lastColumn="0" w:oddVBand="0" w:evenVBand="0" w:oddHBand="0" w:evenHBand="0" w:firstRowFirstColumn="0" w:firstRowLastColumn="0" w:lastRowFirstColumn="0" w:lastRowLastColumn="0"/>
            <w:tcW w:w="1192" w:type="dxa"/>
          </w:tcPr>
          <w:p w14:paraId="557D18E1" w14:textId="13345C22"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SFSEC-s</w:t>
            </w:r>
          </w:p>
        </w:tc>
        <w:tc>
          <w:tcPr>
            <w:tcW w:w="603" w:type="dxa"/>
          </w:tcPr>
          <w:p w14:paraId="3B304322" w14:textId="0F46E26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12.1</w:t>
            </w:r>
          </w:p>
        </w:tc>
        <w:tc>
          <w:tcPr>
            <w:tcW w:w="603" w:type="dxa"/>
          </w:tcPr>
          <w:p w14:paraId="458C4F8F" w14:textId="24F1DFAF"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7.9</w:t>
            </w:r>
          </w:p>
        </w:tc>
        <w:tc>
          <w:tcPr>
            <w:tcW w:w="603" w:type="dxa"/>
          </w:tcPr>
          <w:p w14:paraId="32D5037B" w14:textId="391638E8"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11.8</w:t>
            </w:r>
          </w:p>
        </w:tc>
        <w:tc>
          <w:tcPr>
            <w:tcW w:w="602" w:type="dxa"/>
          </w:tcPr>
          <w:p w14:paraId="30F35A0E" w14:textId="0C2EF0DF"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19.6</w:t>
            </w:r>
          </w:p>
        </w:tc>
        <w:tc>
          <w:tcPr>
            <w:tcW w:w="602" w:type="dxa"/>
          </w:tcPr>
          <w:p w14:paraId="02D292CC" w14:textId="1C789669"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14.1</w:t>
            </w:r>
          </w:p>
        </w:tc>
        <w:tc>
          <w:tcPr>
            <w:tcW w:w="602" w:type="dxa"/>
          </w:tcPr>
          <w:p w14:paraId="63564911" w14:textId="7B051FE9"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10.6</w:t>
            </w:r>
          </w:p>
        </w:tc>
        <w:tc>
          <w:tcPr>
            <w:tcW w:w="602" w:type="dxa"/>
          </w:tcPr>
          <w:p w14:paraId="003DEA6C" w14:textId="162307A3"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12.2</w:t>
            </w:r>
          </w:p>
        </w:tc>
        <w:tc>
          <w:tcPr>
            <w:tcW w:w="602" w:type="dxa"/>
          </w:tcPr>
          <w:p w14:paraId="6256E229" w14:textId="71ECCD03"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12.5</w:t>
            </w:r>
          </w:p>
        </w:tc>
        <w:tc>
          <w:tcPr>
            <w:tcW w:w="602" w:type="dxa"/>
          </w:tcPr>
          <w:p w14:paraId="3A2F3030" w14:textId="25B1FDD2"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16.8</w:t>
            </w:r>
          </w:p>
        </w:tc>
        <w:tc>
          <w:tcPr>
            <w:tcW w:w="602" w:type="dxa"/>
          </w:tcPr>
          <w:p w14:paraId="3F587BE0" w14:textId="5175D772"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22.9</w:t>
            </w:r>
          </w:p>
        </w:tc>
        <w:tc>
          <w:tcPr>
            <w:tcW w:w="602" w:type="dxa"/>
          </w:tcPr>
          <w:p w14:paraId="4095236E" w14:textId="447A93BE"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26.2</w:t>
            </w:r>
          </w:p>
        </w:tc>
        <w:tc>
          <w:tcPr>
            <w:tcW w:w="602" w:type="dxa"/>
          </w:tcPr>
          <w:p w14:paraId="347D11BF" w14:textId="0B4C430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19.9</w:t>
            </w:r>
          </w:p>
        </w:tc>
        <w:tc>
          <w:tcPr>
            <w:tcW w:w="602" w:type="dxa"/>
          </w:tcPr>
          <w:p w14:paraId="3D1E9D9C" w14:textId="198F37F6"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19.6</w:t>
            </w:r>
          </w:p>
        </w:tc>
        <w:tc>
          <w:tcPr>
            <w:tcW w:w="602" w:type="dxa"/>
          </w:tcPr>
          <w:p w14:paraId="5A913F9D" w14:textId="2F143E33"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15</w:t>
            </w:r>
          </w:p>
        </w:tc>
        <w:tc>
          <w:tcPr>
            <w:tcW w:w="737" w:type="dxa"/>
          </w:tcPr>
          <w:p w14:paraId="6C243C06" w14:textId="266FC162"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14963">
              <w:rPr>
                <w:sz w:val="20"/>
                <w:szCs w:val="20"/>
              </w:rPr>
              <w:t>15.8</w:t>
            </w:r>
          </w:p>
        </w:tc>
      </w:tr>
      <w:tr w:rsidR="00114963" w:rsidRPr="00114963" w14:paraId="4EF51DA6" w14:textId="451FA6B1"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353A9A9E" w14:textId="7D37B62D"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SRLSR-s</w:t>
            </w:r>
          </w:p>
        </w:tc>
        <w:tc>
          <w:tcPr>
            <w:tcW w:w="603" w:type="dxa"/>
            <w:shd w:val="clear" w:color="auto" w:fill="A6A6A6" w:themeFill="background1" w:themeFillShade="A6"/>
          </w:tcPr>
          <w:p w14:paraId="244A6276" w14:textId="52F927A7"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54B01225" w14:textId="46739893"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01B50803" w14:textId="31595145"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9010427" w14:textId="00877787"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7091453" w14:textId="11ED0A9C"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25DA1ED" w14:textId="5DC9A8C6"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2D19B88C" w14:textId="286C5113"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4EC99638" w14:textId="62F46950"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2694C780" w14:textId="2052DCD7"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34B63538" w14:textId="56896408"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4D247644" w14:textId="059F0472"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tcPr>
          <w:p w14:paraId="0AD9EF24" w14:textId="2C174D28"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12.7</w:t>
            </w:r>
          </w:p>
        </w:tc>
        <w:tc>
          <w:tcPr>
            <w:tcW w:w="602" w:type="dxa"/>
          </w:tcPr>
          <w:p w14:paraId="65B7E2C9" w14:textId="015344C2"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13</w:t>
            </w:r>
          </w:p>
        </w:tc>
        <w:tc>
          <w:tcPr>
            <w:tcW w:w="602" w:type="dxa"/>
            <w:shd w:val="clear" w:color="auto" w:fill="A6A6A6" w:themeFill="background1" w:themeFillShade="A6"/>
          </w:tcPr>
          <w:p w14:paraId="5A842763" w14:textId="6BD45B73"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737" w:type="dxa"/>
          </w:tcPr>
          <w:p w14:paraId="6A4ABF85" w14:textId="4647E309"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14963">
              <w:rPr>
                <w:sz w:val="20"/>
                <w:szCs w:val="20"/>
              </w:rPr>
              <w:t>12.9</w:t>
            </w:r>
          </w:p>
        </w:tc>
      </w:tr>
      <w:tr w:rsidR="00A57E20" w:rsidRPr="00114963" w14:paraId="7BBFAFE0" w14:textId="50A24EBF" w:rsidTr="003C5EA9">
        <w:tc>
          <w:tcPr>
            <w:cnfStyle w:val="001000000000" w:firstRow="0" w:lastRow="0" w:firstColumn="1" w:lastColumn="0" w:oddVBand="0" w:evenVBand="0" w:oddHBand="0" w:evenHBand="0" w:firstRowFirstColumn="0" w:firstRowLastColumn="0" w:lastRowFirstColumn="0" w:lastRowLastColumn="0"/>
            <w:tcW w:w="9623" w:type="dxa"/>
            <w:gridSpan w:val="15"/>
            <w:shd w:val="clear" w:color="auto" w:fill="F4B083" w:themeFill="accent2" w:themeFillTint="99"/>
          </w:tcPr>
          <w:p w14:paraId="52F0D246" w14:textId="2CC6FC8E" w:rsidR="00A57E20" w:rsidRPr="00114963" w:rsidRDefault="00A57E20" w:rsidP="0053510D">
            <w:pPr>
              <w:rPr>
                <w:rFonts w:cs="Times New Roman"/>
                <w:color w:val="000000"/>
                <w:sz w:val="20"/>
                <w:szCs w:val="20"/>
              </w:rPr>
            </w:pPr>
            <w:r w:rsidRPr="00114963">
              <w:rPr>
                <w:rFonts w:cs="Times New Roman"/>
                <w:color w:val="000000"/>
                <w:sz w:val="20"/>
                <w:szCs w:val="20"/>
              </w:rPr>
              <w:t>Clearwater River</w:t>
            </w:r>
          </w:p>
        </w:tc>
        <w:tc>
          <w:tcPr>
            <w:tcW w:w="737" w:type="dxa"/>
            <w:shd w:val="clear" w:color="auto" w:fill="F4B083" w:themeFill="accent2" w:themeFillTint="99"/>
          </w:tcPr>
          <w:p w14:paraId="7DB3D1C5" w14:textId="77777777" w:rsidR="00A57E20" w:rsidRPr="00114963"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3C5EA9" w:rsidRPr="00114963" w14:paraId="7C362F4C" w14:textId="76837158"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2C7F5175" w14:textId="4001C67E"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CRSEL-s</w:t>
            </w:r>
          </w:p>
        </w:tc>
        <w:tc>
          <w:tcPr>
            <w:tcW w:w="603" w:type="dxa"/>
            <w:shd w:val="clear" w:color="auto" w:fill="A6A6A6" w:themeFill="background1" w:themeFillShade="A6"/>
          </w:tcPr>
          <w:p w14:paraId="2B64BB6A" w14:textId="14697963"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5276970A" w14:textId="37E137FB"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2A8D4A0E" w14:textId="2700B2ED"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095EB263" w14:textId="15BDCAF4"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0EE3564" w14:textId="36846CE9"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D83045D" w14:textId="36C5380D"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464B1EC1" w14:textId="016F22DB"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tcPr>
          <w:p w14:paraId="4AE7AA14" w14:textId="464F7257"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51.5</w:t>
            </w:r>
          </w:p>
        </w:tc>
        <w:tc>
          <w:tcPr>
            <w:tcW w:w="602" w:type="dxa"/>
          </w:tcPr>
          <w:p w14:paraId="3474A48C" w14:textId="346A3412"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7</w:t>
            </w:r>
          </w:p>
        </w:tc>
        <w:tc>
          <w:tcPr>
            <w:tcW w:w="602" w:type="dxa"/>
          </w:tcPr>
          <w:p w14:paraId="79D95C2F" w14:textId="16A13555"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8</w:t>
            </w:r>
          </w:p>
        </w:tc>
        <w:tc>
          <w:tcPr>
            <w:tcW w:w="602" w:type="dxa"/>
          </w:tcPr>
          <w:p w14:paraId="22B2624C" w14:textId="0EF372FE"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9.4</w:t>
            </w:r>
          </w:p>
        </w:tc>
        <w:tc>
          <w:tcPr>
            <w:tcW w:w="602" w:type="dxa"/>
          </w:tcPr>
          <w:p w14:paraId="3071D4C1" w14:textId="0A5F817F"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4.4</w:t>
            </w:r>
          </w:p>
        </w:tc>
        <w:tc>
          <w:tcPr>
            <w:tcW w:w="602" w:type="dxa"/>
          </w:tcPr>
          <w:p w14:paraId="19FBAD1C" w14:textId="129DC597"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5.9</w:t>
            </w:r>
          </w:p>
        </w:tc>
        <w:tc>
          <w:tcPr>
            <w:tcW w:w="602" w:type="dxa"/>
          </w:tcPr>
          <w:p w14:paraId="672CB91A" w14:textId="4747D01B"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4.5</w:t>
            </w:r>
          </w:p>
        </w:tc>
        <w:tc>
          <w:tcPr>
            <w:tcW w:w="737" w:type="dxa"/>
          </w:tcPr>
          <w:p w14:paraId="2BA023B2" w14:textId="1CB8044F"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14963">
              <w:rPr>
                <w:sz w:val="20"/>
                <w:szCs w:val="20"/>
              </w:rPr>
              <w:t>13</w:t>
            </w:r>
          </w:p>
        </w:tc>
      </w:tr>
      <w:tr w:rsidR="00114963" w:rsidRPr="00114963" w14:paraId="67AD12AF" w14:textId="39863EB4" w:rsidTr="003C5EA9">
        <w:tc>
          <w:tcPr>
            <w:cnfStyle w:val="001000000000" w:firstRow="0" w:lastRow="0" w:firstColumn="1" w:lastColumn="0" w:oddVBand="0" w:evenVBand="0" w:oddHBand="0" w:evenHBand="0" w:firstRowFirstColumn="0" w:firstRowLastColumn="0" w:lastRowFirstColumn="0" w:lastRowLastColumn="0"/>
            <w:tcW w:w="1192" w:type="dxa"/>
          </w:tcPr>
          <w:p w14:paraId="45C175D6" w14:textId="2D0C998B"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CRLOC-s</w:t>
            </w:r>
          </w:p>
        </w:tc>
        <w:tc>
          <w:tcPr>
            <w:tcW w:w="603" w:type="dxa"/>
            <w:shd w:val="clear" w:color="auto" w:fill="A6A6A6" w:themeFill="background1" w:themeFillShade="A6"/>
          </w:tcPr>
          <w:p w14:paraId="29D27D11" w14:textId="7D1C3CAB"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0B14C55A" w14:textId="0AF6C24D"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36E3CECF" w14:textId="11ECF439"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C81AF1E" w14:textId="26D3266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7627FC85" w14:textId="547675FC"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770F665C" w14:textId="0EB13ED7"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24D6D4EE" w14:textId="4CDB8091"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FFFFFF" w:themeFill="background1"/>
          </w:tcPr>
          <w:p w14:paraId="60B36B87" w14:textId="7D970819"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15.3</w:t>
            </w:r>
          </w:p>
        </w:tc>
        <w:tc>
          <w:tcPr>
            <w:tcW w:w="602" w:type="dxa"/>
          </w:tcPr>
          <w:p w14:paraId="5E30F54E" w14:textId="7F3B61C0"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6.4</w:t>
            </w:r>
          </w:p>
        </w:tc>
        <w:tc>
          <w:tcPr>
            <w:tcW w:w="602" w:type="dxa"/>
          </w:tcPr>
          <w:p w14:paraId="173F9452" w14:textId="483CB7F0"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6.7</w:t>
            </w:r>
          </w:p>
        </w:tc>
        <w:tc>
          <w:tcPr>
            <w:tcW w:w="602" w:type="dxa"/>
          </w:tcPr>
          <w:p w14:paraId="7D29BF3D" w14:textId="4C3DB53E"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9.8</w:t>
            </w:r>
          </w:p>
        </w:tc>
        <w:tc>
          <w:tcPr>
            <w:tcW w:w="602" w:type="dxa"/>
          </w:tcPr>
          <w:p w14:paraId="459A82DE" w14:textId="3418B55C"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4.9</w:t>
            </w:r>
          </w:p>
        </w:tc>
        <w:tc>
          <w:tcPr>
            <w:tcW w:w="602" w:type="dxa"/>
          </w:tcPr>
          <w:p w14:paraId="539B544A" w14:textId="16F4BBE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5.7</w:t>
            </w:r>
          </w:p>
        </w:tc>
        <w:tc>
          <w:tcPr>
            <w:tcW w:w="602" w:type="dxa"/>
          </w:tcPr>
          <w:p w14:paraId="08FD8C54" w14:textId="4B09B641"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4.7</w:t>
            </w:r>
          </w:p>
        </w:tc>
        <w:tc>
          <w:tcPr>
            <w:tcW w:w="737" w:type="dxa"/>
          </w:tcPr>
          <w:p w14:paraId="6E204D77" w14:textId="2D2DEFA4"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14963">
              <w:rPr>
                <w:sz w:val="20"/>
                <w:szCs w:val="20"/>
              </w:rPr>
              <w:t>7.6</w:t>
            </w:r>
          </w:p>
        </w:tc>
      </w:tr>
      <w:tr w:rsidR="00114963" w:rsidRPr="00114963" w14:paraId="55C778CE" w14:textId="6848B268"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75B2BB16" w14:textId="5F4D11A6"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CRSFC-s</w:t>
            </w:r>
          </w:p>
        </w:tc>
        <w:tc>
          <w:tcPr>
            <w:tcW w:w="603" w:type="dxa"/>
            <w:shd w:val="clear" w:color="auto" w:fill="A6A6A6" w:themeFill="background1" w:themeFillShade="A6"/>
          </w:tcPr>
          <w:p w14:paraId="64C020F8" w14:textId="37A0EEFA"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39BDAC2D" w14:textId="032495A8"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3C830B45" w14:textId="3CA5E0D9"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0A543681" w14:textId="6B9739A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BBB9D92" w14:textId="1BC54C0F"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4798D869" w14:textId="54F8EFF7"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4DB2FCF9" w14:textId="335969B2"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669FCB93" w14:textId="7FE1D380"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B51AE8E" w14:textId="4866874C"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27A2437F" w14:textId="4D95A76D"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70424AC" w14:textId="4906F1A9"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4FFA38B" w14:textId="6A4432F0"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tcPr>
          <w:p w14:paraId="2E31C2CB" w14:textId="525900CC"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15.9</w:t>
            </w:r>
          </w:p>
        </w:tc>
        <w:tc>
          <w:tcPr>
            <w:tcW w:w="602" w:type="dxa"/>
          </w:tcPr>
          <w:p w14:paraId="460AC189" w14:textId="4C9CAE34"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24.9</w:t>
            </w:r>
          </w:p>
        </w:tc>
        <w:tc>
          <w:tcPr>
            <w:tcW w:w="737" w:type="dxa"/>
          </w:tcPr>
          <w:p w14:paraId="47F13A70" w14:textId="2672958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14963">
              <w:rPr>
                <w:sz w:val="20"/>
                <w:szCs w:val="20"/>
              </w:rPr>
              <w:t>20.4</w:t>
            </w:r>
          </w:p>
        </w:tc>
      </w:tr>
      <w:tr w:rsidR="00114963" w:rsidRPr="00114963" w14:paraId="4B067B8C" w14:textId="0C5BC1CB" w:rsidTr="003C5EA9">
        <w:tc>
          <w:tcPr>
            <w:cnfStyle w:val="001000000000" w:firstRow="0" w:lastRow="0" w:firstColumn="1" w:lastColumn="0" w:oddVBand="0" w:evenVBand="0" w:oddHBand="0" w:evenHBand="0" w:firstRowFirstColumn="0" w:firstRowLastColumn="0" w:lastRowFirstColumn="0" w:lastRowLastColumn="0"/>
            <w:tcW w:w="1192" w:type="dxa"/>
          </w:tcPr>
          <w:p w14:paraId="60724ECD" w14:textId="3ED8E5EB"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CRLOL-s</w:t>
            </w:r>
          </w:p>
        </w:tc>
        <w:tc>
          <w:tcPr>
            <w:tcW w:w="603" w:type="dxa"/>
            <w:shd w:val="clear" w:color="auto" w:fill="A6A6A6" w:themeFill="background1" w:themeFillShade="A6"/>
          </w:tcPr>
          <w:p w14:paraId="1C45F1C1" w14:textId="2EE6C699"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42584671" w14:textId="3478BCBC"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3" w:type="dxa"/>
          </w:tcPr>
          <w:p w14:paraId="4F9321E9" w14:textId="27AEAED2"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6.4</w:t>
            </w:r>
          </w:p>
        </w:tc>
        <w:tc>
          <w:tcPr>
            <w:tcW w:w="602" w:type="dxa"/>
          </w:tcPr>
          <w:p w14:paraId="5A88BEB6" w14:textId="7EBAAE3E"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8.1</w:t>
            </w:r>
          </w:p>
        </w:tc>
        <w:tc>
          <w:tcPr>
            <w:tcW w:w="602" w:type="dxa"/>
          </w:tcPr>
          <w:p w14:paraId="4B092881" w14:textId="67152801"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10.5</w:t>
            </w:r>
          </w:p>
        </w:tc>
        <w:tc>
          <w:tcPr>
            <w:tcW w:w="602" w:type="dxa"/>
          </w:tcPr>
          <w:p w14:paraId="3963B548" w14:textId="457307B9"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7.3</w:t>
            </w:r>
          </w:p>
        </w:tc>
        <w:tc>
          <w:tcPr>
            <w:tcW w:w="602" w:type="dxa"/>
          </w:tcPr>
          <w:p w14:paraId="412E4B85" w14:textId="2B4A61D6"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7.8</w:t>
            </w:r>
          </w:p>
        </w:tc>
        <w:tc>
          <w:tcPr>
            <w:tcW w:w="602" w:type="dxa"/>
          </w:tcPr>
          <w:p w14:paraId="28140848" w14:textId="66888548"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10.6</w:t>
            </w:r>
          </w:p>
        </w:tc>
        <w:tc>
          <w:tcPr>
            <w:tcW w:w="602" w:type="dxa"/>
          </w:tcPr>
          <w:p w14:paraId="238E7944" w14:textId="7BC7078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9.3</w:t>
            </w:r>
          </w:p>
        </w:tc>
        <w:tc>
          <w:tcPr>
            <w:tcW w:w="602" w:type="dxa"/>
            <w:shd w:val="clear" w:color="auto" w:fill="FFFFFF" w:themeFill="background1"/>
          </w:tcPr>
          <w:p w14:paraId="2BCEE7A4" w14:textId="31EED43C"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45</w:t>
            </w:r>
          </w:p>
        </w:tc>
        <w:tc>
          <w:tcPr>
            <w:tcW w:w="602" w:type="dxa"/>
          </w:tcPr>
          <w:p w14:paraId="3B99526C" w14:textId="60B98866"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14</w:t>
            </w:r>
          </w:p>
        </w:tc>
        <w:tc>
          <w:tcPr>
            <w:tcW w:w="602" w:type="dxa"/>
          </w:tcPr>
          <w:p w14:paraId="03FBDCE5" w14:textId="0495A438"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7.5</w:t>
            </w:r>
          </w:p>
        </w:tc>
        <w:tc>
          <w:tcPr>
            <w:tcW w:w="602" w:type="dxa"/>
          </w:tcPr>
          <w:p w14:paraId="7055E0A1" w14:textId="05696B17"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12.5</w:t>
            </w:r>
          </w:p>
        </w:tc>
        <w:tc>
          <w:tcPr>
            <w:tcW w:w="602" w:type="dxa"/>
          </w:tcPr>
          <w:p w14:paraId="29977D78" w14:textId="3F4EE569"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9.5</w:t>
            </w:r>
          </w:p>
        </w:tc>
        <w:tc>
          <w:tcPr>
            <w:tcW w:w="737" w:type="dxa"/>
          </w:tcPr>
          <w:p w14:paraId="372639D3" w14:textId="038CEE03"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14963">
              <w:rPr>
                <w:sz w:val="20"/>
                <w:szCs w:val="20"/>
              </w:rPr>
              <w:t>12.4</w:t>
            </w:r>
          </w:p>
        </w:tc>
      </w:tr>
      <w:tr w:rsidR="003C5EA9" w:rsidRPr="00114963" w14:paraId="23ECE392" w14:textId="50852C84"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52BE8E56" w14:textId="4F501E02"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CRNFC-s</w:t>
            </w:r>
          </w:p>
        </w:tc>
        <w:tc>
          <w:tcPr>
            <w:tcW w:w="603" w:type="dxa"/>
            <w:shd w:val="clear" w:color="auto" w:fill="A6A6A6" w:themeFill="background1" w:themeFillShade="A6"/>
          </w:tcPr>
          <w:p w14:paraId="73676955" w14:textId="4C0C5FC6"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6140D7E4" w14:textId="058718F6"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0FA722F8" w14:textId="54720B77"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9F52F1B" w14:textId="3A7F1BB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6E1CDC52" w14:textId="3844A1CE"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643D3ADC" w14:textId="6EEA0196"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C07FA8B" w14:textId="50EF6CCF"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79235A32" w14:textId="6170ED8D"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C4816BD" w14:textId="37AB0033"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49D4420" w14:textId="6C9E3AB2"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304B55F2" w14:textId="36F16D3A"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52CE1FB" w14:textId="57A91D46"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35E63572" w14:textId="3C2AD78A"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B9D3965" w14:textId="36102FEB"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737" w:type="dxa"/>
            <w:shd w:val="clear" w:color="auto" w:fill="A6A6A6" w:themeFill="background1" w:themeFillShade="A6"/>
          </w:tcPr>
          <w:p w14:paraId="2009AE21" w14:textId="1129037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14963">
              <w:rPr>
                <w:sz w:val="20"/>
                <w:szCs w:val="20"/>
              </w:rPr>
              <w:t>NA</w:t>
            </w:r>
          </w:p>
        </w:tc>
      </w:tr>
      <w:tr w:rsidR="00114963" w:rsidRPr="00114963" w14:paraId="1A0ACCDF" w14:textId="2E69EA3A" w:rsidTr="003C5EA9">
        <w:tc>
          <w:tcPr>
            <w:cnfStyle w:val="001000000000" w:firstRow="0" w:lastRow="0" w:firstColumn="1" w:lastColumn="0" w:oddVBand="0" w:evenVBand="0" w:oddHBand="0" w:evenHBand="0" w:firstRowFirstColumn="0" w:firstRowLastColumn="0" w:lastRowFirstColumn="0" w:lastRowLastColumn="0"/>
            <w:tcW w:w="1192" w:type="dxa"/>
          </w:tcPr>
          <w:p w14:paraId="51E32D9B" w14:textId="30B4C175"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CRLMA-s</w:t>
            </w:r>
          </w:p>
        </w:tc>
        <w:tc>
          <w:tcPr>
            <w:tcW w:w="603" w:type="dxa"/>
          </w:tcPr>
          <w:p w14:paraId="13597DC9" w14:textId="5C40B4D6"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6.6</w:t>
            </w:r>
          </w:p>
        </w:tc>
        <w:tc>
          <w:tcPr>
            <w:tcW w:w="603" w:type="dxa"/>
          </w:tcPr>
          <w:p w14:paraId="6B3B3FC4" w14:textId="2923E978"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13.3</w:t>
            </w:r>
          </w:p>
        </w:tc>
        <w:tc>
          <w:tcPr>
            <w:tcW w:w="603" w:type="dxa"/>
          </w:tcPr>
          <w:p w14:paraId="5B0A2170" w14:textId="2E42DBB9"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14.2</w:t>
            </w:r>
          </w:p>
        </w:tc>
        <w:tc>
          <w:tcPr>
            <w:tcW w:w="602" w:type="dxa"/>
          </w:tcPr>
          <w:p w14:paraId="2EB19A6F" w14:textId="11FEB5B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6.3</w:t>
            </w:r>
          </w:p>
        </w:tc>
        <w:tc>
          <w:tcPr>
            <w:tcW w:w="602" w:type="dxa"/>
          </w:tcPr>
          <w:p w14:paraId="6E7E5882" w14:textId="19CCE97D"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7.2</w:t>
            </w:r>
          </w:p>
        </w:tc>
        <w:tc>
          <w:tcPr>
            <w:tcW w:w="602" w:type="dxa"/>
          </w:tcPr>
          <w:p w14:paraId="0016584F" w14:textId="00BEBE2D"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w:t>
            </w:r>
          </w:p>
        </w:tc>
        <w:tc>
          <w:tcPr>
            <w:tcW w:w="602" w:type="dxa"/>
          </w:tcPr>
          <w:p w14:paraId="74468385" w14:textId="7D2B7569"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5.5</w:t>
            </w:r>
          </w:p>
        </w:tc>
        <w:tc>
          <w:tcPr>
            <w:tcW w:w="602" w:type="dxa"/>
          </w:tcPr>
          <w:p w14:paraId="503087B1" w14:textId="5E08372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7.2</w:t>
            </w:r>
          </w:p>
        </w:tc>
        <w:tc>
          <w:tcPr>
            <w:tcW w:w="602" w:type="dxa"/>
          </w:tcPr>
          <w:p w14:paraId="70D27B06" w14:textId="39E12A9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6.3</w:t>
            </w:r>
          </w:p>
        </w:tc>
        <w:tc>
          <w:tcPr>
            <w:tcW w:w="602" w:type="dxa"/>
          </w:tcPr>
          <w:p w14:paraId="55C67A55" w14:textId="51ECAFC6"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9.1</w:t>
            </w:r>
          </w:p>
        </w:tc>
        <w:tc>
          <w:tcPr>
            <w:tcW w:w="602" w:type="dxa"/>
          </w:tcPr>
          <w:p w14:paraId="3A4FF11C" w14:textId="6CF271C0"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7.3</w:t>
            </w:r>
          </w:p>
        </w:tc>
        <w:tc>
          <w:tcPr>
            <w:tcW w:w="602" w:type="dxa"/>
          </w:tcPr>
          <w:p w14:paraId="27E19E08" w14:textId="007E1C2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8.1</w:t>
            </w:r>
          </w:p>
        </w:tc>
        <w:tc>
          <w:tcPr>
            <w:tcW w:w="602" w:type="dxa"/>
          </w:tcPr>
          <w:p w14:paraId="1578711A" w14:textId="0652FAF4"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20.7</w:t>
            </w:r>
          </w:p>
        </w:tc>
        <w:tc>
          <w:tcPr>
            <w:tcW w:w="602" w:type="dxa"/>
          </w:tcPr>
          <w:p w14:paraId="48979DE7" w14:textId="0EA88668"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8.4</w:t>
            </w:r>
          </w:p>
        </w:tc>
        <w:tc>
          <w:tcPr>
            <w:tcW w:w="737" w:type="dxa"/>
          </w:tcPr>
          <w:p w14:paraId="304B7C6D" w14:textId="11B6EB0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14963">
              <w:rPr>
                <w:sz w:val="20"/>
                <w:szCs w:val="20"/>
              </w:rPr>
              <w:t>9</w:t>
            </w:r>
          </w:p>
        </w:tc>
      </w:tr>
      <w:tr w:rsidR="00A57E20" w:rsidRPr="00114963" w14:paraId="59AEDD38" w14:textId="5AF134C4"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3" w:type="dxa"/>
            <w:gridSpan w:val="15"/>
            <w:shd w:val="clear" w:color="auto" w:fill="F4B083" w:themeFill="accent2" w:themeFillTint="99"/>
          </w:tcPr>
          <w:p w14:paraId="61FD9E4D" w14:textId="2F4F4D08" w:rsidR="00A57E20" w:rsidRPr="00114963" w:rsidRDefault="00A57E20" w:rsidP="0053510D">
            <w:pPr>
              <w:rPr>
                <w:rFonts w:cs="Times New Roman"/>
                <w:color w:val="000000"/>
                <w:sz w:val="20"/>
                <w:szCs w:val="20"/>
              </w:rPr>
            </w:pPr>
            <w:r w:rsidRPr="00114963">
              <w:rPr>
                <w:rFonts w:cs="Times New Roman"/>
                <w:color w:val="000000"/>
                <w:sz w:val="20"/>
                <w:szCs w:val="20"/>
              </w:rPr>
              <w:t>Imnaha River</w:t>
            </w:r>
          </w:p>
        </w:tc>
        <w:tc>
          <w:tcPr>
            <w:tcW w:w="737" w:type="dxa"/>
            <w:shd w:val="clear" w:color="auto" w:fill="F4B083" w:themeFill="accent2" w:themeFillTint="99"/>
          </w:tcPr>
          <w:p w14:paraId="728234DE" w14:textId="77777777" w:rsidR="00A57E20" w:rsidRPr="00114963"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114963" w:rsidRPr="00114963" w14:paraId="6C20515D" w14:textId="0833178C" w:rsidTr="003C5EA9">
        <w:tc>
          <w:tcPr>
            <w:cnfStyle w:val="001000000000" w:firstRow="0" w:lastRow="0" w:firstColumn="1" w:lastColumn="0" w:oddVBand="0" w:evenVBand="0" w:oddHBand="0" w:evenHBand="0" w:firstRowFirstColumn="0" w:firstRowLastColumn="0" w:lastRowFirstColumn="0" w:lastRowLastColumn="0"/>
            <w:tcW w:w="1192" w:type="dxa"/>
          </w:tcPr>
          <w:p w14:paraId="2B6253AA" w14:textId="4017CC73"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IRMAI-s</w:t>
            </w:r>
          </w:p>
        </w:tc>
        <w:tc>
          <w:tcPr>
            <w:tcW w:w="603" w:type="dxa"/>
            <w:shd w:val="clear" w:color="auto" w:fill="A6A6A6" w:themeFill="background1" w:themeFillShade="A6"/>
          </w:tcPr>
          <w:p w14:paraId="763073A0" w14:textId="67CBFD9D"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3" w:type="dxa"/>
          </w:tcPr>
          <w:p w14:paraId="3BD0BD48" w14:textId="3F51E617"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3.3</w:t>
            </w:r>
          </w:p>
        </w:tc>
        <w:tc>
          <w:tcPr>
            <w:tcW w:w="603" w:type="dxa"/>
          </w:tcPr>
          <w:p w14:paraId="51FA4C3F" w14:textId="248E7463"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3.1</w:t>
            </w:r>
          </w:p>
        </w:tc>
        <w:tc>
          <w:tcPr>
            <w:tcW w:w="602" w:type="dxa"/>
          </w:tcPr>
          <w:p w14:paraId="0A4BE59B" w14:textId="7AA323A9"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4.3</w:t>
            </w:r>
          </w:p>
        </w:tc>
        <w:tc>
          <w:tcPr>
            <w:tcW w:w="602" w:type="dxa"/>
          </w:tcPr>
          <w:p w14:paraId="1CB4212F" w14:textId="00CDDBA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5.3</w:t>
            </w:r>
          </w:p>
        </w:tc>
        <w:tc>
          <w:tcPr>
            <w:tcW w:w="602" w:type="dxa"/>
          </w:tcPr>
          <w:p w14:paraId="4569D28E" w14:textId="04002B68"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4.2</w:t>
            </w:r>
          </w:p>
        </w:tc>
        <w:tc>
          <w:tcPr>
            <w:tcW w:w="602" w:type="dxa"/>
          </w:tcPr>
          <w:p w14:paraId="07BF5A32" w14:textId="7F8A03D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4.1</w:t>
            </w:r>
          </w:p>
        </w:tc>
        <w:tc>
          <w:tcPr>
            <w:tcW w:w="602" w:type="dxa"/>
          </w:tcPr>
          <w:p w14:paraId="52F3E403" w14:textId="077D4B3C"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w:t>
            </w:r>
          </w:p>
        </w:tc>
        <w:tc>
          <w:tcPr>
            <w:tcW w:w="602" w:type="dxa"/>
          </w:tcPr>
          <w:p w14:paraId="717F3B9A" w14:textId="0245305D"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4.3</w:t>
            </w:r>
          </w:p>
        </w:tc>
        <w:tc>
          <w:tcPr>
            <w:tcW w:w="602" w:type="dxa"/>
          </w:tcPr>
          <w:p w14:paraId="391E6E18" w14:textId="133D5417"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w:t>
            </w:r>
          </w:p>
        </w:tc>
        <w:tc>
          <w:tcPr>
            <w:tcW w:w="602" w:type="dxa"/>
          </w:tcPr>
          <w:p w14:paraId="5F725EF7" w14:textId="625D1170"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4.4</w:t>
            </w:r>
          </w:p>
        </w:tc>
        <w:tc>
          <w:tcPr>
            <w:tcW w:w="602" w:type="dxa"/>
          </w:tcPr>
          <w:p w14:paraId="41B2182D" w14:textId="7EFFACA1"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4.3</w:t>
            </w:r>
          </w:p>
        </w:tc>
        <w:tc>
          <w:tcPr>
            <w:tcW w:w="602" w:type="dxa"/>
          </w:tcPr>
          <w:p w14:paraId="68564625" w14:textId="44918154"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4.3</w:t>
            </w:r>
          </w:p>
        </w:tc>
        <w:tc>
          <w:tcPr>
            <w:tcW w:w="602" w:type="dxa"/>
          </w:tcPr>
          <w:p w14:paraId="50CDE470" w14:textId="3D987508"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w:t>
            </w:r>
          </w:p>
        </w:tc>
        <w:tc>
          <w:tcPr>
            <w:tcW w:w="737" w:type="dxa"/>
          </w:tcPr>
          <w:p w14:paraId="2B1B02BE" w14:textId="3815AD1B"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14963">
              <w:rPr>
                <w:sz w:val="20"/>
                <w:szCs w:val="20"/>
              </w:rPr>
              <w:t>4.3</w:t>
            </w:r>
          </w:p>
        </w:tc>
      </w:tr>
      <w:tr w:rsidR="00A57E20" w:rsidRPr="00114963" w14:paraId="2F6793A9" w14:textId="4645054B"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3" w:type="dxa"/>
            <w:gridSpan w:val="15"/>
            <w:shd w:val="clear" w:color="auto" w:fill="F4B083" w:themeFill="accent2" w:themeFillTint="99"/>
          </w:tcPr>
          <w:p w14:paraId="3ED93F8B" w14:textId="7D2FA7C6" w:rsidR="00A57E20" w:rsidRPr="00114963" w:rsidRDefault="00A57E20" w:rsidP="0053510D">
            <w:pPr>
              <w:rPr>
                <w:rFonts w:cs="Times New Roman"/>
                <w:color w:val="000000"/>
                <w:sz w:val="20"/>
                <w:szCs w:val="20"/>
              </w:rPr>
            </w:pPr>
            <w:r w:rsidRPr="00114963">
              <w:rPr>
                <w:rFonts w:cs="Times New Roman"/>
                <w:color w:val="000000"/>
                <w:sz w:val="20"/>
                <w:szCs w:val="20"/>
              </w:rPr>
              <w:t>Grande Ronde River</w:t>
            </w:r>
          </w:p>
        </w:tc>
        <w:tc>
          <w:tcPr>
            <w:tcW w:w="737" w:type="dxa"/>
            <w:shd w:val="clear" w:color="auto" w:fill="F4B083" w:themeFill="accent2" w:themeFillTint="99"/>
          </w:tcPr>
          <w:p w14:paraId="60E8F904" w14:textId="617810FA" w:rsidR="00A57E20" w:rsidRPr="00114963"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114963" w:rsidRPr="00114963" w14:paraId="2098A486" w14:textId="64A6086F" w:rsidTr="003C5EA9">
        <w:tc>
          <w:tcPr>
            <w:cnfStyle w:val="001000000000" w:firstRow="0" w:lastRow="0" w:firstColumn="1" w:lastColumn="0" w:oddVBand="0" w:evenVBand="0" w:oddHBand="0" w:evenHBand="0" w:firstRowFirstColumn="0" w:firstRowLastColumn="0" w:lastRowFirstColumn="0" w:lastRowLastColumn="0"/>
            <w:tcW w:w="1192" w:type="dxa"/>
          </w:tcPr>
          <w:p w14:paraId="2EDE5A71" w14:textId="1F7797DA"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GRUMA-s</w:t>
            </w:r>
          </w:p>
        </w:tc>
        <w:tc>
          <w:tcPr>
            <w:tcW w:w="603" w:type="dxa"/>
            <w:shd w:val="clear" w:color="auto" w:fill="A6A6A6" w:themeFill="background1" w:themeFillShade="A6"/>
          </w:tcPr>
          <w:p w14:paraId="23406C0E" w14:textId="2F325502"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797E281A" w14:textId="01AB5BB1"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77D57789" w14:textId="0299A076"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2" w:type="dxa"/>
          </w:tcPr>
          <w:p w14:paraId="5357B9FB" w14:textId="4D9679D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4.8</w:t>
            </w:r>
          </w:p>
        </w:tc>
        <w:tc>
          <w:tcPr>
            <w:tcW w:w="602" w:type="dxa"/>
          </w:tcPr>
          <w:p w14:paraId="6786ABB9" w14:textId="698C6274"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6.6</w:t>
            </w:r>
          </w:p>
        </w:tc>
        <w:tc>
          <w:tcPr>
            <w:tcW w:w="602" w:type="dxa"/>
          </w:tcPr>
          <w:p w14:paraId="3476B45F" w14:textId="15A2176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5</w:t>
            </w:r>
          </w:p>
        </w:tc>
        <w:tc>
          <w:tcPr>
            <w:tcW w:w="602" w:type="dxa"/>
          </w:tcPr>
          <w:p w14:paraId="48F26406" w14:textId="06E2B7D4"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4.3</w:t>
            </w:r>
          </w:p>
        </w:tc>
        <w:tc>
          <w:tcPr>
            <w:tcW w:w="602" w:type="dxa"/>
          </w:tcPr>
          <w:p w14:paraId="15F406E9" w14:textId="67D4C7B1"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5.4</w:t>
            </w:r>
          </w:p>
        </w:tc>
        <w:tc>
          <w:tcPr>
            <w:tcW w:w="602" w:type="dxa"/>
          </w:tcPr>
          <w:p w14:paraId="4DB9CC1F" w14:textId="68F9DA76"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5.8</w:t>
            </w:r>
          </w:p>
        </w:tc>
        <w:tc>
          <w:tcPr>
            <w:tcW w:w="602" w:type="dxa"/>
          </w:tcPr>
          <w:p w14:paraId="6BD892EE" w14:textId="0767CE17"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6.8</w:t>
            </w:r>
          </w:p>
        </w:tc>
        <w:tc>
          <w:tcPr>
            <w:tcW w:w="602" w:type="dxa"/>
          </w:tcPr>
          <w:p w14:paraId="6E89B436" w14:textId="7CA2FA97"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5.1</w:t>
            </w:r>
          </w:p>
        </w:tc>
        <w:tc>
          <w:tcPr>
            <w:tcW w:w="602" w:type="dxa"/>
          </w:tcPr>
          <w:p w14:paraId="33D37048" w14:textId="727ADA22"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4.6</w:t>
            </w:r>
          </w:p>
        </w:tc>
        <w:tc>
          <w:tcPr>
            <w:tcW w:w="602" w:type="dxa"/>
          </w:tcPr>
          <w:p w14:paraId="51874CF4" w14:textId="574DCDB7"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7.8</w:t>
            </w:r>
          </w:p>
        </w:tc>
        <w:tc>
          <w:tcPr>
            <w:tcW w:w="602" w:type="dxa"/>
          </w:tcPr>
          <w:p w14:paraId="4E9FFB77" w14:textId="635C7526"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5.3</w:t>
            </w:r>
          </w:p>
        </w:tc>
        <w:tc>
          <w:tcPr>
            <w:tcW w:w="737" w:type="dxa"/>
          </w:tcPr>
          <w:p w14:paraId="509E7F70" w14:textId="43F296CD"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14963">
              <w:rPr>
                <w:sz w:val="20"/>
                <w:szCs w:val="20"/>
              </w:rPr>
              <w:t>5.6</w:t>
            </w:r>
          </w:p>
        </w:tc>
      </w:tr>
      <w:tr w:rsidR="003C5EA9" w:rsidRPr="00114963" w14:paraId="3D8D7689" w14:textId="6B8BC1DA"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1AEC6633" w14:textId="76572B54"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GRWAL-s</w:t>
            </w:r>
          </w:p>
        </w:tc>
        <w:tc>
          <w:tcPr>
            <w:tcW w:w="603" w:type="dxa"/>
            <w:shd w:val="clear" w:color="auto" w:fill="A6A6A6" w:themeFill="background1" w:themeFillShade="A6"/>
          </w:tcPr>
          <w:p w14:paraId="7A196ADF" w14:textId="4DF11D2F"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3C25DDA1" w14:textId="3B3FCF99"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13B443A1" w14:textId="55E0F1F2"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05933EAD" w14:textId="13864F0C"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tcPr>
          <w:p w14:paraId="7CD81563" w14:textId="07E36172"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9.1</w:t>
            </w:r>
          </w:p>
        </w:tc>
        <w:tc>
          <w:tcPr>
            <w:tcW w:w="602" w:type="dxa"/>
          </w:tcPr>
          <w:p w14:paraId="08B96D0E" w14:textId="5280EEB8"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6</w:t>
            </w:r>
          </w:p>
        </w:tc>
        <w:tc>
          <w:tcPr>
            <w:tcW w:w="602" w:type="dxa"/>
          </w:tcPr>
          <w:p w14:paraId="4C996FC0" w14:textId="043C095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5.1</w:t>
            </w:r>
          </w:p>
        </w:tc>
        <w:tc>
          <w:tcPr>
            <w:tcW w:w="602" w:type="dxa"/>
          </w:tcPr>
          <w:p w14:paraId="35610566" w14:textId="7E850CD0"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5.9</w:t>
            </w:r>
          </w:p>
        </w:tc>
        <w:tc>
          <w:tcPr>
            <w:tcW w:w="602" w:type="dxa"/>
          </w:tcPr>
          <w:p w14:paraId="6618DC11" w14:textId="0BCAC8E3"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6.4</w:t>
            </w:r>
          </w:p>
        </w:tc>
        <w:tc>
          <w:tcPr>
            <w:tcW w:w="602" w:type="dxa"/>
          </w:tcPr>
          <w:p w14:paraId="62BF52FD" w14:textId="19B1180C"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6.9</w:t>
            </w:r>
          </w:p>
        </w:tc>
        <w:tc>
          <w:tcPr>
            <w:tcW w:w="602" w:type="dxa"/>
          </w:tcPr>
          <w:p w14:paraId="60DF9371" w14:textId="680C2A0D"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4.6</w:t>
            </w:r>
          </w:p>
        </w:tc>
        <w:tc>
          <w:tcPr>
            <w:tcW w:w="602" w:type="dxa"/>
          </w:tcPr>
          <w:p w14:paraId="7C284697" w14:textId="281F5088"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4.2</w:t>
            </w:r>
          </w:p>
        </w:tc>
        <w:tc>
          <w:tcPr>
            <w:tcW w:w="602" w:type="dxa"/>
          </w:tcPr>
          <w:p w14:paraId="30290851" w14:textId="32F5488B"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6.5</w:t>
            </w:r>
          </w:p>
        </w:tc>
        <w:tc>
          <w:tcPr>
            <w:tcW w:w="602" w:type="dxa"/>
          </w:tcPr>
          <w:p w14:paraId="3130CFD6" w14:textId="45B100E2"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5.7</w:t>
            </w:r>
          </w:p>
        </w:tc>
        <w:tc>
          <w:tcPr>
            <w:tcW w:w="737" w:type="dxa"/>
          </w:tcPr>
          <w:p w14:paraId="6B98C40D" w14:textId="4CF0C56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14963">
              <w:rPr>
                <w:sz w:val="20"/>
                <w:szCs w:val="20"/>
              </w:rPr>
              <w:t>6</w:t>
            </w:r>
          </w:p>
        </w:tc>
      </w:tr>
      <w:tr w:rsidR="00114963" w:rsidRPr="00114963" w14:paraId="613A417A" w14:textId="5EA60A4D" w:rsidTr="003C5EA9">
        <w:tc>
          <w:tcPr>
            <w:cnfStyle w:val="001000000000" w:firstRow="0" w:lastRow="0" w:firstColumn="1" w:lastColumn="0" w:oddVBand="0" w:evenVBand="0" w:oddHBand="0" w:evenHBand="0" w:firstRowFirstColumn="0" w:firstRowLastColumn="0" w:lastRowFirstColumn="0" w:lastRowLastColumn="0"/>
            <w:tcW w:w="1192" w:type="dxa"/>
          </w:tcPr>
          <w:p w14:paraId="77093BEF" w14:textId="1E86CFB6"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GRJOS-s</w:t>
            </w:r>
          </w:p>
        </w:tc>
        <w:tc>
          <w:tcPr>
            <w:tcW w:w="603" w:type="dxa"/>
            <w:shd w:val="clear" w:color="auto" w:fill="A6A6A6" w:themeFill="background1" w:themeFillShade="A6"/>
          </w:tcPr>
          <w:p w14:paraId="384D3BAE" w14:textId="2D5550B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NA</w:t>
            </w:r>
          </w:p>
        </w:tc>
        <w:tc>
          <w:tcPr>
            <w:tcW w:w="603" w:type="dxa"/>
          </w:tcPr>
          <w:p w14:paraId="05F765CB" w14:textId="47E558C4"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4.6</w:t>
            </w:r>
          </w:p>
        </w:tc>
        <w:tc>
          <w:tcPr>
            <w:tcW w:w="603" w:type="dxa"/>
          </w:tcPr>
          <w:p w14:paraId="7F08DF94" w14:textId="2A7DC953"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3.7</w:t>
            </w:r>
          </w:p>
        </w:tc>
        <w:tc>
          <w:tcPr>
            <w:tcW w:w="602" w:type="dxa"/>
          </w:tcPr>
          <w:p w14:paraId="127631DF" w14:textId="648B8183"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4.4</w:t>
            </w:r>
          </w:p>
        </w:tc>
        <w:tc>
          <w:tcPr>
            <w:tcW w:w="602" w:type="dxa"/>
          </w:tcPr>
          <w:p w14:paraId="5B63EA4A" w14:textId="7C55078E"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5.7</w:t>
            </w:r>
          </w:p>
        </w:tc>
        <w:tc>
          <w:tcPr>
            <w:tcW w:w="602" w:type="dxa"/>
          </w:tcPr>
          <w:p w14:paraId="231FEE27" w14:textId="27C94727"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4.1</w:t>
            </w:r>
          </w:p>
        </w:tc>
        <w:tc>
          <w:tcPr>
            <w:tcW w:w="602" w:type="dxa"/>
          </w:tcPr>
          <w:p w14:paraId="1B001CC5" w14:textId="054A77D4"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3.9</w:t>
            </w:r>
          </w:p>
        </w:tc>
        <w:tc>
          <w:tcPr>
            <w:tcW w:w="602" w:type="dxa"/>
          </w:tcPr>
          <w:p w14:paraId="6E5C79CB" w14:textId="7C4D52C1"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4.7</w:t>
            </w:r>
          </w:p>
        </w:tc>
        <w:tc>
          <w:tcPr>
            <w:tcW w:w="602" w:type="dxa"/>
          </w:tcPr>
          <w:p w14:paraId="6CB964D8" w14:textId="0FA9470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4.1</w:t>
            </w:r>
          </w:p>
        </w:tc>
        <w:tc>
          <w:tcPr>
            <w:tcW w:w="602" w:type="dxa"/>
          </w:tcPr>
          <w:p w14:paraId="1F5E954D" w14:textId="2CCAF022"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5.8</w:t>
            </w:r>
          </w:p>
        </w:tc>
        <w:tc>
          <w:tcPr>
            <w:tcW w:w="602" w:type="dxa"/>
          </w:tcPr>
          <w:p w14:paraId="0A9274EE" w14:textId="29228271"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5.2</w:t>
            </w:r>
          </w:p>
        </w:tc>
        <w:tc>
          <w:tcPr>
            <w:tcW w:w="602" w:type="dxa"/>
          </w:tcPr>
          <w:p w14:paraId="2F9C8CA7" w14:textId="1FC0BBAF"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4.5</w:t>
            </w:r>
          </w:p>
        </w:tc>
        <w:tc>
          <w:tcPr>
            <w:tcW w:w="602" w:type="dxa"/>
          </w:tcPr>
          <w:p w14:paraId="23CCB35E" w14:textId="7E5F2DD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7.3</w:t>
            </w:r>
          </w:p>
        </w:tc>
        <w:tc>
          <w:tcPr>
            <w:tcW w:w="602" w:type="dxa"/>
          </w:tcPr>
          <w:p w14:paraId="7F09E8AC" w14:textId="35B43504"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6.7</w:t>
            </w:r>
          </w:p>
        </w:tc>
        <w:tc>
          <w:tcPr>
            <w:tcW w:w="737" w:type="dxa"/>
          </w:tcPr>
          <w:p w14:paraId="22E61540" w14:textId="2EBF9204"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14963">
              <w:rPr>
                <w:sz w:val="20"/>
                <w:szCs w:val="20"/>
              </w:rPr>
              <w:t>5</w:t>
            </w:r>
          </w:p>
        </w:tc>
      </w:tr>
      <w:tr w:rsidR="00114963" w:rsidRPr="00114963" w14:paraId="56294AF2" w14:textId="6FC9F39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12EEBFB0" w14:textId="63013B86"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GRLMT-s</w:t>
            </w:r>
          </w:p>
        </w:tc>
        <w:tc>
          <w:tcPr>
            <w:tcW w:w="603" w:type="dxa"/>
            <w:shd w:val="clear" w:color="auto" w:fill="A6A6A6" w:themeFill="background1" w:themeFillShade="A6"/>
          </w:tcPr>
          <w:p w14:paraId="6C3C78A9" w14:textId="7ADC8A7B"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66EDCE4C" w14:textId="5EE9C6EE"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4C1030D2" w14:textId="0B298AAD"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242DC1C1" w14:textId="18667B9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0A6EDE4F" w14:textId="2DA07FA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A534454" w14:textId="034055A9"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47713D3B" w14:textId="15C42090"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E46DDCB" w14:textId="51838E02"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FB79B06" w14:textId="769F21F9"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tcPr>
          <w:p w14:paraId="21C30CB3" w14:textId="2E2E65A9"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6.5</w:t>
            </w:r>
          </w:p>
        </w:tc>
        <w:tc>
          <w:tcPr>
            <w:tcW w:w="602" w:type="dxa"/>
          </w:tcPr>
          <w:p w14:paraId="52CAE87F" w14:textId="014A0DD8"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6.6</w:t>
            </w:r>
          </w:p>
        </w:tc>
        <w:tc>
          <w:tcPr>
            <w:tcW w:w="602" w:type="dxa"/>
          </w:tcPr>
          <w:p w14:paraId="4D463630" w14:textId="0AD0EEBD"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6.5</w:t>
            </w:r>
          </w:p>
        </w:tc>
        <w:tc>
          <w:tcPr>
            <w:tcW w:w="602" w:type="dxa"/>
          </w:tcPr>
          <w:p w14:paraId="1999B86A" w14:textId="62966A2E"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10</w:t>
            </w:r>
          </w:p>
        </w:tc>
        <w:tc>
          <w:tcPr>
            <w:tcW w:w="602" w:type="dxa"/>
          </w:tcPr>
          <w:p w14:paraId="39448057" w14:textId="6A4BDDE0"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12</w:t>
            </w:r>
          </w:p>
        </w:tc>
        <w:tc>
          <w:tcPr>
            <w:tcW w:w="737" w:type="dxa"/>
          </w:tcPr>
          <w:p w14:paraId="3192E2AA" w14:textId="3DEE8137"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14963">
              <w:rPr>
                <w:sz w:val="20"/>
                <w:szCs w:val="20"/>
              </w:rPr>
              <w:t>8.3</w:t>
            </w:r>
          </w:p>
        </w:tc>
      </w:tr>
      <w:tr w:rsidR="00A57E20" w:rsidRPr="00114963" w14:paraId="2F356813" w14:textId="6B0E6281" w:rsidTr="003C5EA9">
        <w:tc>
          <w:tcPr>
            <w:cnfStyle w:val="001000000000" w:firstRow="0" w:lastRow="0" w:firstColumn="1" w:lastColumn="0" w:oddVBand="0" w:evenVBand="0" w:oddHBand="0" w:evenHBand="0" w:firstRowFirstColumn="0" w:firstRowLastColumn="0" w:lastRowFirstColumn="0" w:lastRowLastColumn="0"/>
            <w:tcW w:w="9623" w:type="dxa"/>
            <w:gridSpan w:val="15"/>
            <w:shd w:val="clear" w:color="auto" w:fill="F4B083" w:themeFill="accent2" w:themeFillTint="99"/>
          </w:tcPr>
          <w:p w14:paraId="6D31EBF1" w14:textId="6D9BFFEE" w:rsidR="00A57E20" w:rsidRPr="00114963" w:rsidRDefault="00A57E20" w:rsidP="0053510D">
            <w:pPr>
              <w:rPr>
                <w:rFonts w:cs="Times New Roman"/>
                <w:color w:val="000000"/>
                <w:sz w:val="20"/>
                <w:szCs w:val="20"/>
              </w:rPr>
            </w:pPr>
            <w:r w:rsidRPr="00114963">
              <w:rPr>
                <w:rFonts w:cs="Times New Roman"/>
                <w:color w:val="000000"/>
                <w:sz w:val="20"/>
                <w:szCs w:val="20"/>
              </w:rPr>
              <w:t>Hells Canyon</w:t>
            </w:r>
          </w:p>
        </w:tc>
        <w:tc>
          <w:tcPr>
            <w:tcW w:w="737" w:type="dxa"/>
            <w:shd w:val="clear" w:color="auto" w:fill="F4B083" w:themeFill="accent2" w:themeFillTint="99"/>
          </w:tcPr>
          <w:p w14:paraId="21E5EB65" w14:textId="77777777" w:rsidR="00A57E20" w:rsidRPr="00114963"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3C5EA9" w:rsidRPr="00114963" w14:paraId="17335040" w14:textId="0C84575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092D0334" w14:textId="18601D98"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SNHCT-s</w:t>
            </w:r>
          </w:p>
        </w:tc>
        <w:tc>
          <w:tcPr>
            <w:tcW w:w="603" w:type="dxa"/>
            <w:shd w:val="clear" w:color="auto" w:fill="A6A6A6" w:themeFill="background1" w:themeFillShade="A6"/>
          </w:tcPr>
          <w:p w14:paraId="1EE09AD7" w14:textId="21AB2D98"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29A0DF62" w14:textId="22C26BEB"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3" w:type="dxa"/>
            <w:shd w:val="clear" w:color="auto" w:fill="A6A6A6" w:themeFill="background1" w:themeFillShade="A6"/>
          </w:tcPr>
          <w:p w14:paraId="1BA66BB3" w14:textId="42A5881B"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A7E753D" w14:textId="72EEB340"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40647C61" w14:textId="508562F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6A045932" w14:textId="0EDA6F9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43DEC9B3" w14:textId="51C16250"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54ECBF81" w14:textId="387C5055"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97B8BC9" w14:textId="0C6EF70B"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33AE6248" w14:textId="0C44F242"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43FD29D7" w14:textId="6335B490"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623AF418" w14:textId="6A8F4CFC"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0AB33881" w14:textId="2B1D691C"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602" w:type="dxa"/>
            <w:shd w:val="clear" w:color="auto" w:fill="A6A6A6" w:themeFill="background1" w:themeFillShade="A6"/>
          </w:tcPr>
          <w:p w14:paraId="188B630A" w14:textId="5E4D0126"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NA</w:t>
            </w:r>
          </w:p>
        </w:tc>
        <w:tc>
          <w:tcPr>
            <w:tcW w:w="737" w:type="dxa"/>
            <w:shd w:val="clear" w:color="auto" w:fill="A6A6A6" w:themeFill="background1" w:themeFillShade="A6"/>
          </w:tcPr>
          <w:p w14:paraId="4C174952" w14:textId="59264087"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14963">
              <w:rPr>
                <w:sz w:val="20"/>
                <w:szCs w:val="20"/>
              </w:rPr>
              <w:t>NA</w:t>
            </w:r>
          </w:p>
        </w:tc>
      </w:tr>
      <w:tr w:rsidR="00A57E20" w:rsidRPr="00114963" w14:paraId="7EAB02F3" w14:textId="3464A8C7" w:rsidTr="003C5EA9">
        <w:tc>
          <w:tcPr>
            <w:cnfStyle w:val="001000000000" w:firstRow="0" w:lastRow="0" w:firstColumn="1" w:lastColumn="0" w:oddVBand="0" w:evenVBand="0" w:oddHBand="0" w:evenHBand="0" w:firstRowFirstColumn="0" w:firstRowLastColumn="0" w:lastRowFirstColumn="0" w:lastRowLastColumn="0"/>
            <w:tcW w:w="9623" w:type="dxa"/>
            <w:gridSpan w:val="15"/>
            <w:shd w:val="clear" w:color="auto" w:fill="F4B083" w:themeFill="accent2" w:themeFillTint="99"/>
          </w:tcPr>
          <w:p w14:paraId="7BB23513" w14:textId="0749AD81" w:rsidR="00A57E20" w:rsidRPr="00114963" w:rsidRDefault="00A57E20" w:rsidP="0053510D">
            <w:pPr>
              <w:rPr>
                <w:rFonts w:cs="Times New Roman"/>
                <w:color w:val="000000"/>
                <w:sz w:val="20"/>
                <w:szCs w:val="20"/>
              </w:rPr>
            </w:pPr>
            <w:r w:rsidRPr="00114963">
              <w:rPr>
                <w:rFonts w:cs="Times New Roman"/>
                <w:color w:val="000000"/>
                <w:sz w:val="20"/>
                <w:szCs w:val="20"/>
              </w:rPr>
              <w:t>Lower Snake</w:t>
            </w:r>
          </w:p>
        </w:tc>
        <w:tc>
          <w:tcPr>
            <w:tcW w:w="737" w:type="dxa"/>
            <w:shd w:val="clear" w:color="auto" w:fill="F4B083" w:themeFill="accent2" w:themeFillTint="99"/>
          </w:tcPr>
          <w:p w14:paraId="14ABB9E8" w14:textId="77777777" w:rsidR="00A57E20" w:rsidRPr="00114963"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114963" w:rsidRPr="00114963" w14:paraId="72E826ED" w14:textId="1B07A411"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Pr>
          <w:p w14:paraId="269A5C9A" w14:textId="727D05DD"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SNASO-s</w:t>
            </w:r>
          </w:p>
        </w:tc>
        <w:tc>
          <w:tcPr>
            <w:tcW w:w="603" w:type="dxa"/>
          </w:tcPr>
          <w:p w14:paraId="0ADF4003" w14:textId="5E696997"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63.9</w:t>
            </w:r>
          </w:p>
        </w:tc>
        <w:tc>
          <w:tcPr>
            <w:tcW w:w="603" w:type="dxa"/>
          </w:tcPr>
          <w:p w14:paraId="31A7722E" w14:textId="08719EAE"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46.1</w:t>
            </w:r>
          </w:p>
        </w:tc>
        <w:tc>
          <w:tcPr>
            <w:tcW w:w="603" w:type="dxa"/>
          </w:tcPr>
          <w:p w14:paraId="7FD4264C" w14:textId="1FA1606C"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5.2</w:t>
            </w:r>
          </w:p>
        </w:tc>
        <w:tc>
          <w:tcPr>
            <w:tcW w:w="602" w:type="dxa"/>
          </w:tcPr>
          <w:p w14:paraId="08CE3EC7" w14:textId="57F48FB8"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5.7</w:t>
            </w:r>
          </w:p>
        </w:tc>
        <w:tc>
          <w:tcPr>
            <w:tcW w:w="602" w:type="dxa"/>
          </w:tcPr>
          <w:p w14:paraId="6B4B13DC" w14:textId="48023C66"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10.3</w:t>
            </w:r>
          </w:p>
        </w:tc>
        <w:tc>
          <w:tcPr>
            <w:tcW w:w="602" w:type="dxa"/>
          </w:tcPr>
          <w:p w14:paraId="3A45C846" w14:textId="16720E01"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9.5</w:t>
            </w:r>
          </w:p>
        </w:tc>
        <w:tc>
          <w:tcPr>
            <w:tcW w:w="602" w:type="dxa"/>
          </w:tcPr>
          <w:p w14:paraId="2220E7E5" w14:textId="1CBD1F1C"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7.2</w:t>
            </w:r>
          </w:p>
        </w:tc>
        <w:tc>
          <w:tcPr>
            <w:tcW w:w="602" w:type="dxa"/>
          </w:tcPr>
          <w:p w14:paraId="636CF416" w14:textId="43343F26"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11.5</w:t>
            </w:r>
          </w:p>
        </w:tc>
        <w:tc>
          <w:tcPr>
            <w:tcW w:w="602" w:type="dxa"/>
          </w:tcPr>
          <w:p w14:paraId="65DCDD29" w14:textId="0AB02EBC"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8</w:t>
            </w:r>
          </w:p>
        </w:tc>
        <w:tc>
          <w:tcPr>
            <w:tcW w:w="602" w:type="dxa"/>
          </w:tcPr>
          <w:p w14:paraId="651D60AF" w14:textId="54280A6D"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24.2</w:t>
            </w:r>
          </w:p>
        </w:tc>
        <w:tc>
          <w:tcPr>
            <w:tcW w:w="602" w:type="dxa"/>
          </w:tcPr>
          <w:p w14:paraId="3312FDE8" w14:textId="63D6B819"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9.3</w:t>
            </w:r>
          </w:p>
        </w:tc>
        <w:tc>
          <w:tcPr>
            <w:tcW w:w="602" w:type="dxa"/>
          </w:tcPr>
          <w:p w14:paraId="7AA36912" w14:textId="1A01CAB7"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7.9</w:t>
            </w:r>
          </w:p>
        </w:tc>
        <w:tc>
          <w:tcPr>
            <w:tcW w:w="602" w:type="dxa"/>
          </w:tcPr>
          <w:p w14:paraId="6A02D5CA" w14:textId="6582F0A6"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7.8</w:t>
            </w:r>
          </w:p>
        </w:tc>
        <w:tc>
          <w:tcPr>
            <w:tcW w:w="602" w:type="dxa"/>
          </w:tcPr>
          <w:p w14:paraId="09D0A923" w14:textId="05D0A086"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14963">
              <w:rPr>
                <w:sz w:val="20"/>
                <w:szCs w:val="20"/>
              </w:rPr>
              <w:t>7.2</w:t>
            </w:r>
          </w:p>
        </w:tc>
        <w:tc>
          <w:tcPr>
            <w:tcW w:w="737" w:type="dxa"/>
          </w:tcPr>
          <w:p w14:paraId="0F2DEF27" w14:textId="4A991834" w:rsidR="00114963" w:rsidRPr="00114963" w:rsidRDefault="00114963" w:rsidP="0011496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114963">
              <w:rPr>
                <w:sz w:val="20"/>
                <w:szCs w:val="20"/>
              </w:rPr>
              <w:t>16</w:t>
            </w:r>
          </w:p>
        </w:tc>
      </w:tr>
      <w:tr w:rsidR="006D6391" w:rsidRPr="00114963" w14:paraId="30BA5A05" w14:textId="703C6FE0" w:rsidTr="003C5EA9">
        <w:tc>
          <w:tcPr>
            <w:cnfStyle w:val="001000000000" w:firstRow="0" w:lastRow="0" w:firstColumn="1" w:lastColumn="0" w:oddVBand="0" w:evenVBand="0" w:oddHBand="0" w:evenHBand="0" w:firstRowFirstColumn="0" w:firstRowLastColumn="0" w:lastRowFirstColumn="0" w:lastRowLastColumn="0"/>
            <w:tcW w:w="1192" w:type="dxa"/>
          </w:tcPr>
          <w:p w14:paraId="4F2A536C" w14:textId="5F549EF2" w:rsidR="00114963" w:rsidRPr="00114963" w:rsidRDefault="00114963" w:rsidP="00114963">
            <w:pPr>
              <w:rPr>
                <w:rFonts w:cs="Times New Roman"/>
                <w:b w:val="0"/>
                <w:bCs w:val="0"/>
                <w:sz w:val="20"/>
                <w:szCs w:val="20"/>
              </w:rPr>
            </w:pPr>
            <w:r w:rsidRPr="00114963">
              <w:rPr>
                <w:rFonts w:cs="Times New Roman"/>
                <w:b w:val="0"/>
                <w:bCs w:val="0"/>
                <w:color w:val="000000"/>
                <w:sz w:val="20"/>
                <w:szCs w:val="20"/>
              </w:rPr>
              <w:t>SNTUC-s</w:t>
            </w:r>
          </w:p>
        </w:tc>
        <w:tc>
          <w:tcPr>
            <w:tcW w:w="603" w:type="dxa"/>
            <w:shd w:val="clear" w:color="auto" w:fill="FFFFFF" w:themeFill="background1"/>
          </w:tcPr>
          <w:p w14:paraId="25CF43DB" w14:textId="02DB0463"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5.9</w:t>
            </w:r>
          </w:p>
        </w:tc>
        <w:tc>
          <w:tcPr>
            <w:tcW w:w="603" w:type="dxa"/>
            <w:shd w:val="clear" w:color="auto" w:fill="FFFFFF" w:themeFill="background1"/>
          </w:tcPr>
          <w:p w14:paraId="1B6AF86F" w14:textId="74424209"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7.5</w:t>
            </w:r>
          </w:p>
        </w:tc>
        <w:tc>
          <w:tcPr>
            <w:tcW w:w="603" w:type="dxa"/>
            <w:shd w:val="clear" w:color="auto" w:fill="FFFFFF" w:themeFill="background1"/>
          </w:tcPr>
          <w:p w14:paraId="71C985ED" w14:textId="000C08FD"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5.4</w:t>
            </w:r>
          </w:p>
        </w:tc>
        <w:tc>
          <w:tcPr>
            <w:tcW w:w="602" w:type="dxa"/>
            <w:shd w:val="clear" w:color="auto" w:fill="FFFFFF" w:themeFill="background1"/>
          </w:tcPr>
          <w:p w14:paraId="5B23B980" w14:textId="62A59E7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7.7</w:t>
            </w:r>
          </w:p>
        </w:tc>
        <w:tc>
          <w:tcPr>
            <w:tcW w:w="602" w:type="dxa"/>
            <w:shd w:val="clear" w:color="auto" w:fill="FFFFFF" w:themeFill="background1"/>
          </w:tcPr>
          <w:p w14:paraId="04904CA1" w14:textId="14643DE0"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9</w:t>
            </w:r>
          </w:p>
        </w:tc>
        <w:tc>
          <w:tcPr>
            <w:tcW w:w="602" w:type="dxa"/>
            <w:shd w:val="clear" w:color="auto" w:fill="FFFFFF" w:themeFill="background1"/>
          </w:tcPr>
          <w:p w14:paraId="2ED869E5" w14:textId="610A67C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7.7</w:t>
            </w:r>
          </w:p>
        </w:tc>
        <w:tc>
          <w:tcPr>
            <w:tcW w:w="602" w:type="dxa"/>
            <w:shd w:val="clear" w:color="auto" w:fill="FFFFFF" w:themeFill="background1"/>
          </w:tcPr>
          <w:p w14:paraId="3F6352E1" w14:textId="7D6BD6F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6.3</w:t>
            </w:r>
          </w:p>
        </w:tc>
        <w:tc>
          <w:tcPr>
            <w:tcW w:w="602" w:type="dxa"/>
            <w:shd w:val="clear" w:color="auto" w:fill="FFFFFF" w:themeFill="background1"/>
          </w:tcPr>
          <w:p w14:paraId="606F4FA9" w14:textId="1BD23CA1"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7.9</w:t>
            </w:r>
          </w:p>
        </w:tc>
        <w:tc>
          <w:tcPr>
            <w:tcW w:w="602" w:type="dxa"/>
            <w:shd w:val="clear" w:color="auto" w:fill="FFFFFF" w:themeFill="background1"/>
          </w:tcPr>
          <w:p w14:paraId="29500301" w14:textId="442A16E8"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5.4</w:t>
            </w:r>
          </w:p>
        </w:tc>
        <w:tc>
          <w:tcPr>
            <w:tcW w:w="602" w:type="dxa"/>
            <w:shd w:val="clear" w:color="auto" w:fill="FFFFFF" w:themeFill="background1"/>
          </w:tcPr>
          <w:p w14:paraId="7D8FF375" w14:textId="0F1257D1"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9.1</w:t>
            </w:r>
          </w:p>
        </w:tc>
        <w:tc>
          <w:tcPr>
            <w:tcW w:w="602" w:type="dxa"/>
            <w:shd w:val="clear" w:color="auto" w:fill="FFFFFF" w:themeFill="background1"/>
          </w:tcPr>
          <w:p w14:paraId="167BD541" w14:textId="4A0971A5"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8</w:t>
            </w:r>
          </w:p>
        </w:tc>
        <w:tc>
          <w:tcPr>
            <w:tcW w:w="602" w:type="dxa"/>
            <w:shd w:val="clear" w:color="auto" w:fill="FFFFFF" w:themeFill="background1"/>
          </w:tcPr>
          <w:p w14:paraId="27B0DAEF" w14:textId="72F8BBA8"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6.8</w:t>
            </w:r>
          </w:p>
        </w:tc>
        <w:tc>
          <w:tcPr>
            <w:tcW w:w="602" w:type="dxa"/>
            <w:shd w:val="clear" w:color="auto" w:fill="FFFFFF" w:themeFill="background1"/>
          </w:tcPr>
          <w:p w14:paraId="46CBBEC4" w14:textId="0B6FA46A"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7.1</w:t>
            </w:r>
          </w:p>
        </w:tc>
        <w:tc>
          <w:tcPr>
            <w:tcW w:w="602" w:type="dxa"/>
            <w:shd w:val="clear" w:color="auto" w:fill="FFFFFF" w:themeFill="background1"/>
          </w:tcPr>
          <w:p w14:paraId="11624B09" w14:textId="76181296"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14963">
              <w:rPr>
                <w:sz w:val="20"/>
                <w:szCs w:val="20"/>
              </w:rPr>
              <w:t>6.3</w:t>
            </w:r>
          </w:p>
        </w:tc>
        <w:tc>
          <w:tcPr>
            <w:tcW w:w="737" w:type="dxa"/>
            <w:shd w:val="clear" w:color="auto" w:fill="FFFFFF" w:themeFill="background1"/>
          </w:tcPr>
          <w:p w14:paraId="599CD3DE" w14:textId="2554697D" w:rsidR="00114963" w:rsidRPr="00114963" w:rsidRDefault="00114963" w:rsidP="00114963">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114963">
              <w:rPr>
                <w:sz w:val="20"/>
                <w:szCs w:val="20"/>
              </w:rPr>
              <w:t>7.1</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16A9565A" w:rsidR="007C28D5" w:rsidRDefault="007C28D5" w:rsidP="007C28D5">
      <w:pPr>
        <w:pStyle w:val="Caption"/>
      </w:pPr>
      <w:r>
        <w:lastRenderedPageBreak/>
        <w:t xml:space="preserve">Table </w:t>
      </w:r>
      <w:r>
        <w:fldChar w:fldCharType="begin"/>
      </w:r>
      <w:r>
        <w:instrText xml:space="preserve"> SEQ Table \* ARABIC </w:instrText>
      </w:r>
      <w:r>
        <w:fldChar w:fldCharType="separate"/>
      </w:r>
      <w:r w:rsidR="00B96B7C">
        <w:rPr>
          <w:noProof/>
        </w:rPr>
        <w:t>19</w:t>
      </w:r>
      <w:r>
        <w:rPr>
          <w:noProof/>
        </w:rPr>
        <w:fldChar w:fldCharType="end"/>
      </w:r>
      <w:r>
        <w:t xml:space="preserve">. </w:t>
      </w:r>
      <w:r w:rsidR="001050F4">
        <w:t>Previous c</w:t>
      </w:r>
      <w:r>
        <w:t>oefficients of variation for IPTDS-based abundance estimates within Snake River spring/summer Chinook salmon populations for spawn years 2010 – 2023</w:t>
      </w:r>
      <w:r w:rsidR="004356C0" w:rsidRPr="004356C0">
        <w:t xml:space="preserve"> </w:t>
      </w:r>
      <w:r w:rsidR="004356C0">
        <w:t>based on natural-origin adult PIT-tagging at Lower Granite Dam. Note: For many values with an NA, alternate CV estimates are available from PIT-tag observations at mark-recapture-recovery (MRR) sites within those populations.</w:t>
      </w:r>
    </w:p>
    <w:tbl>
      <w:tblPr>
        <w:tblStyle w:val="GridTable4-Accent6"/>
        <w:tblW w:w="9490" w:type="dxa"/>
        <w:tblLook w:val="04A0" w:firstRow="1" w:lastRow="0" w:firstColumn="1" w:lastColumn="0" w:noHBand="0" w:noVBand="1"/>
      </w:tblPr>
      <w:tblGrid>
        <w:gridCol w:w="972"/>
        <w:gridCol w:w="666"/>
        <w:gridCol w:w="666"/>
        <w:gridCol w:w="666"/>
        <w:gridCol w:w="566"/>
        <w:gridCol w:w="566"/>
        <w:gridCol w:w="566"/>
        <w:gridCol w:w="759"/>
        <w:gridCol w:w="566"/>
        <w:gridCol w:w="566"/>
        <w:gridCol w:w="566"/>
        <w:gridCol w:w="566"/>
        <w:gridCol w:w="566"/>
        <w:gridCol w:w="566"/>
        <w:gridCol w:w="705"/>
      </w:tblGrid>
      <w:tr w:rsidR="007C28D5" w:rsidRPr="003C5EA9" w14:paraId="7E89A855" w14:textId="77777777" w:rsidTr="003C5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3E509BB4" w14:textId="685FBEEC" w:rsidR="007C28D5" w:rsidRPr="003C5EA9" w:rsidRDefault="00A57E20" w:rsidP="007C28D5">
            <w:pPr>
              <w:jc w:val="center"/>
              <w:rPr>
                <w:rFonts w:cs="Times New Roman"/>
                <w:sz w:val="20"/>
                <w:szCs w:val="20"/>
              </w:rPr>
            </w:pPr>
            <w:r w:rsidRPr="003C5EA9">
              <w:rPr>
                <w:rFonts w:cs="Times New Roman"/>
                <w:color w:val="000000"/>
                <w:sz w:val="20"/>
                <w:szCs w:val="20"/>
              </w:rPr>
              <w:t>Pop ID</w:t>
            </w:r>
          </w:p>
        </w:tc>
        <w:tc>
          <w:tcPr>
            <w:tcW w:w="601" w:type="dxa"/>
            <w:vAlign w:val="center"/>
          </w:tcPr>
          <w:p w14:paraId="35722108" w14:textId="2040ACC3" w:rsidR="007C28D5" w:rsidRPr="003C5EA9"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color w:val="000000"/>
                <w:sz w:val="20"/>
                <w:szCs w:val="20"/>
              </w:rPr>
              <w:t>‘</w:t>
            </w:r>
            <w:r w:rsidR="007C28D5" w:rsidRPr="003C5EA9">
              <w:rPr>
                <w:rFonts w:cs="Times New Roman"/>
                <w:color w:val="000000"/>
                <w:sz w:val="20"/>
                <w:szCs w:val="20"/>
              </w:rPr>
              <w:t>10</w:t>
            </w:r>
          </w:p>
        </w:tc>
        <w:tc>
          <w:tcPr>
            <w:tcW w:w="601" w:type="dxa"/>
            <w:vAlign w:val="center"/>
          </w:tcPr>
          <w:p w14:paraId="766A052C" w14:textId="03F66978" w:rsidR="007C28D5" w:rsidRPr="003C5EA9"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color w:val="000000"/>
                <w:sz w:val="20"/>
                <w:szCs w:val="20"/>
              </w:rPr>
              <w:t>‘</w:t>
            </w:r>
            <w:r w:rsidR="007C28D5" w:rsidRPr="003C5EA9">
              <w:rPr>
                <w:rFonts w:cs="Times New Roman"/>
                <w:color w:val="000000"/>
                <w:sz w:val="20"/>
                <w:szCs w:val="20"/>
              </w:rPr>
              <w:t>11</w:t>
            </w:r>
          </w:p>
        </w:tc>
        <w:tc>
          <w:tcPr>
            <w:tcW w:w="601" w:type="dxa"/>
            <w:vAlign w:val="center"/>
          </w:tcPr>
          <w:p w14:paraId="5C555DF2" w14:textId="232D322A" w:rsidR="007C28D5" w:rsidRPr="003C5EA9"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color w:val="000000"/>
                <w:sz w:val="20"/>
                <w:szCs w:val="20"/>
              </w:rPr>
              <w:t>‘</w:t>
            </w:r>
            <w:r w:rsidR="007C28D5" w:rsidRPr="003C5EA9">
              <w:rPr>
                <w:rFonts w:cs="Times New Roman"/>
                <w:color w:val="000000"/>
                <w:sz w:val="20"/>
                <w:szCs w:val="20"/>
              </w:rPr>
              <w:t>12</w:t>
            </w:r>
          </w:p>
        </w:tc>
        <w:tc>
          <w:tcPr>
            <w:tcW w:w="601" w:type="dxa"/>
            <w:vAlign w:val="center"/>
          </w:tcPr>
          <w:p w14:paraId="5201FB95" w14:textId="06B685B2" w:rsidR="007C28D5" w:rsidRPr="003C5EA9"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color w:val="000000"/>
                <w:sz w:val="20"/>
                <w:szCs w:val="20"/>
              </w:rPr>
              <w:t>‘</w:t>
            </w:r>
            <w:r w:rsidR="007C28D5" w:rsidRPr="003C5EA9">
              <w:rPr>
                <w:rFonts w:cs="Times New Roman"/>
                <w:color w:val="000000"/>
                <w:sz w:val="20"/>
                <w:szCs w:val="20"/>
              </w:rPr>
              <w:t>13</w:t>
            </w:r>
          </w:p>
        </w:tc>
        <w:tc>
          <w:tcPr>
            <w:tcW w:w="601" w:type="dxa"/>
            <w:vAlign w:val="center"/>
          </w:tcPr>
          <w:p w14:paraId="311D67D5" w14:textId="1817917A" w:rsidR="007C28D5" w:rsidRPr="003C5EA9"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color w:val="000000"/>
                <w:sz w:val="20"/>
                <w:szCs w:val="20"/>
              </w:rPr>
              <w:t>‘</w:t>
            </w:r>
            <w:r w:rsidR="007C28D5" w:rsidRPr="003C5EA9">
              <w:rPr>
                <w:rFonts w:cs="Times New Roman"/>
                <w:color w:val="000000"/>
                <w:sz w:val="20"/>
                <w:szCs w:val="20"/>
              </w:rPr>
              <w:t>14</w:t>
            </w:r>
          </w:p>
        </w:tc>
        <w:tc>
          <w:tcPr>
            <w:tcW w:w="601" w:type="dxa"/>
            <w:vAlign w:val="center"/>
          </w:tcPr>
          <w:p w14:paraId="50253503" w14:textId="142214D5" w:rsidR="007C28D5" w:rsidRPr="003C5EA9"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color w:val="000000"/>
                <w:sz w:val="20"/>
                <w:szCs w:val="20"/>
              </w:rPr>
              <w:t>‘</w:t>
            </w:r>
            <w:r w:rsidR="007C28D5" w:rsidRPr="003C5EA9">
              <w:rPr>
                <w:rFonts w:cs="Times New Roman"/>
                <w:color w:val="000000"/>
                <w:sz w:val="20"/>
                <w:szCs w:val="20"/>
              </w:rPr>
              <w:t>15</w:t>
            </w:r>
          </w:p>
        </w:tc>
        <w:tc>
          <w:tcPr>
            <w:tcW w:w="601" w:type="dxa"/>
            <w:vAlign w:val="center"/>
          </w:tcPr>
          <w:p w14:paraId="3E6F9DBD" w14:textId="3BD7577C" w:rsidR="007C28D5" w:rsidRPr="003C5EA9"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color w:val="000000"/>
                <w:sz w:val="20"/>
                <w:szCs w:val="20"/>
              </w:rPr>
              <w:t>‘</w:t>
            </w:r>
            <w:r w:rsidR="007C28D5" w:rsidRPr="003C5EA9">
              <w:rPr>
                <w:rFonts w:cs="Times New Roman"/>
                <w:color w:val="000000"/>
                <w:sz w:val="20"/>
                <w:szCs w:val="20"/>
              </w:rPr>
              <w:t>16</w:t>
            </w:r>
          </w:p>
        </w:tc>
        <w:tc>
          <w:tcPr>
            <w:tcW w:w="601" w:type="dxa"/>
            <w:vAlign w:val="center"/>
          </w:tcPr>
          <w:p w14:paraId="5B0339D8" w14:textId="72B53C28" w:rsidR="007C28D5" w:rsidRPr="003C5EA9"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color w:val="000000"/>
                <w:sz w:val="20"/>
                <w:szCs w:val="20"/>
              </w:rPr>
              <w:t>‘</w:t>
            </w:r>
            <w:r w:rsidR="007C28D5" w:rsidRPr="003C5EA9">
              <w:rPr>
                <w:rFonts w:cs="Times New Roman"/>
                <w:color w:val="000000"/>
                <w:sz w:val="20"/>
                <w:szCs w:val="20"/>
              </w:rPr>
              <w:t>17</w:t>
            </w:r>
          </w:p>
        </w:tc>
        <w:tc>
          <w:tcPr>
            <w:tcW w:w="601" w:type="dxa"/>
            <w:vAlign w:val="center"/>
          </w:tcPr>
          <w:p w14:paraId="25CEF9AC" w14:textId="1CC15011" w:rsidR="007C28D5" w:rsidRPr="003C5EA9"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color w:val="000000"/>
                <w:sz w:val="20"/>
                <w:szCs w:val="20"/>
              </w:rPr>
              <w:t>‘</w:t>
            </w:r>
            <w:r w:rsidR="007C28D5" w:rsidRPr="003C5EA9">
              <w:rPr>
                <w:rFonts w:cs="Times New Roman"/>
                <w:color w:val="000000"/>
                <w:sz w:val="20"/>
                <w:szCs w:val="20"/>
              </w:rPr>
              <w:t>18</w:t>
            </w:r>
          </w:p>
        </w:tc>
        <w:tc>
          <w:tcPr>
            <w:tcW w:w="601" w:type="dxa"/>
            <w:vAlign w:val="center"/>
          </w:tcPr>
          <w:p w14:paraId="104D0C09" w14:textId="39D9AFAB" w:rsidR="007C28D5" w:rsidRPr="003C5EA9"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color w:val="000000"/>
                <w:sz w:val="20"/>
                <w:szCs w:val="20"/>
              </w:rPr>
              <w:t>‘</w:t>
            </w:r>
            <w:r w:rsidR="007C28D5" w:rsidRPr="003C5EA9">
              <w:rPr>
                <w:rFonts w:cs="Times New Roman"/>
                <w:color w:val="000000"/>
                <w:sz w:val="20"/>
                <w:szCs w:val="20"/>
              </w:rPr>
              <w:t>19</w:t>
            </w:r>
          </w:p>
        </w:tc>
        <w:tc>
          <w:tcPr>
            <w:tcW w:w="601" w:type="dxa"/>
            <w:vAlign w:val="center"/>
          </w:tcPr>
          <w:p w14:paraId="76D372DC" w14:textId="412694BE" w:rsidR="007C28D5" w:rsidRPr="003C5EA9"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color w:val="000000"/>
                <w:sz w:val="20"/>
                <w:szCs w:val="20"/>
              </w:rPr>
              <w:t>‘</w:t>
            </w:r>
            <w:r w:rsidR="007C28D5" w:rsidRPr="003C5EA9">
              <w:rPr>
                <w:rFonts w:cs="Times New Roman"/>
                <w:color w:val="000000"/>
                <w:sz w:val="20"/>
                <w:szCs w:val="20"/>
              </w:rPr>
              <w:t>21</w:t>
            </w:r>
          </w:p>
        </w:tc>
        <w:tc>
          <w:tcPr>
            <w:tcW w:w="601" w:type="dxa"/>
            <w:vAlign w:val="center"/>
          </w:tcPr>
          <w:p w14:paraId="28EA479A" w14:textId="253782C0" w:rsidR="007C28D5" w:rsidRPr="003C5EA9"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color w:val="000000"/>
                <w:sz w:val="20"/>
                <w:szCs w:val="20"/>
              </w:rPr>
              <w:t>‘</w:t>
            </w:r>
            <w:r w:rsidR="007C28D5" w:rsidRPr="003C5EA9">
              <w:rPr>
                <w:rFonts w:cs="Times New Roman"/>
                <w:color w:val="000000"/>
                <w:sz w:val="20"/>
                <w:szCs w:val="20"/>
              </w:rPr>
              <w:t>22</w:t>
            </w:r>
          </w:p>
        </w:tc>
        <w:tc>
          <w:tcPr>
            <w:tcW w:w="601" w:type="dxa"/>
            <w:vAlign w:val="center"/>
          </w:tcPr>
          <w:p w14:paraId="3EC9A527" w14:textId="2DDDEB05" w:rsidR="007C28D5" w:rsidRPr="003C5EA9"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color w:val="000000"/>
                <w:sz w:val="20"/>
                <w:szCs w:val="20"/>
              </w:rPr>
              <w:t>‘2</w:t>
            </w:r>
            <w:r w:rsidR="007C28D5" w:rsidRPr="003C5EA9">
              <w:rPr>
                <w:rFonts w:cs="Times New Roman"/>
                <w:color w:val="000000"/>
                <w:sz w:val="20"/>
                <w:szCs w:val="20"/>
              </w:rPr>
              <w:t>3</w:t>
            </w:r>
          </w:p>
        </w:tc>
        <w:tc>
          <w:tcPr>
            <w:tcW w:w="705" w:type="dxa"/>
            <w:vAlign w:val="center"/>
          </w:tcPr>
          <w:p w14:paraId="58D1AA93" w14:textId="03DD4BD6" w:rsidR="007C28D5" w:rsidRPr="003C5EA9"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color w:val="000000"/>
                <w:sz w:val="20"/>
                <w:szCs w:val="20"/>
              </w:rPr>
              <w:t>Mean</w:t>
            </w:r>
          </w:p>
        </w:tc>
      </w:tr>
      <w:tr w:rsidR="007C28D5" w:rsidRPr="003C5EA9" w14:paraId="77FAFF08"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0" w:type="dxa"/>
            <w:gridSpan w:val="15"/>
            <w:shd w:val="clear" w:color="auto" w:fill="A8D08D" w:themeFill="accent6" w:themeFillTint="99"/>
            <w:vAlign w:val="center"/>
          </w:tcPr>
          <w:p w14:paraId="15D3C360" w14:textId="4F38737B" w:rsidR="007C28D5" w:rsidRPr="003C5EA9" w:rsidRDefault="007C28D5" w:rsidP="007C28D5">
            <w:pPr>
              <w:rPr>
                <w:rFonts w:cs="Times New Roman"/>
                <w:color w:val="000000"/>
                <w:sz w:val="20"/>
                <w:szCs w:val="20"/>
              </w:rPr>
            </w:pPr>
            <w:r w:rsidRPr="003C5EA9">
              <w:rPr>
                <w:rFonts w:cs="Times New Roman"/>
                <w:color w:val="000000"/>
                <w:sz w:val="20"/>
                <w:szCs w:val="20"/>
              </w:rPr>
              <w:t>Upper Salmon River</w:t>
            </w:r>
          </w:p>
        </w:tc>
      </w:tr>
      <w:tr w:rsidR="003C5EA9" w:rsidRPr="003C5EA9" w14:paraId="485CADA1"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020BCA68" w14:textId="5BB2F5D5"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SRUMA</w:t>
            </w:r>
          </w:p>
        </w:tc>
        <w:tc>
          <w:tcPr>
            <w:tcW w:w="601" w:type="dxa"/>
            <w:shd w:val="clear" w:color="auto" w:fill="A6A6A6" w:themeFill="background1" w:themeFillShade="A6"/>
            <w:vAlign w:val="center"/>
          </w:tcPr>
          <w:p w14:paraId="19609F45" w14:textId="6ED6EBF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ACAE958" w14:textId="6263D9D4"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566A631" w14:textId="7D03559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E027BBF" w14:textId="4ACF196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0520EFA" w14:textId="71D269A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7155653" w14:textId="40EE2F13"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89D8F42" w14:textId="2844041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F8DC066" w14:textId="3CB72B22"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C1AF8B2" w14:textId="13C790F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1C3B73C" w14:textId="4CDB1FF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C5921DC" w14:textId="4712C78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274BD14" w14:textId="2092BC3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3867F08" w14:textId="1978942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705" w:type="dxa"/>
            <w:shd w:val="clear" w:color="auto" w:fill="A6A6A6" w:themeFill="background1" w:themeFillShade="A6"/>
            <w:vAlign w:val="center"/>
          </w:tcPr>
          <w:p w14:paraId="09C43CC9" w14:textId="199E046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r>
      <w:tr w:rsidR="003C5EA9" w:rsidRPr="003C5EA9" w14:paraId="34249BCB"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267DE5B0" w14:textId="5C806300"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SRVAL</w:t>
            </w:r>
          </w:p>
        </w:tc>
        <w:tc>
          <w:tcPr>
            <w:tcW w:w="601" w:type="dxa"/>
            <w:vAlign w:val="center"/>
          </w:tcPr>
          <w:p w14:paraId="46E14F81" w14:textId="5B04223F"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84.6</w:t>
            </w:r>
          </w:p>
        </w:tc>
        <w:tc>
          <w:tcPr>
            <w:tcW w:w="601" w:type="dxa"/>
            <w:vAlign w:val="center"/>
          </w:tcPr>
          <w:p w14:paraId="4CB3D50A" w14:textId="21E12D64"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58.8</w:t>
            </w:r>
          </w:p>
        </w:tc>
        <w:tc>
          <w:tcPr>
            <w:tcW w:w="601" w:type="dxa"/>
            <w:vAlign w:val="center"/>
          </w:tcPr>
          <w:p w14:paraId="2A00BDEC" w14:textId="7F920675"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45.9</w:t>
            </w:r>
          </w:p>
        </w:tc>
        <w:tc>
          <w:tcPr>
            <w:tcW w:w="601" w:type="dxa"/>
            <w:vAlign w:val="center"/>
          </w:tcPr>
          <w:p w14:paraId="7982BFAD" w14:textId="6C289618"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7.9</w:t>
            </w:r>
          </w:p>
        </w:tc>
        <w:tc>
          <w:tcPr>
            <w:tcW w:w="601" w:type="dxa"/>
            <w:vAlign w:val="center"/>
          </w:tcPr>
          <w:p w14:paraId="280051DA" w14:textId="2E4188A9"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6.5</w:t>
            </w:r>
          </w:p>
        </w:tc>
        <w:tc>
          <w:tcPr>
            <w:tcW w:w="601" w:type="dxa"/>
            <w:vAlign w:val="center"/>
          </w:tcPr>
          <w:p w14:paraId="2F50D15E" w14:textId="4A4D9532"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9.9</w:t>
            </w:r>
          </w:p>
        </w:tc>
        <w:tc>
          <w:tcPr>
            <w:tcW w:w="601" w:type="dxa"/>
            <w:vAlign w:val="center"/>
          </w:tcPr>
          <w:p w14:paraId="4A7CCD54" w14:textId="42460C30"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8.2</w:t>
            </w:r>
          </w:p>
        </w:tc>
        <w:tc>
          <w:tcPr>
            <w:tcW w:w="601" w:type="dxa"/>
            <w:vAlign w:val="center"/>
          </w:tcPr>
          <w:p w14:paraId="30DDE29D" w14:textId="1D27F420"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14.5</w:t>
            </w:r>
          </w:p>
        </w:tc>
        <w:tc>
          <w:tcPr>
            <w:tcW w:w="601" w:type="dxa"/>
            <w:vAlign w:val="center"/>
          </w:tcPr>
          <w:p w14:paraId="4B4B655F" w14:textId="7A9A192A"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10.6</w:t>
            </w:r>
          </w:p>
        </w:tc>
        <w:tc>
          <w:tcPr>
            <w:tcW w:w="601" w:type="dxa"/>
            <w:vAlign w:val="center"/>
          </w:tcPr>
          <w:p w14:paraId="267CBA2A" w14:textId="7A53FC07"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10.8</w:t>
            </w:r>
          </w:p>
        </w:tc>
        <w:tc>
          <w:tcPr>
            <w:tcW w:w="601" w:type="dxa"/>
            <w:vAlign w:val="center"/>
          </w:tcPr>
          <w:p w14:paraId="19FEB022" w14:textId="15B54CF6"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11.7</w:t>
            </w:r>
          </w:p>
        </w:tc>
        <w:tc>
          <w:tcPr>
            <w:tcW w:w="601" w:type="dxa"/>
            <w:vAlign w:val="center"/>
          </w:tcPr>
          <w:p w14:paraId="5AB7B7C8" w14:textId="72B2443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9.9</w:t>
            </w:r>
          </w:p>
        </w:tc>
        <w:tc>
          <w:tcPr>
            <w:tcW w:w="601" w:type="dxa"/>
            <w:vAlign w:val="center"/>
          </w:tcPr>
          <w:p w14:paraId="55124CAC" w14:textId="169CB8C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13</w:t>
            </w:r>
          </w:p>
        </w:tc>
        <w:tc>
          <w:tcPr>
            <w:tcW w:w="705" w:type="dxa"/>
            <w:vAlign w:val="center"/>
          </w:tcPr>
          <w:p w14:paraId="3A14343B" w14:textId="1C833FCA"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22.5</w:t>
            </w:r>
          </w:p>
        </w:tc>
      </w:tr>
      <w:tr w:rsidR="003C5EA9" w:rsidRPr="003C5EA9" w14:paraId="0E81A931"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7B7984D9" w14:textId="1EF00781"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SRLMA</w:t>
            </w:r>
          </w:p>
        </w:tc>
        <w:tc>
          <w:tcPr>
            <w:tcW w:w="601" w:type="dxa"/>
            <w:shd w:val="clear" w:color="auto" w:fill="A6A6A6" w:themeFill="background1" w:themeFillShade="A6"/>
            <w:vAlign w:val="center"/>
          </w:tcPr>
          <w:p w14:paraId="7FEA6B52" w14:textId="23FE3A89"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F24179B" w14:textId="21CD93B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6AA8807" w14:textId="00C3340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7312B8A" w14:textId="7D08DBE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460336A" w14:textId="3AA552E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9A11AA9" w14:textId="61FBBFB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488A53A" w14:textId="5A1F05AE"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937881F" w14:textId="266F27B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26DF63C" w14:textId="6718CFE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F8C47FD" w14:textId="6E0F1E5E"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3B2C034" w14:textId="6EB854C0"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B845824" w14:textId="5A26AC52"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F364155" w14:textId="57A0D75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705" w:type="dxa"/>
            <w:shd w:val="clear" w:color="auto" w:fill="A6A6A6" w:themeFill="background1" w:themeFillShade="A6"/>
            <w:vAlign w:val="center"/>
          </w:tcPr>
          <w:p w14:paraId="3F753511" w14:textId="5BE8CE4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r>
      <w:tr w:rsidR="003C5EA9" w:rsidRPr="003C5EA9" w14:paraId="208AE79E"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1F447260" w14:textId="346E2552"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SRYFS</w:t>
            </w:r>
          </w:p>
        </w:tc>
        <w:tc>
          <w:tcPr>
            <w:tcW w:w="601" w:type="dxa"/>
            <w:shd w:val="clear" w:color="auto" w:fill="A6A6A6" w:themeFill="background1" w:themeFillShade="A6"/>
            <w:vAlign w:val="center"/>
          </w:tcPr>
          <w:p w14:paraId="1FE4A1D9" w14:textId="48F687A5"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121B490" w14:textId="11E678E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2518AAAB" w14:textId="5DBF4A35"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47.2</w:t>
            </w:r>
          </w:p>
        </w:tc>
        <w:tc>
          <w:tcPr>
            <w:tcW w:w="601" w:type="dxa"/>
            <w:vAlign w:val="center"/>
          </w:tcPr>
          <w:p w14:paraId="3E5817FF" w14:textId="12AD223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8.4</w:t>
            </w:r>
          </w:p>
        </w:tc>
        <w:tc>
          <w:tcPr>
            <w:tcW w:w="601" w:type="dxa"/>
            <w:vAlign w:val="center"/>
          </w:tcPr>
          <w:p w14:paraId="549D5C1D" w14:textId="7EA82EE4"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10.1</w:t>
            </w:r>
          </w:p>
        </w:tc>
        <w:tc>
          <w:tcPr>
            <w:tcW w:w="601" w:type="dxa"/>
            <w:vAlign w:val="center"/>
          </w:tcPr>
          <w:p w14:paraId="33E3B381" w14:textId="68782E61"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16.5</w:t>
            </w:r>
          </w:p>
        </w:tc>
        <w:tc>
          <w:tcPr>
            <w:tcW w:w="601" w:type="dxa"/>
            <w:vAlign w:val="center"/>
          </w:tcPr>
          <w:p w14:paraId="416A3614" w14:textId="1A9BDCAF"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10.8</w:t>
            </w:r>
          </w:p>
        </w:tc>
        <w:tc>
          <w:tcPr>
            <w:tcW w:w="601" w:type="dxa"/>
            <w:vAlign w:val="center"/>
          </w:tcPr>
          <w:p w14:paraId="22A96B6B" w14:textId="5D5149A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17.4</w:t>
            </w:r>
          </w:p>
        </w:tc>
        <w:tc>
          <w:tcPr>
            <w:tcW w:w="601" w:type="dxa"/>
            <w:vAlign w:val="center"/>
          </w:tcPr>
          <w:p w14:paraId="588AACA7" w14:textId="749B3BA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13.6</w:t>
            </w:r>
          </w:p>
        </w:tc>
        <w:tc>
          <w:tcPr>
            <w:tcW w:w="601" w:type="dxa"/>
            <w:vAlign w:val="center"/>
          </w:tcPr>
          <w:p w14:paraId="5B0E7921" w14:textId="65AFE284"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20</w:t>
            </w:r>
          </w:p>
        </w:tc>
        <w:tc>
          <w:tcPr>
            <w:tcW w:w="601" w:type="dxa"/>
            <w:vAlign w:val="center"/>
          </w:tcPr>
          <w:p w14:paraId="5549C77F" w14:textId="1E06561A"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18</w:t>
            </w:r>
          </w:p>
        </w:tc>
        <w:tc>
          <w:tcPr>
            <w:tcW w:w="601" w:type="dxa"/>
            <w:vAlign w:val="center"/>
          </w:tcPr>
          <w:p w14:paraId="0A772B2E" w14:textId="5532BFE2"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22.8</w:t>
            </w:r>
          </w:p>
        </w:tc>
        <w:tc>
          <w:tcPr>
            <w:tcW w:w="601" w:type="dxa"/>
            <w:vAlign w:val="center"/>
          </w:tcPr>
          <w:p w14:paraId="18C04799" w14:textId="4836D553"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18.3</w:t>
            </w:r>
          </w:p>
        </w:tc>
        <w:tc>
          <w:tcPr>
            <w:tcW w:w="705" w:type="dxa"/>
            <w:vAlign w:val="center"/>
          </w:tcPr>
          <w:p w14:paraId="238781CA" w14:textId="4E21DCF6"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18.5</w:t>
            </w:r>
          </w:p>
        </w:tc>
      </w:tr>
      <w:tr w:rsidR="003C5EA9" w:rsidRPr="003C5EA9" w14:paraId="4537FC1B"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0BE46BF2" w14:textId="3ABDC461"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SREFS</w:t>
            </w:r>
          </w:p>
        </w:tc>
        <w:tc>
          <w:tcPr>
            <w:tcW w:w="601" w:type="dxa"/>
            <w:shd w:val="clear" w:color="auto" w:fill="A6A6A6" w:themeFill="background1" w:themeFillShade="A6"/>
            <w:vAlign w:val="center"/>
          </w:tcPr>
          <w:p w14:paraId="550DEAB2" w14:textId="5A63ED82"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1F188F5" w14:textId="57BCE71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A1FCDC2" w14:textId="1E5B101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1257281" w14:textId="5AD9C45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4A68F6A" w14:textId="50572B32"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4D8931A" w14:textId="78F0473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3900BC4" w14:textId="5E1CF710"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81FFDF9" w14:textId="43E9016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E5F13E6" w14:textId="527136D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08B1B3E" w14:textId="57CEAE2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3A11EAC" w14:textId="142DE1C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7227DC7" w14:textId="055CFD0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1403E92" w14:textId="175B2D62"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705" w:type="dxa"/>
            <w:shd w:val="clear" w:color="auto" w:fill="A6A6A6" w:themeFill="background1" w:themeFillShade="A6"/>
            <w:vAlign w:val="center"/>
          </w:tcPr>
          <w:p w14:paraId="18AD2382" w14:textId="3E86FCC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r>
      <w:tr w:rsidR="003C5EA9" w:rsidRPr="003C5EA9" w14:paraId="36ACE88E"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0FCF80E6" w14:textId="22AC0D30"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SRPAH</w:t>
            </w:r>
          </w:p>
        </w:tc>
        <w:tc>
          <w:tcPr>
            <w:tcW w:w="601" w:type="dxa"/>
            <w:shd w:val="clear" w:color="auto" w:fill="A6A6A6" w:themeFill="background1" w:themeFillShade="A6"/>
            <w:vAlign w:val="center"/>
          </w:tcPr>
          <w:p w14:paraId="2690B4B3" w14:textId="4070D832"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870F2E6" w14:textId="03EF066E"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0231A0D" w14:textId="532173F8"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DAB3CEA" w14:textId="2E25D6E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D4CAED4" w14:textId="7117CF8E"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1DBE258" w14:textId="5DA7A963"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B870FF4" w14:textId="79D33B07"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77BD024" w14:textId="22744BB8"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3ECE05F" w14:textId="560AD011"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168A0E9" w14:textId="71D134E4"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5F1E2FD" w14:textId="16DF872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B9DBD4F" w14:textId="0987AF52"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D74386B" w14:textId="63E13670"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705" w:type="dxa"/>
            <w:shd w:val="clear" w:color="auto" w:fill="A6A6A6" w:themeFill="background1" w:themeFillShade="A6"/>
            <w:vAlign w:val="center"/>
          </w:tcPr>
          <w:p w14:paraId="4EA54DF7" w14:textId="5A25D8B9"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r>
      <w:tr w:rsidR="003C5EA9" w:rsidRPr="003C5EA9" w14:paraId="7901AD29"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226251AD" w14:textId="50798726"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SRLEM</w:t>
            </w:r>
          </w:p>
        </w:tc>
        <w:tc>
          <w:tcPr>
            <w:tcW w:w="601" w:type="dxa"/>
            <w:vAlign w:val="center"/>
          </w:tcPr>
          <w:p w14:paraId="30E41544" w14:textId="636CE7B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18.4</w:t>
            </w:r>
          </w:p>
        </w:tc>
        <w:tc>
          <w:tcPr>
            <w:tcW w:w="601" w:type="dxa"/>
            <w:vAlign w:val="center"/>
          </w:tcPr>
          <w:p w14:paraId="3910AD1E" w14:textId="7561A61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9.2</w:t>
            </w:r>
          </w:p>
        </w:tc>
        <w:tc>
          <w:tcPr>
            <w:tcW w:w="601" w:type="dxa"/>
            <w:vAlign w:val="center"/>
          </w:tcPr>
          <w:p w14:paraId="4FCE2274" w14:textId="1C6F4D0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15.8</w:t>
            </w:r>
          </w:p>
        </w:tc>
        <w:tc>
          <w:tcPr>
            <w:tcW w:w="601" w:type="dxa"/>
            <w:vAlign w:val="center"/>
          </w:tcPr>
          <w:p w14:paraId="320C8BB7" w14:textId="0FFF056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6.6</w:t>
            </w:r>
          </w:p>
        </w:tc>
        <w:tc>
          <w:tcPr>
            <w:tcW w:w="601" w:type="dxa"/>
            <w:vAlign w:val="center"/>
          </w:tcPr>
          <w:p w14:paraId="2658C193" w14:textId="46CEFE7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6.2</w:t>
            </w:r>
          </w:p>
        </w:tc>
        <w:tc>
          <w:tcPr>
            <w:tcW w:w="601" w:type="dxa"/>
            <w:vAlign w:val="center"/>
          </w:tcPr>
          <w:p w14:paraId="3606F2EE" w14:textId="147C181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6.7</w:t>
            </w:r>
          </w:p>
        </w:tc>
        <w:tc>
          <w:tcPr>
            <w:tcW w:w="601" w:type="dxa"/>
            <w:vAlign w:val="center"/>
          </w:tcPr>
          <w:p w14:paraId="43A255B9" w14:textId="10A995B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8.9</w:t>
            </w:r>
          </w:p>
        </w:tc>
        <w:tc>
          <w:tcPr>
            <w:tcW w:w="601" w:type="dxa"/>
            <w:vAlign w:val="center"/>
          </w:tcPr>
          <w:p w14:paraId="45BF7C10" w14:textId="7D94F9F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11.8</w:t>
            </w:r>
          </w:p>
        </w:tc>
        <w:tc>
          <w:tcPr>
            <w:tcW w:w="601" w:type="dxa"/>
            <w:vAlign w:val="center"/>
          </w:tcPr>
          <w:p w14:paraId="5E075431" w14:textId="56BCB538"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10.1</w:t>
            </w:r>
          </w:p>
        </w:tc>
        <w:tc>
          <w:tcPr>
            <w:tcW w:w="601" w:type="dxa"/>
            <w:vAlign w:val="center"/>
          </w:tcPr>
          <w:p w14:paraId="5A35C898" w14:textId="1131CF9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7.4</w:t>
            </w:r>
          </w:p>
        </w:tc>
        <w:tc>
          <w:tcPr>
            <w:tcW w:w="601" w:type="dxa"/>
            <w:vAlign w:val="center"/>
          </w:tcPr>
          <w:p w14:paraId="5C5D6587" w14:textId="640F18D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8.5</w:t>
            </w:r>
          </w:p>
        </w:tc>
        <w:tc>
          <w:tcPr>
            <w:tcW w:w="601" w:type="dxa"/>
            <w:vAlign w:val="center"/>
          </w:tcPr>
          <w:p w14:paraId="060CE4FB" w14:textId="6B0F62D2"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5.1</w:t>
            </w:r>
          </w:p>
        </w:tc>
        <w:tc>
          <w:tcPr>
            <w:tcW w:w="601" w:type="dxa"/>
            <w:vAlign w:val="center"/>
          </w:tcPr>
          <w:p w14:paraId="37B92B1B" w14:textId="186C0CC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7.2</w:t>
            </w:r>
          </w:p>
        </w:tc>
        <w:tc>
          <w:tcPr>
            <w:tcW w:w="705" w:type="dxa"/>
            <w:vAlign w:val="center"/>
          </w:tcPr>
          <w:p w14:paraId="55B76DF1" w14:textId="54C381D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9.4</w:t>
            </w:r>
          </w:p>
        </w:tc>
      </w:tr>
      <w:tr w:rsidR="003C5EA9" w:rsidRPr="003C5EA9" w14:paraId="5798708C"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505CEC57" w14:textId="47D3C8ED"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SRNFS</w:t>
            </w:r>
          </w:p>
        </w:tc>
        <w:tc>
          <w:tcPr>
            <w:tcW w:w="601" w:type="dxa"/>
            <w:shd w:val="clear" w:color="auto" w:fill="A6A6A6" w:themeFill="background1" w:themeFillShade="A6"/>
            <w:vAlign w:val="center"/>
          </w:tcPr>
          <w:p w14:paraId="17E3958F" w14:textId="433CE58A"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0ED3B29" w14:textId="0CF466FE"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8034DD0" w14:textId="3B42BE79"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1CD0E10" w14:textId="1EA0BDAE"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2A14C10" w14:textId="76BA2973"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0EFC9E5" w14:textId="2E17B4B2"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2A2125FE" w14:textId="5036E72F"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22.6</w:t>
            </w:r>
          </w:p>
        </w:tc>
        <w:tc>
          <w:tcPr>
            <w:tcW w:w="601" w:type="dxa"/>
            <w:vAlign w:val="center"/>
          </w:tcPr>
          <w:p w14:paraId="54BB45E8" w14:textId="447A5810"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35.6</w:t>
            </w:r>
          </w:p>
        </w:tc>
        <w:tc>
          <w:tcPr>
            <w:tcW w:w="601" w:type="dxa"/>
            <w:vAlign w:val="center"/>
          </w:tcPr>
          <w:p w14:paraId="2F75BDCF" w14:textId="744CD99A"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24.6</w:t>
            </w:r>
          </w:p>
        </w:tc>
        <w:tc>
          <w:tcPr>
            <w:tcW w:w="601" w:type="dxa"/>
            <w:vAlign w:val="center"/>
          </w:tcPr>
          <w:p w14:paraId="52FF7096" w14:textId="43752236"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22.5</w:t>
            </w:r>
          </w:p>
        </w:tc>
        <w:tc>
          <w:tcPr>
            <w:tcW w:w="601" w:type="dxa"/>
            <w:shd w:val="clear" w:color="auto" w:fill="A6A6A6" w:themeFill="background1" w:themeFillShade="A6"/>
            <w:vAlign w:val="center"/>
          </w:tcPr>
          <w:p w14:paraId="2C8F01C9" w14:textId="5EAB20FE"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054446F4" w14:textId="15B892A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11.6</w:t>
            </w:r>
          </w:p>
        </w:tc>
        <w:tc>
          <w:tcPr>
            <w:tcW w:w="601" w:type="dxa"/>
            <w:vAlign w:val="center"/>
          </w:tcPr>
          <w:p w14:paraId="2762A455" w14:textId="75A6EC06"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13.5</w:t>
            </w:r>
          </w:p>
        </w:tc>
        <w:tc>
          <w:tcPr>
            <w:tcW w:w="705" w:type="dxa"/>
            <w:vAlign w:val="center"/>
          </w:tcPr>
          <w:p w14:paraId="0E47125F" w14:textId="30DF0C9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21.7</w:t>
            </w:r>
          </w:p>
        </w:tc>
      </w:tr>
      <w:tr w:rsidR="003C5EA9" w:rsidRPr="003C5EA9" w14:paraId="6C9BF116"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0E2280E1" w14:textId="4A88B4EC"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SRPAN</w:t>
            </w:r>
          </w:p>
        </w:tc>
        <w:tc>
          <w:tcPr>
            <w:tcW w:w="601" w:type="dxa"/>
            <w:shd w:val="clear" w:color="auto" w:fill="A6A6A6" w:themeFill="background1" w:themeFillShade="A6"/>
            <w:vAlign w:val="center"/>
          </w:tcPr>
          <w:p w14:paraId="5CB6FF4B" w14:textId="50B2188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36CCBFD" w14:textId="1440C44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FDAB0C2" w14:textId="0BA2CF0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3BBC216" w14:textId="5287056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511CE5E" w14:textId="034DED5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7268FBE" w14:textId="5319C45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D652A37" w14:textId="5F0C086E"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D1150AD" w14:textId="4AEE061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4C50EEBD" w14:textId="59E81CF4"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9.4</w:t>
            </w:r>
          </w:p>
        </w:tc>
        <w:tc>
          <w:tcPr>
            <w:tcW w:w="601" w:type="dxa"/>
            <w:vAlign w:val="center"/>
          </w:tcPr>
          <w:p w14:paraId="57E3A618" w14:textId="2B2E6D8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10</w:t>
            </w:r>
          </w:p>
        </w:tc>
        <w:tc>
          <w:tcPr>
            <w:tcW w:w="601" w:type="dxa"/>
            <w:vAlign w:val="center"/>
          </w:tcPr>
          <w:p w14:paraId="5367D3F7" w14:textId="7738FE5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11.9</w:t>
            </w:r>
          </w:p>
        </w:tc>
        <w:tc>
          <w:tcPr>
            <w:tcW w:w="601" w:type="dxa"/>
            <w:vAlign w:val="center"/>
          </w:tcPr>
          <w:p w14:paraId="513B7E20" w14:textId="1D4092C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6.8</w:t>
            </w:r>
          </w:p>
        </w:tc>
        <w:tc>
          <w:tcPr>
            <w:tcW w:w="601" w:type="dxa"/>
            <w:vAlign w:val="center"/>
          </w:tcPr>
          <w:p w14:paraId="726271D5" w14:textId="702FB463"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8.2</w:t>
            </w:r>
          </w:p>
        </w:tc>
        <w:tc>
          <w:tcPr>
            <w:tcW w:w="705" w:type="dxa"/>
            <w:vAlign w:val="center"/>
          </w:tcPr>
          <w:p w14:paraId="45B5DAE9" w14:textId="2E07840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9.3</w:t>
            </w:r>
          </w:p>
        </w:tc>
      </w:tr>
      <w:tr w:rsidR="007C28D5" w:rsidRPr="003C5EA9" w14:paraId="339DEF9A"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0" w:type="dxa"/>
            <w:gridSpan w:val="15"/>
            <w:shd w:val="clear" w:color="auto" w:fill="A8D08D" w:themeFill="accent6" w:themeFillTint="99"/>
            <w:vAlign w:val="center"/>
          </w:tcPr>
          <w:p w14:paraId="03FA47B7" w14:textId="2CB3A08B" w:rsidR="007C28D5" w:rsidRPr="003C5EA9" w:rsidRDefault="007C28D5" w:rsidP="003C5EA9">
            <w:pPr>
              <w:rPr>
                <w:rFonts w:cs="Times New Roman"/>
                <w:color w:val="000000"/>
                <w:sz w:val="20"/>
                <w:szCs w:val="20"/>
              </w:rPr>
            </w:pPr>
            <w:r w:rsidRPr="003C5EA9">
              <w:rPr>
                <w:rFonts w:cs="Times New Roman"/>
                <w:color w:val="000000"/>
                <w:sz w:val="20"/>
                <w:szCs w:val="20"/>
              </w:rPr>
              <w:t>Middle Fork Salmon</w:t>
            </w:r>
          </w:p>
        </w:tc>
      </w:tr>
      <w:tr w:rsidR="003C5EA9" w:rsidRPr="003C5EA9" w14:paraId="4B27294C"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357CCE08" w14:textId="762A7015"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MFBEA</w:t>
            </w:r>
          </w:p>
        </w:tc>
        <w:tc>
          <w:tcPr>
            <w:tcW w:w="601" w:type="dxa"/>
            <w:shd w:val="clear" w:color="auto" w:fill="A6A6A6" w:themeFill="background1" w:themeFillShade="A6"/>
            <w:vAlign w:val="center"/>
          </w:tcPr>
          <w:p w14:paraId="0FF8D842" w14:textId="138E4444"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88D1D2A" w14:textId="79ECCE4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8A4AF26" w14:textId="603CD6D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0E004F2" w14:textId="6BDEDA4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D2A7DF9" w14:textId="4FE437A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722F8CED" w14:textId="32B69CF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w:t>
            </w:r>
          </w:p>
        </w:tc>
        <w:tc>
          <w:tcPr>
            <w:tcW w:w="601" w:type="dxa"/>
            <w:vAlign w:val="center"/>
          </w:tcPr>
          <w:p w14:paraId="253E4747" w14:textId="7789C2B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5.9</w:t>
            </w:r>
          </w:p>
        </w:tc>
        <w:tc>
          <w:tcPr>
            <w:tcW w:w="601" w:type="dxa"/>
            <w:vAlign w:val="center"/>
          </w:tcPr>
          <w:p w14:paraId="614126EA" w14:textId="4699455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20.6</w:t>
            </w:r>
          </w:p>
        </w:tc>
        <w:tc>
          <w:tcPr>
            <w:tcW w:w="601" w:type="dxa"/>
            <w:vAlign w:val="center"/>
          </w:tcPr>
          <w:p w14:paraId="1B7EBAB9" w14:textId="5B601804"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7.3</w:t>
            </w:r>
          </w:p>
        </w:tc>
        <w:tc>
          <w:tcPr>
            <w:tcW w:w="601" w:type="dxa"/>
            <w:vAlign w:val="center"/>
          </w:tcPr>
          <w:p w14:paraId="67CE0B45" w14:textId="0A6AC90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9.3</w:t>
            </w:r>
          </w:p>
        </w:tc>
        <w:tc>
          <w:tcPr>
            <w:tcW w:w="601" w:type="dxa"/>
            <w:vAlign w:val="center"/>
          </w:tcPr>
          <w:p w14:paraId="66933B84" w14:textId="6702212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7.1</w:t>
            </w:r>
          </w:p>
        </w:tc>
        <w:tc>
          <w:tcPr>
            <w:tcW w:w="601" w:type="dxa"/>
            <w:vAlign w:val="center"/>
          </w:tcPr>
          <w:p w14:paraId="395F34E9" w14:textId="64DD93E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6.3</w:t>
            </w:r>
          </w:p>
        </w:tc>
        <w:tc>
          <w:tcPr>
            <w:tcW w:w="601" w:type="dxa"/>
            <w:vAlign w:val="center"/>
          </w:tcPr>
          <w:p w14:paraId="147D8F16" w14:textId="7D1B586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34.5</w:t>
            </w:r>
          </w:p>
        </w:tc>
        <w:tc>
          <w:tcPr>
            <w:tcW w:w="705" w:type="dxa"/>
            <w:vAlign w:val="center"/>
          </w:tcPr>
          <w:p w14:paraId="2FE6FA90" w14:textId="6371115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12</w:t>
            </w:r>
          </w:p>
        </w:tc>
      </w:tr>
      <w:tr w:rsidR="003C5EA9" w:rsidRPr="003C5EA9" w14:paraId="3EE015AD"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38683149" w14:textId="7F9C8EF4"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MFMAR</w:t>
            </w:r>
          </w:p>
        </w:tc>
        <w:tc>
          <w:tcPr>
            <w:tcW w:w="601" w:type="dxa"/>
            <w:shd w:val="clear" w:color="auto" w:fill="A6A6A6" w:themeFill="background1" w:themeFillShade="A6"/>
            <w:vAlign w:val="center"/>
          </w:tcPr>
          <w:p w14:paraId="10378DD9" w14:textId="67764891"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E496685" w14:textId="64D08A85"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0EEC7FF" w14:textId="6C7136D7"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37B46A6" w14:textId="32C2DB74"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B520CF2" w14:textId="0ABA1219"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5C77410" w14:textId="1819A644"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FBC3C9D" w14:textId="0E9A58A0"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36E32B9" w14:textId="7E6AF2A9"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59C94F6" w14:textId="6DBBE00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30B6C38" w14:textId="205F6E9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78438BCA" w14:textId="4409BCD0"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7.8</w:t>
            </w:r>
          </w:p>
        </w:tc>
        <w:tc>
          <w:tcPr>
            <w:tcW w:w="601" w:type="dxa"/>
            <w:vAlign w:val="center"/>
          </w:tcPr>
          <w:p w14:paraId="5256B05B" w14:textId="61151BE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5.2</w:t>
            </w:r>
          </w:p>
        </w:tc>
        <w:tc>
          <w:tcPr>
            <w:tcW w:w="601" w:type="dxa"/>
            <w:vAlign w:val="center"/>
          </w:tcPr>
          <w:p w14:paraId="62B86328" w14:textId="1FD7C4E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9.3</w:t>
            </w:r>
          </w:p>
        </w:tc>
        <w:tc>
          <w:tcPr>
            <w:tcW w:w="705" w:type="dxa"/>
            <w:vAlign w:val="center"/>
          </w:tcPr>
          <w:p w14:paraId="56C0D60A" w14:textId="230C1560"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7.4</w:t>
            </w:r>
          </w:p>
        </w:tc>
      </w:tr>
      <w:tr w:rsidR="003C5EA9" w:rsidRPr="003C5EA9" w14:paraId="7105920B"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35AC51BC" w14:textId="7DDA67E5"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MFSUL</w:t>
            </w:r>
          </w:p>
        </w:tc>
        <w:tc>
          <w:tcPr>
            <w:tcW w:w="601" w:type="dxa"/>
            <w:shd w:val="clear" w:color="auto" w:fill="A6A6A6" w:themeFill="background1" w:themeFillShade="A6"/>
            <w:vAlign w:val="center"/>
          </w:tcPr>
          <w:p w14:paraId="2EC86281" w14:textId="185A598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877B419" w14:textId="08F50B63"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344F6A2" w14:textId="2F107EB6"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7B64646" w14:textId="0C07EB5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6B29F5B" w14:textId="668CD38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D98522C" w14:textId="421768B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79530BD" w14:textId="67C34308"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17B7277" w14:textId="23A15EC0"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7E314BA" w14:textId="60AAF4EE"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D9EE0B7" w14:textId="57D06D8E"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31F8859" w14:textId="305938C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BBE9D31" w14:textId="19A58A7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AA138FE" w14:textId="7E1181A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705" w:type="dxa"/>
            <w:shd w:val="clear" w:color="auto" w:fill="A6A6A6" w:themeFill="background1" w:themeFillShade="A6"/>
            <w:vAlign w:val="center"/>
          </w:tcPr>
          <w:p w14:paraId="26143A19" w14:textId="2364A9C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r>
      <w:tr w:rsidR="003C5EA9" w:rsidRPr="003C5EA9" w14:paraId="4E716A47"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7DC09C57" w14:textId="3210AEEC"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MFUMA</w:t>
            </w:r>
          </w:p>
        </w:tc>
        <w:tc>
          <w:tcPr>
            <w:tcW w:w="601" w:type="dxa"/>
            <w:shd w:val="clear" w:color="auto" w:fill="A6A6A6" w:themeFill="background1" w:themeFillShade="A6"/>
            <w:vAlign w:val="center"/>
          </w:tcPr>
          <w:p w14:paraId="613AA89E" w14:textId="747451F2"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263AEB6" w14:textId="07529E8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5323283" w14:textId="1E9E3D7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1C8C6D9" w14:textId="7AB150A2"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E8144F5" w14:textId="6BE1B79F"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03F217A" w14:textId="509FA6D2"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0F4212E" w14:textId="14FC6F9E"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0A9D613" w14:textId="08BCB3A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E867430" w14:textId="6F83F20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72434BF" w14:textId="2C603232"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3085F07" w14:textId="1ED2EA7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33248A3" w14:textId="167662C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B197ECA" w14:textId="153E24D5"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705" w:type="dxa"/>
            <w:shd w:val="clear" w:color="auto" w:fill="A6A6A6" w:themeFill="background1" w:themeFillShade="A6"/>
            <w:vAlign w:val="center"/>
          </w:tcPr>
          <w:p w14:paraId="4C21F99A" w14:textId="06D30F1A"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r>
      <w:tr w:rsidR="003C5EA9" w:rsidRPr="003C5EA9" w14:paraId="5D038A3F"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7006FDC2" w14:textId="1464F1AF"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MFLMA</w:t>
            </w:r>
          </w:p>
        </w:tc>
        <w:tc>
          <w:tcPr>
            <w:tcW w:w="601" w:type="dxa"/>
            <w:shd w:val="clear" w:color="auto" w:fill="A6A6A6" w:themeFill="background1" w:themeFillShade="A6"/>
            <w:vAlign w:val="center"/>
          </w:tcPr>
          <w:p w14:paraId="5741DEC1" w14:textId="4554D11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50B85E1" w14:textId="079242F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61BD490" w14:textId="79D7D173"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4B691A0" w14:textId="6198CC6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AFD5D9A" w14:textId="29EF80EE"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4FC9272" w14:textId="693E64C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88AED6A" w14:textId="3A75B5C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4C2D8B7" w14:textId="17FB11B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200E330" w14:textId="7AB3AB53"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71861D6" w14:textId="4945DEE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D6E0777" w14:textId="24940C16"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12126F7" w14:textId="4940B7F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FE09731" w14:textId="67831BA2"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705" w:type="dxa"/>
            <w:shd w:val="clear" w:color="auto" w:fill="A6A6A6" w:themeFill="background1" w:themeFillShade="A6"/>
            <w:vAlign w:val="center"/>
          </w:tcPr>
          <w:p w14:paraId="3614F4E3" w14:textId="33BB6303"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r>
      <w:tr w:rsidR="003C5EA9" w:rsidRPr="003C5EA9" w14:paraId="6F122A86"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BDB6E4C" w14:textId="1CBB6337"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MFLOO</w:t>
            </w:r>
          </w:p>
        </w:tc>
        <w:tc>
          <w:tcPr>
            <w:tcW w:w="601" w:type="dxa"/>
            <w:shd w:val="clear" w:color="auto" w:fill="A6A6A6" w:themeFill="background1" w:themeFillShade="A6"/>
            <w:vAlign w:val="center"/>
          </w:tcPr>
          <w:p w14:paraId="5C234A86" w14:textId="3A5700B6"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0EEECB1" w14:textId="783799F4"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8FB1F5C" w14:textId="6FBA2F50"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4EEFD30" w14:textId="644518EF"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F740283" w14:textId="5B80747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09140E4" w14:textId="5EB1037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F735AD8" w14:textId="62DE6121"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770FF83" w14:textId="45523847"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50725ED" w14:textId="589D13F6"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E46A6B2" w14:textId="16CB505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776044E" w14:textId="0F7B412A"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590181B" w14:textId="69A0004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3F9695A" w14:textId="1780DA25"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705" w:type="dxa"/>
            <w:shd w:val="clear" w:color="auto" w:fill="A6A6A6" w:themeFill="background1" w:themeFillShade="A6"/>
            <w:vAlign w:val="center"/>
          </w:tcPr>
          <w:p w14:paraId="124B5540" w14:textId="64CACEE1"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r>
      <w:tr w:rsidR="003C5EA9" w:rsidRPr="003C5EA9" w14:paraId="567EB3C7"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26F65250" w14:textId="47DB1AD2"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MFCAM</w:t>
            </w:r>
          </w:p>
        </w:tc>
        <w:tc>
          <w:tcPr>
            <w:tcW w:w="601" w:type="dxa"/>
            <w:shd w:val="clear" w:color="auto" w:fill="A6A6A6" w:themeFill="background1" w:themeFillShade="A6"/>
            <w:vAlign w:val="center"/>
          </w:tcPr>
          <w:p w14:paraId="52C095D0" w14:textId="79772A4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14022BB" w14:textId="331D4624"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481356D" w14:textId="1A92746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BEB7A19" w14:textId="095689F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3B819AE" w14:textId="64BCB68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8BDE0C9" w14:textId="3102483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76537D1" w14:textId="0FBD7B3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11B1AA1" w14:textId="34D22A0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7D953D3" w14:textId="0C281940"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771AE7A" w14:textId="0BFACD98"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F3F5C94" w14:textId="3FAFC23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CCF86EF" w14:textId="2DD392F2"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07871B0" w14:textId="5EEF8E8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705" w:type="dxa"/>
            <w:shd w:val="clear" w:color="auto" w:fill="A6A6A6" w:themeFill="background1" w:themeFillShade="A6"/>
            <w:vAlign w:val="center"/>
          </w:tcPr>
          <w:p w14:paraId="57AE584F" w14:textId="55E14F29"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r>
      <w:tr w:rsidR="003C5EA9" w:rsidRPr="003C5EA9" w14:paraId="7D1DDBF9"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55C3B468" w14:textId="7E8917E2"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MFBIG</w:t>
            </w:r>
          </w:p>
        </w:tc>
        <w:tc>
          <w:tcPr>
            <w:tcW w:w="601" w:type="dxa"/>
            <w:shd w:val="clear" w:color="auto" w:fill="A6A6A6" w:themeFill="background1" w:themeFillShade="A6"/>
            <w:vAlign w:val="center"/>
          </w:tcPr>
          <w:p w14:paraId="4FECCED3" w14:textId="7B812DFF"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AC754B6" w14:textId="0003C1C5"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5C099EB6" w14:textId="06BD84F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6.6</w:t>
            </w:r>
          </w:p>
        </w:tc>
        <w:tc>
          <w:tcPr>
            <w:tcW w:w="601" w:type="dxa"/>
            <w:vAlign w:val="center"/>
          </w:tcPr>
          <w:p w14:paraId="781A88BA" w14:textId="33E0441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5.4</w:t>
            </w:r>
          </w:p>
        </w:tc>
        <w:tc>
          <w:tcPr>
            <w:tcW w:w="601" w:type="dxa"/>
            <w:vAlign w:val="center"/>
          </w:tcPr>
          <w:p w14:paraId="2CFC34E4" w14:textId="04063589"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6.4</w:t>
            </w:r>
          </w:p>
        </w:tc>
        <w:tc>
          <w:tcPr>
            <w:tcW w:w="601" w:type="dxa"/>
            <w:vAlign w:val="center"/>
          </w:tcPr>
          <w:p w14:paraId="6285E944" w14:textId="2B4D8CB1"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7</w:t>
            </w:r>
          </w:p>
        </w:tc>
        <w:tc>
          <w:tcPr>
            <w:tcW w:w="601" w:type="dxa"/>
            <w:vAlign w:val="center"/>
          </w:tcPr>
          <w:p w14:paraId="4652B8C2" w14:textId="04FBC176"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5.2</w:t>
            </w:r>
          </w:p>
        </w:tc>
        <w:tc>
          <w:tcPr>
            <w:tcW w:w="601" w:type="dxa"/>
            <w:vAlign w:val="center"/>
          </w:tcPr>
          <w:p w14:paraId="6E86C942" w14:textId="3D58AA55"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10.2</w:t>
            </w:r>
          </w:p>
        </w:tc>
        <w:tc>
          <w:tcPr>
            <w:tcW w:w="601" w:type="dxa"/>
            <w:vAlign w:val="center"/>
          </w:tcPr>
          <w:p w14:paraId="43E3E090" w14:textId="3433AF66"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7.1</w:t>
            </w:r>
          </w:p>
        </w:tc>
        <w:tc>
          <w:tcPr>
            <w:tcW w:w="601" w:type="dxa"/>
            <w:vAlign w:val="center"/>
          </w:tcPr>
          <w:p w14:paraId="182ACA42" w14:textId="5557F997"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8.7</w:t>
            </w:r>
          </w:p>
        </w:tc>
        <w:tc>
          <w:tcPr>
            <w:tcW w:w="601" w:type="dxa"/>
            <w:vAlign w:val="center"/>
          </w:tcPr>
          <w:p w14:paraId="3C9E0691" w14:textId="77420F01"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5.3</w:t>
            </w:r>
          </w:p>
        </w:tc>
        <w:tc>
          <w:tcPr>
            <w:tcW w:w="601" w:type="dxa"/>
            <w:vAlign w:val="center"/>
          </w:tcPr>
          <w:p w14:paraId="156EB22F" w14:textId="7BCE9DC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5</w:t>
            </w:r>
          </w:p>
        </w:tc>
        <w:tc>
          <w:tcPr>
            <w:tcW w:w="601" w:type="dxa"/>
            <w:vAlign w:val="center"/>
          </w:tcPr>
          <w:p w14:paraId="52B66FD1" w14:textId="54A9B326"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5.8</w:t>
            </w:r>
          </w:p>
        </w:tc>
        <w:tc>
          <w:tcPr>
            <w:tcW w:w="705" w:type="dxa"/>
            <w:vAlign w:val="center"/>
          </w:tcPr>
          <w:p w14:paraId="3BEC8E5A" w14:textId="036998C7"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6.6</w:t>
            </w:r>
          </w:p>
        </w:tc>
      </w:tr>
      <w:tr w:rsidR="003C5EA9" w:rsidRPr="003C5EA9" w14:paraId="515C16F9"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7D8CD205" w14:textId="5555D7CB"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SRCHA</w:t>
            </w:r>
          </w:p>
        </w:tc>
        <w:tc>
          <w:tcPr>
            <w:tcW w:w="601" w:type="dxa"/>
            <w:shd w:val="clear" w:color="auto" w:fill="A6A6A6" w:themeFill="background1" w:themeFillShade="A6"/>
            <w:vAlign w:val="center"/>
          </w:tcPr>
          <w:p w14:paraId="1E61FFAE" w14:textId="54ABDE0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09A8569" w14:textId="11512BE6"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2FCE6C3" w14:textId="1676C1C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B2D839C" w14:textId="34EAE52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C1EB711" w14:textId="6801DA26"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161ADEB" w14:textId="6414791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B59C053" w14:textId="04FAF519"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D341394" w14:textId="5E48F73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1E01678" w14:textId="46A5ED3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CCABD42" w14:textId="731D4C84"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8CB4147" w14:textId="0969740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8942963" w14:textId="738FA188"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7047509" w14:textId="4E6402F8"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705" w:type="dxa"/>
            <w:shd w:val="clear" w:color="auto" w:fill="A6A6A6" w:themeFill="background1" w:themeFillShade="A6"/>
            <w:vAlign w:val="center"/>
          </w:tcPr>
          <w:p w14:paraId="410AAB58" w14:textId="491AE80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r>
      <w:tr w:rsidR="007C28D5" w:rsidRPr="003C5EA9" w14:paraId="67661B93"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0" w:type="dxa"/>
            <w:gridSpan w:val="15"/>
            <w:shd w:val="clear" w:color="auto" w:fill="A8D08D" w:themeFill="accent6" w:themeFillTint="99"/>
            <w:vAlign w:val="center"/>
          </w:tcPr>
          <w:p w14:paraId="0D1B3252" w14:textId="7B859D21" w:rsidR="007C28D5" w:rsidRPr="003C5EA9" w:rsidRDefault="007C28D5" w:rsidP="003C5EA9">
            <w:pPr>
              <w:rPr>
                <w:rFonts w:cs="Times New Roman"/>
                <w:color w:val="000000"/>
                <w:sz w:val="20"/>
                <w:szCs w:val="20"/>
              </w:rPr>
            </w:pPr>
            <w:r w:rsidRPr="003C5EA9">
              <w:rPr>
                <w:rFonts w:cs="Times New Roman"/>
                <w:color w:val="000000"/>
                <w:sz w:val="20"/>
                <w:szCs w:val="20"/>
              </w:rPr>
              <w:t>South Fork Salmon</w:t>
            </w:r>
          </w:p>
        </w:tc>
      </w:tr>
      <w:tr w:rsidR="003C5EA9" w:rsidRPr="003C5EA9" w14:paraId="1D619F10"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54EA3DA6" w14:textId="5C0DB785"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SFSMA</w:t>
            </w:r>
          </w:p>
        </w:tc>
        <w:tc>
          <w:tcPr>
            <w:tcW w:w="601" w:type="dxa"/>
            <w:vAlign w:val="center"/>
          </w:tcPr>
          <w:p w14:paraId="394BF86D" w14:textId="035C4DE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w:t>
            </w:r>
          </w:p>
        </w:tc>
        <w:tc>
          <w:tcPr>
            <w:tcW w:w="601" w:type="dxa"/>
            <w:vAlign w:val="center"/>
          </w:tcPr>
          <w:p w14:paraId="32862F63" w14:textId="53F06A03"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3.4</w:t>
            </w:r>
          </w:p>
        </w:tc>
        <w:tc>
          <w:tcPr>
            <w:tcW w:w="601" w:type="dxa"/>
            <w:vAlign w:val="center"/>
          </w:tcPr>
          <w:p w14:paraId="60D4AEDF" w14:textId="64D3AC50"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4.4</w:t>
            </w:r>
          </w:p>
        </w:tc>
        <w:tc>
          <w:tcPr>
            <w:tcW w:w="601" w:type="dxa"/>
            <w:vAlign w:val="center"/>
          </w:tcPr>
          <w:p w14:paraId="5A458CE8" w14:textId="680A4F5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5.5</w:t>
            </w:r>
          </w:p>
        </w:tc>
        <w:tc>
          <w:tcPr>
            <w:tcW w:w="601" w:type="dxa"/>
            <w:vAlign w:val="center"/>
          </w:tcPr>
          <w:p w14:paraId="393B8FB3" w14:textId="39831222"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4.8</w:t>
            </w:r>
          </w:p>
        </w:tc>
        <w:tc>
          <w:tcPr>
            <w:tcW w:w="601" w:type="dxa"/>
            <w:vAlign w:val="center"/>
          </w:tcPr>
          <w:p w14:paraId="3D04A3B0" w14:textId="712BDE56"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10.2</w:t>
            </w:r>
          </w:p>
        </w:tc>
        <w:tc>
          <w:tcPr>
            <w:tcW w:w="601" w:type="dxa"/>
            <w:vAlign w:val="center"/>
          </w:tcPr>
          <w:p w14:paraId="760872B9" w14:textId="2B32B04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5.3</w:t>
            </w:r>
          </w:p>
        </w:tc>
        <w:tc>
          <w:tcPr>
            <w:tcW w:w="601" w:type="dxa"/>
            <w:vAlign w:val="center"/>
          </w:tcPr>
          <w:p w14:paraId="3D26109A" w14:textId="36345E3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8.2</w:t>
            </w:r>
          </w:p>
        </w:tc>
        <w:tc>
          <w:tcPr>
            <w:tcW w:w="601" w:type="dxa"/>
            <w:vAlign w:val="center"/>
          </w:tcPr>
          <w:p w14:paraId="7857C546" w14:textId="025865E9"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7.4</w:t>
            </w:r>
          </w:p>
        </w:tc>
        <w:tc>
          <w:tcPr>
            <w:tcW w:w="601" w:type="dxa"/>
            <w:vAlign w:val="center"/>
          </w:tcPr>
          <w:p w14:paraId="5A380CC2" w14:textId="0245C46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8.3</w:t>
            </w:r>
          </w:p>
        </w:tc>
        <w:tc>
          <w:tcPr>
            <w:tcW w:w="601" w:type="dxa"/>
            <w:vAlign w:val="center"/>
          </w:tcPr>
          <w:p w14:paraId="334E51E8" w14:textId="0541F03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4.7</w:t>
            </w:r>
          </w:p>
        </w:tc>
        <w:tc>
          <w:tcPr>
            <w:tcW w:w="601" w:type="dxa"/>
            <w:vAlign w:val="center"/>
          </w:tcPr>
          <w:p w14:paraId="5EA90C8B" w14:textId="7F77DC39"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3.5</w:t>
            </w:r>
          </w:p>
        </w:tc>
        <w:tc>
          <w:tcPr>
            <w:tcW w:w="601" w:type="dxa"/>
            <w:vAlign w:val="center"/>
          </w:tcPr>
          <w:p w14:paraId="1653137B" w14:textId="5BBBB25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4.9</w:t>
            </w:r>
          </w:p>
        </w:tc>
        <w:tc>
          <w:tcPr>
            <w:tcW w:w="705" w:type="dxa"/>
            <w:vAlign w:val="center"/>
          </w:tcPr>
          <w:p w14:paraId="0C1F0724" w14:textId="12DD26B6"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5.8</w:t>
            </w:r>
          </w:p>
        </w:tc>
      </w:tr>
      <w:tr w:rsidR="003C5EA9" w:rsidRPr="003C5EA9" w14:paraId="46BC37A7"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451FD804" w14:textId="19304E20"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SFEFS</w:t>
            </w:r>
          </w:p>
        </w:tc>
        <w:tc>
          <w:tcPr>
            <w:tcW w:w="601" w:type="dxa"/>
            <w:vAlign w:val="center"/>
          </w:tcPr>
          <w:p w14:paraId="71AEFBEC" w14:textId="558F4C8E"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8.5</w:t>
            </w:r>
          </w:p>
        </w:tc>
        <w:tc>
          <w:tcPr>
            <w:tcW w:w="601" w:type="dxa"/>
            <w:vAlign w:val="center"/>
          </w:tcPr>
          <w:p w14:paraId="61039135" w14:textId="3518E3F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6.3</w:t>
            </w:r>
          </w:p>
        </w:tc>
        <w:tc>
          <w:tcPr>
            <w:tcW w:w="601" w:type="dxa"/>
            <w:vAlign w:val="center"/>
          </w:tcPr>
          <w:p w14:paraId="60E67D7C" w14:textId="6BB1B9D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6.4</w:t>
            </w:r>
          </w:p>
        </w:tc>
        <w:tc>
          <w:tcPr>
            <w:tcW w:w="601" w:type="dxa"/>
            <w:vAlign w:val="center"/>
          </w:tcPr>
          <w:p w14:paraId="0568F915" w14:textId="1794834F"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5.4</w:t>
            </w:r>
          </w:p>
        </w:tc>
        <w:tc>
          <w:tcPr>
            <w:tcW w:w="601" w:type="dxa"/>
            <w:vAlign w:val="center"/>
          </w:tcPr>
          <w:p w14:paraId="272857D9" w14:textId="7C4A32D6"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5.3</w:t>
            </w:r>
          </w:p>
        </w:tc>
        <w:tc>
          <w:tcPr>
            <w:tcW w:w="601" w:type="dxa"/>
            <w:vAlign w:val="center"/>
          </w:tcPr>
          <w:p w14:paraId="51BEE2AB" w14:textId="553BF05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9.6</w:t>
            </w:r>
          </w:p>
        </w:tc>
        <w:tc>
          <w:tcPr>
            <w:tcW w:w="601" w:type="dxa"/>
            <w:vAlign w:val="center"/>
          </w:tcPr>
          <w:p w14:paraId="230A94DD" w14:textId="1D19F4E1"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4.6</w:t>
            </w:r>
          </w:p>
        </w:tc>
        <w:tc>
          <w:tcPr>
            <w:tcW w:w="601" w:type="dxa"/>
            <w:vAlign w:val="center"/>
          </w:tcPr>
          <w:p w14:paraId="67FD947C" w14:textId="6D47436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7.7</w:t>
            </w:r>
          </w:p>
        </w:tc>
        <w:tc>
          <w:tcPr>
            <w:tcW w:w="601" w:type="dxa"/>
            <w:vAlign w:val="center"/>
          </w:tcPr>
          <w:p w14:paraId="06364DB7" w14:textId="33BF9E89"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6.6</w:t>
            </w:r>
          </w:p>
        </w:tc>
        <w:tc>
          <w:tcPr>
            <w:tcW w:w="601" w:type="dxa"/>
            <w:vAlign w:val="center"/>
          </w:tcPr>
          <w:p w14:paraId="6C5011D6" w14:textId="621D475F"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7.5</w:t>
            </w:r>
          </w:p>
        </w:tc>
        <w:tc>
          <w:tcPr>
            <w:tcW w:w="601" w:type="dxa"/>
            <w:vAlign w:val="center"/>
          </w:tcPr>
          <w:p w14:paraId="56C92CF6" w14:textId="1DCA2FC0"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5.5</w:t>
            </w:r>
          </w:p>
        </w:tc>
        <w:tc>
          <w:tcPr>
            <w:tcW w:w="601" w:type="dxa"/>
            <w:vAlign w:val="center"/>
          </w:tcPr>
          <w:p w14:paraId="7ECEBAB2" w14:textId="5D3D5FD5"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4.1</w:t>
            </w:r>
          </w:p>
        </w:tc>
        <w:tc>
          <w:tcPr>
            <w:tcW w:w="601" w:type="dxa"/>
            <w:vAlign w:val="center"/>
          </w:tcPr>
          <w:p w14:paraId="5BDD3CFE" w14:textId="06BB0912"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5.5</w:t>
            </w:r>
          </w:p>
        </w:tc>
        <w:tc>
          <w:tcPr>
            <w:tcW w:w="705" w:type="dxa"/>
            <w:vAlign w:val="center"/>
          </w:tcPr>
          <w:p w14:paraId="5179BFB4" w14:textId="4BE7258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6.4</w:t>
            </w:r>
          </w:p>
        </w:tc>
      </w:tr>
      <w:tr w:rsidR="003C5EA9" w:rsidRPr="003C5EA9" w14:paraId="21291B5F"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3DAFE4A6" w14:textId="4AD54780"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SFSEC</w:t>
            </w:r>
          </w:p>
        </w:tc>
        <w:tc>
          <w:tcPr>
            <w:tcW w:w="601" w:type="dxa"/>
            <w:vAlign w:val="center"/>
          </w:tcPr>
          <w:p w14:paraId="1FE38C1F" w14:textId="4E9847B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8.1</w:t>
            </w:r>
          </w:p>
        </w:tc>
        <w:tc>
          <w:tcPr>
            <w:tcW w:w="601" w:type="dxa"/>
            <w:vAlign w:val="center"/>
          </w:tcPr>
          <w:p w14:paraId="7783569A" w14:textId="6C24CF8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5.6</w:t>
            </w:r>
          </w:p>
        </w:tc>
        <w:tc>
          <w:tcPr>
            <w:tcW w:w="601" w:type="dxa"/>
            <w:vAlign w:val="center"/>
          </w:tcPr>
          <w:p w14:paraId="049E4DE1" w14:textId="7BEC3D1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5.6</w:t>
            </w:r>
          </w:p>
        </w:tc>
        <w:tc>
          <w:tcPr>
            <w:tcW w:w="601" w:type="dxa"/>
            <w:vAlign w:val="center"/>
          </w:tcPr>
          <w:p w14:paraId="481E74FF" w14:textId="32E44AB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5.3</w:t>
            </w:r>
          </w:p>
        </w:tc>
        <w:tc>
          <w:tcPr>
            <w:tcW w:w="601" w:type="dxa"/>
            <w:vAlign w:val="center"/>
          </w:tcPr>
          <w:p w14:paraId="537B46AF" w14:textId="43141709"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w:t>
            </w:r>
          </w:p>
        </w:tc>
        <w:tc>
          <w:tcPr>
            <w:tcW w:w="601" w:type="dxa"/>
            <w:vAlign w:val="center"/>
          </w:tcPr>
          <w:p w14:paraId="3B537E91" w14:textId="3621BC1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10.1</w:t>
            </w:r>
          </w:p>
        </w:tc>
        <w:tc>
          <w:tcPr>
            <w:tcW w:w="601" w:type="dxa"/>
            <w:vAlign w:val="center"/>
          </w:tcPr>
          <w:p w14:paraId="0D2B5619" w14:textId="14ADF0C9"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4.8</w:t>
            </w:r>
          </w:p>
        </w:tc>
        <w:tc>
          <w:tcPr>
            <w:tcW w:w="601" w:type="dxa"/>
            <w:vAlign w:val="center"/>
          </w:tcPr>
          <w:p w14:paraId="5292B341" w14:textId="0E983169"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7.1</w:t>
            </w:r>
          </w:p>
        </w:tc>
        <w:tc>
          <w:tcPr>
            <w:tcW w:w="601" w:type="dxa"/>
            <w:vAlign w:val="center"/>
          </w:tcPr>
          <w:p w14:paraId="60F3AAF7" w14:textId="0FFFD60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6.9</w:t>
            </w:r>
          </w:p>
        </w:tc>
        <w:tc>
          <w:tcPr>
            <w:tcW w:w="601" w:type="dxa"/>
            <w:vAlign w:val="center"/>
          </w:tcPr>
          <w:p w14:paraId="7EF2A436" w14:textId="0A2BCD70"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7</w:t>
            </w:r>
          </w:p>
        </w:tc>
        <w:tc>
          <w:tcPr>
            <w:tcW w:w="601" w:type="dxa"/>
            <w:vAlign w:val="center"/>
          </w:tcPr>
          <w:p w14:paraId="3D92ADB1" w14:textId="1AAEE0C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5.3</w:t>
            </w:r>
          </w:p>
        </w:tc>
        <w:tc>
          <w:tcPr>
            <w:tcW w:w="601" w:type="dxa"/>
            <w:vAlign w:val="center"/>
          </w:tcPr>
          <w:p w14:paraId="3F1E45BA" w14:textId="7A0DF0F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4.2</w:t>
            </w:r>
          </w:p>
        </w:tc>
        <w:tc>
          <w:tcPr>
            <w:tcW w:w="601" w:type="dxa"/>
            <w:vAlign w:val="center"/>
          </w:tcPr>
          <w:p w14:paraId="0765D607" w14:textId="0A700506"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5.2</w:t>
            </w:r>
          </w:p>
        </w:tc>
        <w:tc>
          <w:tcPr>
            <w:tcW w:w="705" w:type="dxa"/>
            <w:vAlign w:val="center"/>
          </w:tcPr>
          <w:p w14:paraId="68D07BC5" w14:textId="161DCD70"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6.2</w:t>
            </w:r>
          </w:p>
        </w:tc>
      </w:tr>
      <w:tr w:rsidR="003C5EA9" w:rsidRPr="003C5EA9" w14:paraId="34AAD783"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410BC714" w14:textId="23FBAA6D"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SRLSR</w:t>
            </w:r>
          </w:p>
        </w:tc>
        <w:tc>
          <w:tcPr>
            <w:tcW w:w="601" w:type="dxa"/>
            <w:shd w:val="clear" w:color="auto" w:fill="A6A6A6" w:themeFill="background1" w:themeFillShade="A6"/>
            <w:vAlign w:val="center"/>
          </w:tcPr>
          <w:p w14:paraId="7BE1339D" w14:textId="25D63F18"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985F6B7" w14:textId="43800398"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3567483" w14:textId="02436AB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6C0C1F8" w14:textId="2AD52B8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BDE3504" w14:textId="11134234"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6A49FD6" w14:textId="5E01D2D0"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494B63A" w14:textId="5BCB0BFF"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81F8E9C" w14:textId="438A5F78"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DAED1B6" w14:textId="1AB9205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6B00131" w14:textId="6C07E004"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92A98FA" w14:textId="32BDDD6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23BA968" w14:textId="28CBE47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5DEB48D" w14:textId="46C02508"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705" w:type="dxa"/>
            <w:shd w:val="clear" w:color="auto" w:fill="A6A6A6" w:themeFill="background1" w:themeFillShade="A6"/>
            <w:vAlign w:val="center"/>
          </w:tcPr>
          <w:p w14:paraId="2BC160C9" w14:textId="07C9BF1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r>
      <w:tr w:rsidR="007C28D5" w:rsidRPr="003C5EA9" w14:paraId="1642567D" w14:textId="77777777" w:rsidTr="003C5EA9">
        <w:tc>
          <w:tcPr>
            <w:cnfStyle w:val="001000000000" w:firstRow="0" w:lastRow="0" w:firstColumn="1" w:lastColumn="0" w:oddVBand="0" w:evenVBand="0" w:oddHBand="0" w:evenHBand="0" w:firstRowFirstColumn="0" w:firstRowLastColumn="0" w:lastRowFirstColumn="0" w:lastRowLastColumn="0"/>
            <w:tcW w:w="9490" w:type="dxa"/>
            <w:gridSpan w:val="15"/>
            <w:shd w:val="clear" w:color="auto" w:fill="A8D08D" w:themeFill="accent6" w:themeFillTint="99"/>
            <w:vAlign w:val="center"/>
          </w:tcPr>
          <w:p w14:paraId="33426C52" w14:textId="2E29EB06" w:rsidR="007C28D5" w:rsidRPr="003C5EA9" w:rsidRDefault="007C28D5" w:rsidP="003C5EA9">
            <w:pPr>
              <w:rPr>
                <w:rFonts w:cs="Times New Roman"/>
                <w:color w:val="000000"/>
                <w:sz w:val="20"/>
                <w:szCs w:val="20"/>
              </w:rPr>
            </w:pPr>
            <w:r w:rsidRPr="003C5EA9">
              <w:rPr>
                <w:rFonts w:cs="Times New Roman"/>
                <w:color w:val="000000"/>
                <w:sz w:val="20"/>
                <w:szCs w:val="20"/>
              </w:rPr>
              <w:t>Grande Ronde / Imnaha</w:t>
            </w:r>
          </w:p>
        </w:tc>
      </w:tr>
      <w:tr w:rsidR="003C5EA9" w:rsidRPr="003C5EA9" w14:paraId="5CA146DF"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191A83ED" w14:textId="055460D3"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IRBSH</w:t>
            </w:r>
          </w:p>
        </w:tc>
        <w:tc>
          <w:tcPr>
            <w:tcW w:w="601" w:type="dxa"/>
            <w:shd w:val="clear" w:color="auto" w:fill="A6A6A6" w:themeFill="background1" w:themeFillShade="A6"/>
            <w:vAlign w:val="center"/>
          </w:tcPr>
          <w:p w14:paraId="2943CB94" w14:textId="68CB1F9E"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28E5B440" w14:textId="47BF72E7"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8.6</w:t>
            </w:r>
          </w:p>
        </w:tc>
        <w:tc>
          <w:tcPr>
            <w:tcW w:w="601" w:type="dxa"/>
            <w:vAlign w:val="center"/>
          </w:tcPr>
          <w:p w14:paraId="0F40B9AB" w14:textId="4002D2DE"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14.3</w:t>
            </w:r>
          </w:p>
        </w:tc>
        <w:tc>
          <w:tcPr>
            <w:tcW w:w="601" w:type="dxa"/>
            <w:vAlign w:val="center"/>
          </w:tcPr>
          <w:p w14:paraId="411F945C" w14:textId="56E3489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16.2</w:t>
            </w:r>
          </w:p>
        </w:tc>
        <w:tc>
          <w:tcPr>
            <w:tcW w:w="601" w:type="dxa"/>
            <w:vAlign w:val="center"/>
          </w:tcPr>
          <w:p w14:paraId="738B72F2" w14:textId="15B49F6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13.5</w:t>
            </w:r>
          </w:p>
        </w:tc>
        <w:tc>
          <w:tcPr>
            <w:tcW w:w="601" w:type="dxa"/>
            <w:vAlign w:val="center"/>
          </w:tcPr>
          <w:p w14:paraId="47C5B2D6" w14:textId="4BFD05D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26.5</w:t>
            </w:r>
          </w:p>
        </w:tc>
        <w:tc>
          <w:tcPr>
            <w:tcW w:w="601" w:type="dxa"/>
            <w:vAlign w:val="center"/>
          </w:tcPr>
          <w:p w14:paraId="066A9E94" w14:textId="72585345"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14.8</w:t>
            </w:r>
          </w:p>
        </w:tc>
        <w:tc>
          <w:tcPr>
            <w:tcW w:w="601" w:type="dxa"/>
            <w:vAlign w:val="center"/>
          </w:tcPr>
          <w:p w14:paraId="43523748" w14:textId="4FB4F5E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17.8</w:t>
            </w:r>
          </w:p>
        </w:tc>
        <w:tc>
          <w:tcPr>
            <w:tcW w:w="601" w:type="dxa"/>
            <w:vAlign w:val="center"/>
          </w:tcPr>
          <w:p w14:paraId="441FA2BE" w14:textId="1FDCAD83"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26.8</w:t>
            </w:r>
          </w:p>
        </w:tc>
        <w:tc>
          <w:tcPr>
            <w:tcW w:w="601" w:type="dxa"/>
            <w:vAlign w:val="center"/>
          </w:tcPr>
          <w:p w14:paraId="0CB327D9" w14:textId="47FE361A"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38.8</w:t>
            </w:r>
          </w:p>
        </w:tc>
        <w:tc>
          <w:tcPr>
            <w:tcW w:w="601" w:type="dxa"/>
            <w:vAlign w:val="center"/>
          </w:tcPr>
          <w:p w14:paraId="500C549F" w14:textId="6C9B7891"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14.6</w:t>
            </w:r>
          </w:p>
        </w:tc>
        <w:tc>
          <w:tcPr>
            <w:tcW w:w="601" w:type="dxa"/>
            <w:vAlign w:val="center"/>
          </w:tcPr>
          <w:p w14:paraId="041738B9" w14:textId="3153F30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23.1</w:t>
            </w:r>
          </w:p>
        </w:tc>
        <w:tc>
          <w:tcPr>
            <w:tcW w:w="601" w:type="dxa"/>
            <w:vAlign w:val="center"/>
          </w:tcPr>
          <w:p w14:paraId="09E7C656" w14:textId="150C9A6A"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22.1</w:t>
            </w:r>
          </w:p>
        </w:tc>
        <w:tc>
          <w:tcPr>
            <w:tcW w:w="705" w:type="dxa"/>
            <w:vAlign w:val="center"/>
          </w:tcPr>
          <w:p w14:paraId="1BB07C67" w14:textId="6D88DD5F"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19.8</w:t>
            </w:r>
          </w:p>
        </w:tc>
      </w:tr>
      <w:tr w:rsidR="003C5EA9" w:rsidRPr="003C5EA9" w14:paraId="727CB716"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3228AF7B" w14:textId="5F51254D"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IRMAI</w:t>
            </w:r>
          </w:p>
        </w:tc>
        <w:tc>
          <w:tcPr>
            <w:tcW w:w="601" w:type="dxa"/>
            <w:shd w:val="clear" w:color="auto" w:fill="A6A6A6" w:themeFill="background1" w:themeFillShade="A6"/>
            <w:vAlign w:val="center"/>
          </w:tcPr>
          <w:p w14:paraId="5DE0CCAF" w14:textId="6B6BA80E"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14194EF6" w14:textId="56AB1348"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4</w:t>
            </w:r>
          </w:p>
        </w:tc>
        <w:tc>
          <w:tcPr>
            <w:tcW w:w="601" w:type="dxa"/>
            <w:vAlign w:val="center"/>
          </w:tcPr>
          <w:p w14:paraId="29F6F0BC" w14:textId="7EF4A088"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5.5</w:t>
            </w:r>
          </w:p>
        </w:tc>
        <w:tc>
          <w:tcPr>
            <w:tcW w:w="601" w:type="dxa"/>
            <w:vAlign w:val="center"/>
          </w:tcPr>
          <w:p w14:paraId="017E2D13" w14:textId="148B3C06"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8.7</w:t>
            </w:r>
          </w:p>
        </w:tc>
        <w:tc>
          <w:tcPr>
            <w:tcW w:w="601" w:type="dxa"/>
            <w:vAlign w:val="center"/>
          </w:tcPr>
          <w:p w14:paraId="6093DE09" w14:textId="24BE0BF4"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5.8</w:t>
            </w:r>
          </w:p>
        </w:tc>
        <w:tc>
          <w:tcPr>
            <w:tcW w:w="601" w:type="dxa"/>
            <w:vAlign w:val="center"/>
          </w:tcPr>
          <w:p w14:paraId="23B9D896" w14:textId="2D698DC3"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9.6</w:t>
            </w:r>
          </w:p>
        </w:tc>
        <w:tc>
          <w:tcPr>
            <w:tcW w:w="601" w:type="dxa"/>
            <w:vAlign w:val="center"/>
          </w:tcPr>
          <w:p w14:paraId="2BB6C537" w14:textId="7FE905D2"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4.5</w:t>
            </w:r>
          </w:p>
        </w:tc>
        <w:tc>
          <w:tcPr>
            <w:tcW w:w="601" w:type="dxa"/>
            <w:vAlign w:val="center"/>
          </w:tcPr>
          <w:p w14:paraId="1DB896D7" w14:textId="436FF31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6.4</w:t>
            </w:r>
          </w:p>
        </w:tc>
        <w:tc>
          <w:tcPr>
            <w:tcW w:w="601" w:type="dxa"/>
            <w:vAlign w:val="center"/>
          </w:tcPr>
          <w:p w14:paraId="4D7F7100" w14:textId="5AB8B546"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7.7</w:t>
            </w:r>
          </w:p>
        </w:tc>
        <w:tc>
          <w:tcPr>
            <w:tcW w:w="601" w:type="dxa"/>
            <w:vAlign w:val="center"/>
          </w:tcPr>
          <w:p w14:paraId="2D1EDE00" w14:textId="0FD7A193"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7.8</w:t>
            </w:r>
          </w:p>
        </w:tc>
        <w:tc>
          <w:tcPr>
            <w:tcW w:w="601" w:type="dxa"/>
            <w:vAlign w:val="center"/>
          </w:tcPr>
          <w:p w14:paraId="1437670A" w14:textId="6027FDA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6</w:t>
            </w:r>
          </w:p>
        </w:tc>
        <w:tc>
          <w:tcPr>
            <w:tcW w:w="601" w:type="dxa"/>
            <w:vAlign w:val="center"/>
          </w:tcPr>
          <w:p w14:paraId="2C78B796" w14:textId="0F9F658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6</w:t>
            </w:r>
          </w:p>
        </w:tc>
        <w:tc>
          <w:tcPr>
            <w:tcW w:w="601" w:type="dxa"/>
            <w:vAlign w:val="center"/>
          </w:tcPr>
          <w:p w14:paraId="2E27BDE0" w14:textId="3C52837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7.7</w:t>
            </w:r>
          </w:p>
        </w:tc>
        <w:tc>
          <w:tcPr>
            <w:tcW w:w="705" w:type="dxa"/>
            <w:vAlign w:val="center"/>
          </w:tcPr>
          <w:p w14:paraId="45ABFFAF" w14:textId="639E119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6.6</w:t>
            </w:r>
          </w:p>
        </w:tc>
      </w:tr>
      <w:tr w:rsidR="003C5EA9" w:rsidRPr="003C5EA9" w14:paraId="04309EC6"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3588B104" w14:textId="0120EAC4"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GRUMA</w:t>
            </w:r>
          </w:p>
        </w:tc>
        <w:tc>
          <w:tcPr>
            <w:tcW w:w="601" w:type="dxa"/>
            <w:shd w:val="clear" w:color="auto" w:fill="A6A6A6" w:themeFill="background1" w:themeFillShade="A6"/>
            <w:vAlign w:val="center"/>
          </w:tcPr>
          <w:p w14:paraId="57FBC131" w14:textId="6AF65EAA"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02F4D5D" w14:textId="2C009442"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1B7DD72" w14:textId="35803FC4"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5B75792" w14:textId="6E5A8BD0"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5A7713A" w14:textId="39E6A331"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3AF9B35" w14:textId="48E95BD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2E211A0" w14:textId="3AB6FFE4"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5CB0B00" w14:textId="6ACCBC67"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09720414" w14:textId="70930A8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36.1</w:t>
            </w:r>
          </w:p>
        </w:tc>
        <w:tc>
          <w:tcPr>
            <w:tcW w:w="601" w:type="dxa"/>
            <w:vAlign w:val="center"/>
          </w:tcPr>
          <w:p w14:paraId="76131727" w14:textId="65CC8B2E"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28.6</w:t>
            </w:r>
          </w:p>
        </w:tc>
        <w:tc>
          <w:tcPr>
            <w:tcW w:w="601" w:type="dxa"/>
            <w:vAlign w:val="center"/>
          </w:tcPr>
          <w:p w14:paraId="556C3398" w14:textId="08B68DF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34.4</w:t>
            </w:r>
          </w:p>
        </w:tc>
        <w:tc>
          <w:tcPr>
            <w:tcW w:w="601" w:type="dxa"/>
            <w:vAlign w:val="center"/>
          </w:tcPr>
          <w:p w14:paraId="330434F2" w14:textId="4F65AF35"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26.7</w:t>
            </w:r>
          </w:p>
        </w:tc>
        <w:tc>
          <w:tcPr>
            <w:tcW w:w="601" w:type="dxa"/>
            <w:shd w:val="clear" w:color="auto" w:fill="A6A6A6" w:themeFill="background1" w:themeFillShade="A6"/>
            <w:vAlign w:val="center"/>
          </w:tcPr>
          <w:p w14:paraId="437002E1" w14:textId="016D9488"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18.4</w:t>
            </w:r>
          </w:p>
        </w:tc>
        <w:tc>
          <w:tcPr>
            <w:tcW w:w="705" w:type="dxa"/>
            <w:vAlign w:val="center"/>
          </w:tcPr>
          <w:p w14:paraId="3B2B38D9" w14:textId="52EACB95"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28.8</w:t>
            </w:r>
          </w:p>
        </w:tc>
      </w:tr>
      <w:tr w:rsidR="003C5EA9" w:rsidRPr="003C5EA9" w14:paraId="3659F60C"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5847BF69" w14:textId="76F3B8C6"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GRCAT</w:t>
            </w:r>
          </w:p>
        </w:tc>
        <w:tc>
          <w:tcPr>
            <w:tcW w:w="601" w:type="dxa"/>
            <w:shd w:val="clear" w:color="auto" w:fill="A6A6A6" w:themeFill="background1" w:themeFillShade="A6"/>
            <w:vAlign w:val="center"/>
          </w:tcPr>
          <w:p w14:paraId="538702CC" w14:textId="161F206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D833C46" w14:textId="09929ED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EAC4669" w14:textId="6B59F3D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2160316" w14:textId="51D9E40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1812DC5" w14:textId="6046799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13C5C30C" w14:textId="0234F1E2"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11.6</w:t>
            </w:r>
          </w:p>
        </w:tc>
        <w:tc>
          <w:tcPr>
            <w:tcW w:w="601" w:type="dxa"/>
            <w:vAlign w:val="center"/>
          </w:tcPr>
          <w:p w14:paraId="24D86D17" w14:textId="0409715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11.9</w:t>
            </w:r>
          </w:p>
        </w:tc>
        <w:tc>
          <w:tcPr>
            <w:tcW w:w="601" w:type="dxa"/>
            <w:vAlign w:val="center"/>
          </w:tcPr>
          <w:p w14:paraId="1DDDDB02" w14:textId="3B031A22"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14</w:t>
            </w:r>
          </w:p>
        </w:tc>
        <w:tc>
          <w:tcPr>
            <w:tcW w:w="601" w:type="dxa"/>
            <w:vAlign w:val="center"/>
          </w:tcPr>
          <w:p w14:paraId="6327926C" w14:textId="20BBF6C0"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13.2</w:t>
            </w:r>
          </w:p>
        </w:tc>
        <w:tc>
          <w:tcPr>
            <w:tcW w:w="601" w:type="dxa"/>
            <w:vAlign w:val="center"/>
          </w:tcPr>
          <w:p w14:paraId="00292A01" w14:textId="259ECE9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10.5</w:t>
            </w:r>
          </w:p>
        </w:tc>
        <w:tc>
          <w:tcPr>
            <w:tcW w:w="601" w:type="dxa"/>
            <w:vAlign w:val="center"/>
          </w:tcPr>
          <w:p w14:paraId="463D2A00" w14:textId="478D57C9"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11</w:t>
            </w:r>
          </w:p>
        </w:tc>
        <w:tc>
          <w:tcPr>
            <w:tcW w:w="601" w:type="dxa"/>
            <w:vAlign w:val="center"/>
          </w:tcPr>
          <w:p w14:paraId="33812056" w14:textId="49839F7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9.8</w:t>
            </w:r>
          </w:p>
        </w:tc>
        <w:tc>
          <w:tcPr>
            <w:tcW w:w="601" w:type="dxa"/>
            <w:vAlign w:val="center"/>
          </w:tcPr>
          <w:p w14:paraId="7BC25F67" w14:textId="0AE0F79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12.6</w:t>
            </w:r>
          </w:p>
        </w:tc>
        <w:tc>
          <w:tcPr>
            <w:tcW w:w="705" w:type="dxa"/>
            <w:vAlign w:val="center"/>
          </w:tcPr>
          <w:p w14:paraId="6AD2DC4A" w14:textId="14FB5970"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11.8</w:t>
            </w:r>
          </w:p>
        </w:tc>
      </w:tr>
      <w:tr w:rsidR="003C5EA9" w:rsidRPr="003C5EA9" w14:paraId="29351EDA"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34410B3E" w14:textId="3679C680"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GRLOO</w:t>
            </w:r>
          </w:p>
        </w:tc>
        <w:tc>
          <w:tcPr>
            <w:tcW w:w="601" w:type="dxa"/>
            <w:shd w:val="clear" w:color="auto" w:fill="A6A6A6" w:themeFill="background1" w:themeFillShade="A6"/>
            <w:vAlign w:val="center"/>
          </w:tcPr>
          <w:p w14:paraId="3E591E0B" w14:textId="4986642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BE261A3" w14:textId="5A6D9CA1"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6C89BA8" w14:textId="43E2C191"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908562B" w14:textId="4FB88966"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FDE9D2A" w14:textId="2BD2A101"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A404386" w14:textId="646A0CCE"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E6B61C5" w14:textId="0D7DC244"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892803B" w14:textId="04E66B63"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74E4415" w14:textId="57F2AAFA"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0969BA4" w14:textId="00F49C73"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CDDBD64" w14:textId="1EE7BE1A"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1B784DD" w14:textId="081AC635"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1870DC78" w14:textId="5BEF1038"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16.9</w:t>
            </w:r>
          </w:p>
        </w:tc>
        <w:tc>
          <w:tcPr>
            <w:tcW w:w="705" w:type="dxa"/>
            <w:vAlign w:val="center"/>
          </w:tcPr>
          <w:p w14:paraId="3CC69454" w14:textId="373DCA57"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16.9</w:t>
            </w:r>
          </w:p>
        </w:tc>
      </w:tr>
      <w:tr w:rsidR="003C5EA9" w:rsidRPr="003C5EA9" w14:paraId="29501B79"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75ED5DD8" w14:textId="106E34C0"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GRMIN</w:t>
            </w:r>
          </w:p>
        </w:tc>
        <w:tc>
          <w:tcPr>
            <w:tcW w:w="601" w:type="dxa"/>
            <w:shd w:val="clear" w:color="auto" w:fill="A6A6A6" w:themeFill="background1" w:themeFillShade="A6"/>
            <w:vAlign w:val="center"/>
          </w:tcPr>
          <w:p w14:paraId="2E3620B4" w14:textId="7EE8779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D916F55" w14:textId="293EE7B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F68F6D4" w14:textId="1BDF6D10"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8D21308" w14:textId="586E78B0"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E310907" w14:textId="531A2F99"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A341368" w14:textId="6D7AA0C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AD949A9" w14:textId="4EB5BC2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CEB99CE" w14:textId="10487BC9"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257863A2" w14:textId="65BCD4DE"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692F1A1" w14:textId="4B45AE1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1E4C74AC" w14:textId="67EA072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6</w:t>
            </w:r>
          </w:p>
        </w:tc>
        <w:tc>
          <w:tcPr>
            <w:tcW w:w="601" w:type="dxa"/>
            <w:vAlign w:val="center"/>
          </w:tcPr>
          <w:p w14:paraId="7624B363" w14:textId="70311FA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6.3</w:t>
            </w:r>
          </w:p>
        </w:tc>
        <w:tc>
          <w:tcPr>
            <w:tcW w:w="601" w:type="dxa"/>
            <w:vAlign w:val="center"/>
          </w:tcPr>
          <w:p w14:paraId="7902D30C" w14:textId="2D13F2F8"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7.4</w:t>
            </w:r>
          </w:p>
        </w:tc>
        <w:tc>
          <w:tcPr>
            <w:tcW w:w="705" w:type="dxa"/>
            <w:vAlign w:val="center"/>
          </w:tcPr>
          <w:p w14:paraId="7C677DC0" w14:textId="14CD5F40"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6.6</w:t>
            </w:r>
          </w:p>
        </w:tc>
      </w:tr>
      <w:tr w:rsidR="003C5EA9" w:rsidRPr="003C5EA9" w14:paraId="3AE1C7F4"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013ABA04" w14:textId="107749AE"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GRLOS</w:t>
            </w:r>
          </w:p>
        </w:tc>
        <w:tc>
          <w:tcPr>
            <w:tcW w:w="601" w:type="dxa"/>
            <w:shd w:val="clear" w:color="auto" w:fill="A6A6A6" w:themeFill="background1" w:themeFillShade="A6"/>
            <w:vAlign w:val="center"/>
          </w:tcPr>
          <w:p w14:paraId="44FEE2C0" w14:textId="173B6343"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14DBB8B" w14:textId="46487B2F"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E206FA2" w14:textId="5A1C1F25"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D674CCD" w14:textId="5472ED83"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EFA4D98" w14:textId="41A35A2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437F9EC7" w14:textId="1769645E"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11FB1AFA" w14:textId="3E42E704"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946A4C3" w14:textId="0DE5B782"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62BB2AB" w14:textId="47ED6702"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65721E30" w14:textId="7CB01A4E"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7.3</w:t>
            </w:r>
          </w:p>
        </w:tc>
        <w:tc>
          <w:tcPr>
            <w:tcW w:w="601" w:type="dxa"/>
            <w:vAlign w:val="center"/>
          </w:tcPr>
          <w:p w14:paraId="65FD0FFF" w14:textId="6DE64BE9"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5.3</w:t>
            </w:r>
          </w:p>
        </w:tc>
        <w:tc>
          <w:tcPr>
            <w:tcW w:w="601" w:type="dxa"/>
            <w:vAlign w:val="center"/>
          </w:tcPr>
          <w:p w14:paraId="385B8D71" w14:textId="5A05F83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4.5</w:t>
            </w:r>
          </w:p>
        </w:tc>
        <w:tc>
          <w:tcPr>
            <w:tcW w:w="601" w:type="dxa"/>
            <w:shd w:val="clear" w:color="auto" w:fill="A6A6A6" w:themeFill="background1" w:themeFillShade="A6"/>
            <w:vAlign w:val="center"/>
          </w:tcPr>
          <w:p w14:paraId="2B4DFFCB" w14:textId="4F4D2BCF"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NA</w:t>
            </w:r>
          </w:p>
        </w:tc>
        <w:tc>
          <w:tcPr>
            <w:tcW w:w="705" w:type="dxa"/>
            <w:vAlign w:val="center"/>
          </w:tcPr>
          <w:p w14:paraId="6A5ADD1E" w14:textId="4E14FB50"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5.7</w:t>
            </w:r>
          </w:p>
        </w:tc>
      </w:tr>
      <w:tr w:rsidR="003C5EA9" w:rsidRPr="003C5EA9" w14:paraId="7B737057"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02C09F61" w14:textId="0E45D126"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GRWEN</w:t>
            </w:r>
          </w:p>
        </w:tc>
        <w:tc>
          <w:tcPr>
            <w:tcW w:w="601" w:type="dxa"/>
            <w:shd w:val="clear" w:color="auto" w:fill="A6A6A6" w:themeFill="background1" w:themeFillShade="A6"/>
            <w:vAlign w:val="center"/>
          </w:tcPr>
          <w:p w14:paraId="32AF0782" w14:textId="3595CB83"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FBFD3B4" w14:textId="63A7E229"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D298A30" w14:textId="1547A99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3DA73F8F" w14:textId="0CC00CD3"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43E2EFC" w14:textId="4ED76FD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09D51CF" w14:textId="63AD39A7"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5E58715A" w14:textId="47FF4272"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2016CFB" w14:textId="1EF9FB45"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0BBE8026" w14:textId="081AA6ED"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2646F6AB" w14:textId="04F544F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10.2</w:t>
            </w:r>
          </w:p>
        </w:tc>
        <w:tc>
          <w:tcPr>
            <w:tcW w:w="601" w:type="dxa"/>
            <w:vAlign w:val="center"/>
          </w:tcPr>
          <w:p w14:paraId="0B71C5D2" w14:textId="243C90CB"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10.8</w:t>
            </w:r>
          </w:p>
        </w:tc>
        <w:tc>
          <w:tcPr>
            <w:tcW w:w="601" w:type="dxa"/>
            <w:vAlign w:val="center"/>
          </w:tcPr>
          <w:p w14:paraId="26BECD5D" w14:textId="7F72331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12.6</w:t>
            </w:r>
          </w:p>
        </w:tc>
        <w:tc>
          <w:tcPr>
            <w:tcW w:w="601" w:type="dxa"/>
            <w:shd w:val="clear" w:color="auto" w:fill="FFFFFF" w:themeFill="background1"/>
            <w:vAlign w:val="center"/>
          </w:tcPr>
          <w:p w14:paraId="00D9303C" w14:textId="6AAFEE46"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60.1</w:t>
            </w:r>
          </w:p>
        </w:tc>
        <w:tc>
          <w:tcPr>
            <w:tcW w:w="705" w:type="dxa"/>
            <w:vAlign w:val="center"/>
          </w:tcPr>
          <w:p w14:paraId="271C158C" w14:textId="2849FD1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23.4</w:t>
            </w:r>
          </w:p>
        </w:tc>
      </w:tr>
      <w:tr w:rsidR="007C28D5" w:rsidRPr="003C5EA9" w14:paraId="21A7E1DD"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0" w:type="dxa"/>
            <w:gridSpan w:val="15"/>
            <w:shd w:val="clear" w:color="auto" w:fill="A8D08D" w:themeFill="accent6" w:themeFillTint="99"/>
            <w:vAlign w:val="center"/>
          </w:tcPr>
          <w:p w14:paraId="7EFBEC5F" w14:textId="66A16BCD" w:rsidR="007C28D5" w:rsidRPr="003C5EA9" w:rsidRDefault="007C28D5" w:rsidP="003C5EA9">
            <w:pPr>
              <w:rPr>
                <w:rFonts w:cs="Times New Roman"/>
                <w:color w:val="000000"/>
                <w:sz w:val="20"/>
                <w:szCs w:val="20"/>
              </w:rPr>
            </w:pPr>
            <w:r w:rsidRPr="003C5EA9">
              <w:rPr>
                <w:rFonts w:cs="Times New Roman"/>
                <w:color w:val="000000"/>
                <w:sz w:val="20"/>
                <w:szCs w:val="20"/>
              </w:rPr>
              <w:t>Lower Snake</w:t>
            </w:r>
          </w:p>
        </w:tc>
      </w:tr>
      <w:tr w:rsidR="003C5EA9" w:rsidRPr="003C5EA9" w14:paraId="2941A53D" w14:textId="77777777" w:rsidTr="003C5EA9">
        <w:tc>
          <w:tcPr>
            <w:cnfStyle w:val="001000000000" w:firstRow="0" w:lastRow="0" w:firstColumn="1" w:lastColumn="0" w:oddVBand="0" w:evenVBand="0" w:oddHBand="0" w:evenHBand="0" w:firstRowFirstColumn="0" w:firstRowLastColumn="0" w:lastRowFirstColumn="0" w:lastRowLastColumn="0"/>
            <w:tcW w:w="972" w:type="dxa"/>
            <w:vAlign w:val="center"/>
          </w:tcPr>
          <w:p w14:paraId="16A9AA73" w14:textId="05DBD62E"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SNASO</w:t>
            </w:r>
          </w:p>
        </w:tc>
        <w:tc>
          <w:tcPr>
            <w:tcW w:w="601" w:type="dxa"/>
            <w:shd w:val="clear" w:color="auto" w:fill="FFFFFF" w:themeFill="background1"/>
            <w:vAlign w:val="center"/>
          </w:tcPr>
          <w:p w14:paraId="05FCC689" w14:textId="3D430BA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213.3</w:t>
            </w:r>
          </w:p>
        </w:tc>
        <w:tc>
          <w:tcPr>
            <w:tcW w:w="601" w:type="dxa"/>
            <w:shd w:val="clear" w:color="auto" w:fill="FFFFFF" w:themeFill="background1"/>
            <w:vAlign w:val="center"/>
          </w:tcPr>
          <w:p w14:paraId="4D59378E" w14:textId="009B90B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354.2</w:t>
            </w:r>
          </w:p>
        </w:tc>
        <w:tc>
          <w:tcPr>
            <w:tcW w:w="601" w:type="dxa"/>
            <w:shd w:val="clear" w:color="auto" w:fill="FFFFFF" w:themeFill="background1"/>
            <w:vAlign w:val="center"/>
          </w:tcPr>
          <w:p w14:paraId="72B52EDB" w14:textId="41545D9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506.7</w:t>
            </w:r>
          </w:p>
        </w:tc>
        <w:tc>
          <w:tcPr>
            <w:tcW w:w="601" w:type="dxa"/>
            <w:shd w:val="clear" w:color="auto" w:fill="FFFFFF" w:themeFill="background1"/>
            <w:vAlign w:val="center"/>
          </w:tcPr>
          <w:p w14:paraId="2BD37375" w14:textId="11BC098A"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29.3</w:t>
            </w:r>
          </w:p>
        </w:tc>
        <w:tc>
          <w:tcPr>
            <w:tcW w:w="601" w:type="dxa"/>
            <w:shd w:val="clear" w:color="auto" w:fill="FFFFFF" w:themeFill="background1"/>
            <w:vAlign w:val="center"/>
          </w:tcPr>
          <w:p w14:paraId="6A01188F" w14:textId="61CCF683"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271</w:t>
            </w:r>
          </w:p>
        </w:tc>
        <w:tc>
          <w:tcPr>
            <w:tcW w:w="601" w:type="dxa"/>
            <w:shd w:val="clear" w:color="auto" w:fill="FFFFFF" w:themeFill="background1"/>
            <w:vAlign w:val="center"/>
          </w:tcPr>
          <w:p w14:paraId="4718039C" w14:textId="7279EBC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47.3</w:t>
            </w:r>
          </w:p>
        </w:tc>
        <w:tc>
          <w:tcPr>
            <w:tcW w:w="601" w:type="dxa"/>
            <w:shd w:val="clear" w:color="auto" w:fill="FFFFFF" w:themeFill="background1"/>
            <w:vAlign w:val="center"/>
          </w:tcPr>
          <w:p w14:paraId="7F4F5375" w14:textId="279B40C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1160.7</w:t>
            </w:r>
          </w:p>
        </w:tc>
        <w:tc>
          <w:tcPr>
            <w:tcW w:w="601" w:type="dxa"/>
            <w:shd w:val="clear" w:color="auto" w:fill="FFFFFF" w:themeFill="background1"/>
            <w:vAlign w:val="center"/>
          </w:tcPr>
          <w:p w14:paraId="21419CE7" w14:textId="6260420F"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46.9</w:t>
            </w:r>
          </w:p>
        </w:tc>
        <w:tc>
          <w:tcPr>
            <w:tcW w:w="601" w:type="dxa"/>
            <w:shd w:val="clear" w:color="auto" w:fill="A6A6A6" w:themeFill="background1" w:themeFillShade="A6"/>
            <w:vAlign w:val="center"/>
          </w:tcPr>
          <w:p w14:paraId="6D2D04E2" w14:textId="3EBF3432"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7321506E" w14:textId="2E30391E"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shd w:val="clear" w:color="auto" w:fill="A6A6A6" w:themeFill="background1" w:themeFillShade="A6"/>
            <w:vAlign w:val="center"/>
          </w:tcPr>
          <w:p w14:paraId="60176F64" w14:textId="65951E91"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NA</w:t>
            </w:r>
          </w:p>
        </w:tc>
        <w:tc>
          <w:tcPr>
            <w:tcW w:w="601" w:type="dxa"/>
            <w:vAlign w:val="center"/>
          </w:tcPr>
          <w:p w14:paraId="7E192AAA" w14:textId="574FA42E"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46.6</w:t>
            </w:r>
          </w:p>
        </w:tc>
        <w:tc>
          <w:tcPr>
            <w:tcW w:w="601" w:type="dxa"/>
            <w:vAlign w:val="center"/>
          </w:tcPr>
          <w:p w14:paraId="2686A5B5" w14:textId="16684E06"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29.9</w:t>
            </w:r>
          </w:p>
        </w:tc>
        <w:tc>
          <w:tcPr>
            <w:tcW w:w="705" w:type="dxa"/>
            <w:vAlign w:val="center"/>
          </w:tcPr>
          <w:p w14:paraId="168FE49A" w14:textId="42EE07AC" w:rsidR="003C5EA9" w:rsidRPr="003C5EA9" w:rsidRDefault="003C5EA9" w:rsidP="003C5EA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C5EA9">
              <w:rPr>
                <w:rFonts w:cs="Times New Roman"/>
                <w:sz w:val="20"/>
                <w:szCs w:val="20"/>
              </w:rPr>
              <w:t>270.6</w:t>
            </w:r>
          </w:p>
        </w:tc>
      </w:tr>
      <w:tr w:rsidR="003C5EA9" w:rsidRPr="003C5EA9" w14:paraId="7C04BBDE" w14:textId="77777777" w:rsidTr="003C5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566CDEF7" w14:textId="42F8005F" w:rsidR="003C5EA9" w:rsidRPr="003C5EA9" w:rsidRDefault="003C5EA9" w:rsidP="003C5EA9">
            <w:pPr>
              <w:rPr>
                <w:rFonts w:cs="Times New Roman"/>
                <w:b w:val="0"/>
                <w:bCs w:val="0"/>
                <w:sz w:val="20"/>
                <w:szCs w:val="20"/>
              </w:rPr>
            </w:pPr>
            <w:r w:rsidRPr="003C5EA9">
              <w:rPr>
                <w:rFonts w:cs="Times New Roman"/>
                <w:b w:val="0"/>
                <w:bCs w:val="0"/>
                <w:color w:val="000000"/>
                <w:sz w:val="20"/>
                <w:szCs w:val="20"/>
              </w:rPr>
              <w:t>SNTUC</w:t>
            </w:r>
          </w:p>
        </w:tc>
        <w:tc>
          <w:tcPr>
            <w:tcW w:w="601" w:type="dxa"/>
            <w:vAlign w:val="center"/>
          </w:tcPr>
          <w:p w14:paraId="29B28059" w14:textId="355FFBC8"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28.8</w:t>
            </w:r>
          </w:p>
        </w:tc>
        <w:tc>
          <w:tcPr>
            <w:tcW w:w="601" w:type="dxa"/>
            <w:vAlign w:val="center"/>
          </w:tcPr>
          <w:p w14:paraId="3FF2AF46" w14:textId="5D5D2421"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26.2</w:t>
            </w:r>
          </w:p>
        </w:tc>
        <w:tc>
          <w:tcPr>
            <w:tcW w:w="601" w:type="dxa"/>
            <w:vAlign w:val="center"/>
          </w:tcPr>
          <w:p w14:paraId="5C3ADB35" w14:textId="02C83633"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16.9</w:t>
            </w:r>
          </w:p>
        </w:tc>
        <w:tc>
          <w:tcPr>
            <w:tcW w:w="601" w:type="dxa"/>
            <w:vAlign w:val="center"/>
          </w:tcPr>
          <w:p w14:paraId="58F864BB" w14:textId="4012B038"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20.9</w:t>
            </w:r>
          </w:p>
        </w:tc>
        <w:tc>
          <w:tcPr>
            <w:tcW w:w="601" w:type="dxa"/>
            <w:vAlign w:val="center"/>
          </w:tcPr>
          <w:p w14:paraId="4C3D4A07" w14:textId="0231630C"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13.6</w:t>
            </w:r>
          </w:p>
        </w:tc>
        <w:tc>
          <w:tcPr>
            <w:tcW w:w="601" w:type="dxa"/>
            <w:vAlign w:val="center"/>
          </w:tcPr>
          <w:p w14:paraId="664DBE31" w14:textId="1F6B60F9"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15.2</w:t>
            </w:r>
          </w:p>
        </w:tc>
        <w:tc>
          <w:tcPr>
            <w:tcW w:w="601" w:type="dxa"/>
            <w:vAlign w:val="center"/>
          </w:tcPr>
          <w:p w14:paraId="4F863ADC" w14:textId="7E93C499"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13.8</w:t>
            </w:r>
          </w:p>
        </w:tc>
        <w:tc>
          <w:tcPr>
            <w:tcW w:w="601" w:type="dxa"/>
            <w:vAlign w:val="center"/>
          </w:tcPr>
          <w:p w14:paraId="6B8CFAB0" w14:textId="026F6A26"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17.9</w:t>
            </w:r>
          </w:p>
        </w:tc>
        <w:tc>
          <w:tcPr>
            <w:tcW w:w="601" w:type="dxa"/>
            <w:vAlign w:val="center"/>
          </w:tcPr>
          <w:p w14:paraId="1A7A19F1" w14:textId="6D6F1C18"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19</w:t>
            </w:r>
          </w:p>
        </w:tc>
        <w:tc>
          <w:tcPr>
            <w:tcW w:w="601" w:type="dxa"/>
            <w:vAlign w:val="center"/>
          </w:tcPr>
          <w:p w14:paraId="5941EA85" w14:textId="3CCD1D32"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20.4</w:t>
            </w:r>
          </w:p>
        </w:tc>
        <w:tc>
          <w:tcPr>
            <w:tcW w:w="601" w:type="dxa"/>
            <w:vAlign w:val="center"/>
          </w:tcPr>
          <w:p w14:paraId="50CEE474" w14:textId="45E44A4D"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21</w:t>
            </w:r>
          </w:p>
        </w:tc>
        <w:tc>
          <w:tcPr>
            <w:tcW w:w="601" w:type="dxa"/>
            <w:vAlign w:val="center"/>
          </w:tcPr>
          <w:p w14:paraId="2C1F24D0" w14:textId="33046973"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37.6</w:t>
            </w:r>
          </w:p>
        </w:tc>
        <w:tc>
          <w:tcPr>
            <w:tcW w:w="601" w:type="dxa"/>
            <w:vAlign w:val="center"/>
          </w:tcPr>
          <w:p w14:paraId="41D3FDE7" w14:textId="133FB02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31.4</w:t>
            </w:r>
          </w:p>
        </w:tc>
        <w:tc>
          <w:tcPr>
            <w:tcW w:w="705" w:type="dxa"/>
            <w:vAlign w:val="center"/>
          </w:tcPr>
          <w:p w14:paraId="7CC0658D" w14:textId="3BD0021B" w:rsidR="003C5EA9" w:rsidRPr="003C5EA9" w:rsidRDefault="003C5EA9" w:rsidP="003C5EA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C5EA9">
              <w:rPr>
                <w:rFonts w:cs="Times New Roman"/>
                <w:sz w:val="20"/>
                <w:szCs w:val="20"/>
              </w:rPr>
              <w:t>21.8</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1E3F8" w14:textId="77777777" w:rsidR="00BA77F9" w:rsidRDefault="00BA77F9" w:rsidP="00677DF7">
      <w:pPr>
        <w:spacing w:after="0" w:line="240" w:lineRule="auto"/>
      </w:pPr>
      <w:r>
        <w:separator/>
      </w:r>
    </w:p>
  </w:endnote>
  <w:endnote w:type="continuationSeparator" w:id="0">
    <w:p w14:paraId="54476FD7" w14:textId="77777777" w:rsidR="00BA77F9" w:rsidRDefault="00BA77F9"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355C0" w14:textId="77777777" w:rsidR="00BA77F9" w:rsidRDefault="00BA77F9" w:rsidP="00677DF7">
      <w:pPr>
        <w:spacing w:after="0" w:line="240" w:lineRule="auto"/>
      </w:pPr>
      <w:r>
        <w:separator/>
      </w:r>
    </w:p>
  </w:footnote>
  <w:footnote w:type="continuationSeparator" w:id="0">
    <w:p w14:paraId="166ED590" w14:textId="77777777" w:rsidR="00BA77F9" w:rsidRDefault="00BA77F9"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4F5938C4" w:rsidR="002050AA" w:rsidRDefault="002050AA">
      <w:pPr>
        <w:pStyle w:val="FootnoteText"/>
      </w:pPr>
      <w:r>
        <w:rPr>
          <w:rStyle w:val="FootnoteReference"/>
        </w:rPr>
        <w:footnoteRef/>
      </w:r>
      <w:r>
        <w:t xml:space="preserve"> Because the ICTRT (2003) </w:t>
      </w:r>
      <w:r w:rsidRPr="002050AA">
        <w:t xml:space="preserve">defined the Panther Creek population as functionally extirpated, the population is not included in the initial recovery strategies for achieving a viable MPG or a viable ESU. </w:t>
      </w:r>
      <w:r w:rsidR="00B353E9" w:rsidRPr="002050AA">
        <w:t>Thus,</w:t>
      </w:r>
      <w:r w:rsidRPr="002050AA">
        <w:t xml:space="preserve">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2E47"/>
    <w:rsid w:val="00054004"/>
    <w:rsid w:val="000547B5"/>
    <w:rsid w:val="00061162"/>
    <w:rsid w:val="00061712"/>
    <w:rsid w:val="00061DB1"/>
    <w:rsid w:val="000622EA"/>
    <w:rsid w:val="00064F05"/>
    <w:rsid w:val="000657CD"/>
    <w:rsid w:val="00066B14"/>
    <w:rsid w:val="00067E58"/>
    <w:rsid w:val="0007002C"/>
    <w:rsid w:val="0007028A"/>
    <w:rsid w:val="000705D9"/>
    <w:rsid w:val="00076F5B"/>
    <w:rsid w:val="000805A6"/>
    <w:rsid w:val="000836F0"/>
    <w:rsid w:val="00086E8E"/>
    <w:rsid w:val="0009746B"/>
    <w:rsid w:val="000A18C8"/>
    <w:rsid w:val="000B34FA"/>
    <w:rsid w:val="000B6D17"/>
    <w:rsid w:val="000B78CF"/>
    <w:rsid w:val="000C0435"/>
    <w:rsid w:val="000C3AA2"/>
    <w:rsid w:val="000C422D"/>
    <w:rsid w:val="000C5B17"/>
    <w:rsid w:val="000C7D4F"/>
    <w:rsid w:val="000D3841"/>
    <w:rsid w:val="000D38C4"/>
    <w:rsid w:val="000D3FB6"/>
    <w:rsid w:val="000D4C11"/>
    <w:rsid w:val="000D5CCC"/>
    <w:rsid w:val="000D645F"/>
    <w:rsid w:val="000E112A"/>
    <w:rsid w:val="000E3DA6"/>
    <w:rsid w:val="000F1DB1"/>
    <w:rsid w:val="000F2DA6"/>
    <w:rsid w:val="000F3CC1"/>
    <w:rsid w:val="000F4FF0"/>
    <w:rsid w:val="000F7612"/>
    <w:rsid w:val="001001F2"/>
    <w:rsid w:val="00100316"/>
    <w:rsid w:val="001032D3"/>
    <w:rsid w:val="001050F4"/>
    <w:rsid w:val="00110D73"/>
    <w:rsid w:val="00111303"/>
    <w:rsid w:val="00111320"/>
    <w:rsid w:val="00114963"/>
    <w:rsid w:val="00117F40"/>
    <w:rsid w:val="0012185F"/>
    <w:rsid w:val="0012232A"/>
    <w:rsid w:val="001246FE"/>
    <w:rsid w:val="00126201"/>
    <w:rsid w:val="00127CA1"/>
    <w:rsid w:val="00130A26"/>
    <w:rsid w:val="0013787E"/>
    <w:rsid w:val="00141564"/>
    <w:rsid w:val="00141B42"/>
    <w:rsid w:val="00142DC3"/>
    <w:rsid w:val="00145DCC"/>
    <w:rsid w:val="00147AC1"/>
    <w:rsid w:val="00152DBB"/>
    <w:rsid w:val="001559DA"/>
    <w:rsid w:val="001576FE"/>
    <w:rsid w:val="00160896"/>
    <w:rsid w:val="00161662"/>
    <w:rsid w:val="001622EA"/>
    <w:rsid w:val="00162C3B"/>
    <w:rsid w:val="00163728"/>
    <w:rsid w:val="00170F90"/>
    <w:rsid w:val="001746E3"/>
    <w:rsid w:val="001754C4"/>
    <w:rsid w:val="0018266E"/>
    <w:rsid w:val="00186027"/>
    <w:rsid w:val="00195900"/>
    <w:rsid w:val="0019708A"/>
    <w:rsid w:val="001A0F06"/>
    <w:rsid w:val="001B0429"/>
    <w:rsid w:val="001B06E3"/>
    <w:rsid w:val="001B1E8B"/>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3BBC"/>
    <w:rsid w:val="002340B9"/>
    <w:rsid w:val="00234B2E"/>
    <w:rsid w:val="00235B59"/>
    <w:rsid w:val="002410F5"/>
    <w:rsid w:val="00242CCC"/>
    <w:rsid w:val="0024385D"/>
    <w:rsid w:val="00243CE2"/>
    <w:rsid w:val="00245AF4"/>
    <w:rsid w:val="0024620B"/>
    <w:rsid w:val="00246CBC"/>
    <w:rsid w:val="002477D7"/>
    <w:rsid w:val="0025120B"/>
    <w:rsid w:val="002568D3"/>
    <w:rsid w:val="002579BC"/>
    <w:rsid w:val="002604DC"/>
    <w:rsid w:val="00262F03"/>
    <w:rsid w:val="00265EE7"/>
    <w:rsid w:val="002726A2"/>
    <w:rsid w:val="00274E73"/>
    <w:rsid w:val="00277F55"/>
    <w:rsid w:val="002878C4"/>
    <w:rsid w:val="00294461"/>
    <w:rsid w:val="0029512A"/>
    <w:rsid w:val="002A00A7"/>
    <w:rsid w:val="002A1432"/>
    <w:rsid w:val="002A39E5"/>
    <w:rsid w:val="002A4D10"/>
    <w:rsid w:val="002A52E4"/>
    <w:rsid w:val="002B3221"/>
    <w:rsid w:val="002B36CC"/>
    <w:rsid w:val="002B3E62"/>
    <w:rsid w:val="002B5B8F"/>
    <w:rsid w:val="002C133C"/>
    <w:rsid w:val="002C36D3"/>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04"/>
    <w:rsid w:val="0030002E"/>
    <w:rsid w:val="00302709"/>
    <w:rsid w:val="003031D2"/>
    <w:rsid w:val="00303B40"/>
    <w:rsid w:val="00304AEE"/>
    <w:rsid w:val="00305646"/>
    <w:rsid w:val="00306266"/>
    <w:rsid w:val="00312795"/>
    <w:rsid w:val="00314822"/>
    <w:rsid w:val="00317A8F"/>
    <w:rsid w:val="00317BB3"/>
    <w:rsid w:val="003201E5"/>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0763"/>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5EA9"/>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56C0"/>
    <w:rsid w:val="00436D9F"/>
    <w:rsid w:val="00441562"/>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1ECB"/>
    <w:rsid w:val="00493A3E"/>
    <w:rsid w:val="00495C29"/>
    <w:rsid w:val="004A490E"/>
    <w:rsid w:val="004A6486"/>
    <w:rsid w:val="004B754B"/>
    <w:rsid w:val="004C00F1"/>
    <w:rsid w:val="004C2978"/>
    <w:rsid w:val="004C3551"/>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136"/>
    <w:rsid w:val="005016D0"/>
    <w:rsid w:val="00506389"/>
    <w:rsid w:val="005076C5"/>
    <w:rsid w:val="00510098"/>
    <w:rsid w:val="0051024A"/>
    <w:rsid w:val="00511286"/>
    <w:rsid w:val="005113EC"/>
    <w:rsid w:val="00512E18"/>
    <w:rsid w:val="005133C8"/>
    <w:rsid w:val="0051458D"/>
    <w:rsid w:val="00517FA0"/>
    <w:rsid w:val="00521132"/>
    <w:rsid w:val="00522335"/>
    <w:rsid w:val="00524AD6"/>
    <w:rsid w:val="00525F8D"/>
    <w:rsid w:val="00526B4D"/>
    <w:rsid w:val="0052704B"/>
    <w:rsid w:val="0053510D"/>
    <w:rsid w:val="0053593D"/>
    <w:rsid w:val="00535E8F"/>
    <w:rsid w:val="00535F67"/>
    <w:rsid w:val="005367B7"/>
    <w:rsid w:val="00541EC6"/>
    <w:rsid w:val="005439D8"/>
    <w:rsid w:val="00547530"/>
    <w:rsid w:val="005521DF"/>
    <w:rsid w:val="005536DE"/>
    <w:rsid w:val="00553CC9"/>
    <w:rsid w:val="0055482A"/>
    <w:rsid w:val="005566AC"/>
    <w:rsid w:val="00560457"/>
    <w:rsid w:val="0056275D"/>
    <w:rsid w:val="00564F9C"/>
    <w:rsid w:val="00567A86"/>
    <w:rsid w:val="0057151E"/>
    <w:rsid w:val="00571A76"/>
    <w:rsid w:val="00574D0D"/>
    <w:rsid w:val="005824E8"/>
    <w:rsid w:val="005834E3"/>
    <w:rsid w:val="0058382B"/>
    <w:rsid w:val="0059525A"/>
    <w:rsid w:val="00597A13"/>
    <w:rsid w:val="005A131B"/>
    <w:rsid w:val="005A21C7"/>
    <w:rsid w:val="005A4831"/>
    <w:rsid w:val="005A6B99"/>
    <w:rsid w:val="005B64F9"/>
    <w:rsid w:val="005C6EBE"/>
    <w:rsid w:val="005D0100"/>
    <w:rsid w:val="005D108A"/>
    <w:rsid w:val="005D3DCE"/>
    <w:rsid w:val="005D65B4"/>
    <w:rsid w:val="005D699F"/>
    <w:rsid w:val="005E3B22"/>
    <w:rsid w:val="005E49C5"/>
    <w:rsid w:val="005E4DDF"/>
    <w:rsid w:val="005E5AC8"/>
    <w:rsid w:val="005E6372"/>
    <w:rsid w:val="005F0DA4"/>
    <w:rsid w:val="005F0F4E"/>
    <w:rsid w:val="005F3C57"/>
    <w:rsid w:val="00603375"/>
    <w:rsid w:val="006034C9"/>
    <w:rsid w:val="00606230"/>
    <w:rsid w:val="006067D6"/>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1168"/>
    <w:rsid w:val="00662D6E"/>
    <w:rsid w:val="00663819"/>
    <w:rsid w:val="00663998"/>
    <w:rsid w:val="006665FC"/>
    <w:rsid w:val="00666F97"/>
    <w:rsid w:val="006720C9"/>
    <w:rsid w:val="00676EE1"/>
    <w:rsid w:val="00677DF7"/>
    <w:rsid w:val="00682F2E"/>
    <w:rsid w:val="0069045D"/>
    <w:rsid w:val="00692306"/>
    <w:rsid w:val="00696E51"/>
    <w:rsid w:val="006B4F25"/>
    <w:rsid w:val="006B57AD"/>
    <w:rsid w:val="006C5786"/>
    <w:rsid w:val="006C6427"/>
    <w:rsid w:val="006C7744"/>
    <w:rsid w:val="006D0294"/>
    <w:rsid w:val="006D15B7"/>
    <w:rsid w:val="006D6391"/>
    <w:rsid w:val="006D6B3E"/>
    <w:rsid w:val="006E2AF4"/>
    <w:rsid w:val="006E2FC8"/>
    <w:rsid w:val="006E62AF"/>
    <w:rsid w:val="006F4996"/>
    <w:rsid w:val="006F6A04"/>
    <w:rsid w:val="0070086B"/>
    <w:rsid w:val="00701121"/>
    <w:rsid w:val="00705E53"/>
    <w:rsid w:val="0070725F"/>
    <w:rsid w:val="00707E70"/>
    <w:rsid w:val="0071071A"/>
    <w:rsid w:val="00720AE8"/>
    <w:rsid w:val="007217C2"/>
    <w:rsid w:val="00722B0E"/>
    <w:rsid w:val="00726F72"/>
    <w:rsid w:val="007306B2"/>
    <w:rsid w:val="007324A8"/>
    <w:rsid w:val="00741BDA"/>
    <w:rsid w:val="00742063"/>
    <w:rsid w:val="00744878"/>
    <w:rsid w:val="007469E9"/>
    <w:rsid w:val="007563BF"/>
    <w:rsid w:val="00756EFD"/>
    <w:rsid w:val="007617E5"/>
    <w:rsid w:val="00764D0E"/>
    <w:rsid w:val="007664E3"/>
    <w:rsid w:val="00766AD9"/>
    <w:rsid w:val="00767294"/>
    <w:rsid w:val="007672BC"/>
    <w:rsid w:val="007719C4"/>
    <w:rsid w:val="007831ED"/>
    <w:rsid w:val="00785B9E"/>
    <w:rsid w:val="00792B7D"/>
    <w:rsid w:val="00797C9A"/>
    <w:rsid w:val="007A1CEE"/>
    <w:rsid w:val="007A1E19"/>
    <w:rsid w:val="007A739C"/>
    <w:rsid w:val="007B4BA0"/>
    <w:rsid w:val="007B6490"/>
    <w:rsid w:val="007C0C89"/>
    <w:rsid w:val="007C20B5"/>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17F3F"/>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A59DC"/>
    <w:rsid w:val="008A7580"/>
    <w:rsid w:val="008C4BCA"/>
    <w:rsid w:val="008C54F0"/>
    <w:rsid w:val="008C6024"/>
    <w:rsid w:val="008C636E"/>
    <w:rsid w:val="008C72E4"/>
    <w:rsid w:val="008D2834"/>
    <w:rsid w:val="008D4780"/>
    <w:rsid w:val="008D560B"/>
    <w:rsid w:val="008D7584"/>
    <w:rsid w:val="008E1CA3"/>
    <w:rsid w:val="008E2FE2"/>
    <w:rsid w:val="008E3F33"/>
    <w:rsid w:val="008E4335"/>
    <w:rsid w:val="008E6BA7"/>
    <w:rsid w:val="008E6D5E"/>
    <w:rsid w:val="008F154B"/>
    <w:rsid w:val="008F1E25"/>
    <w:rsid w:val="008F47BC"/>
    <w:rsid w:val="008F65F8"/>
    <w:rsid w:val="008F6A2A"/>
    <w:rsid w:val="00904D66"/>
    <w:rsid w:val="00912C54"/>
    <w:rsid w:val="009136BB"/>
    <w:rsid w:val="00916C1C"/>
    <w:rsid w:val="009219C9"/>
    <w:rsid w:val="00923BC5"/>
    <w:rsid w:val="00932FD0"/>
    <w:rsid w:val="00933F8B"/>
    <w:rsid w:val="0093574F"/>
    <w:rsid w:val="00936409"/>
    <w:rsid w:val="0093750A"/>
    <w:rsid w:val="00937E49"/>
    <w:rsid w:val="00937EC2"/>
    <w:rsid w:val="009416EE"/>
    <w:rsid w:val="00944A33"/>
    <w:rsid w:val="00945952"/>
    <w:rsid w:val="00946888"/>
    <w:rsid w:val="0094704B"/>
    <w:rsid w:val="00947CCE"/>
    <w:rsid w:val="00952A35"/>
    <w:rsid w:val="00952C7A"/>
    <w:rsid w:val="009565CB"/>
    <w:rsid w:val="00964C56"/>
    <w:rsid w:val="00967943"/>
    <w:rsid w:val="009734AF"/>
    <w:rsid w:val="0097418F"/>
    <w:rsid w:val="009758A1"/>
    <w:rsid w:val="00975962"/>
    <w:rsid w:val="00982B5D"/>
    <w:rsid w:val="00984CA9"/>
    <w:rsid w:val="00991C7A"/>
    <w:rsid w:val="0099503F"/>
    <w:rsid w:val="009952AE"/>
    <w:rsid w:val="009962B7"/>
    <w:rsid w:val="009A4365"/>
    <w:rsid w:val="009A4989"/>
    <w:rsid w:val="009A4EF7"/>
    <w:rsid w:val="009A6E19"/>
    <w:rsid w:val="009B3E5F"/>
    <w:rsid w:val="009B43BF"/>
    <w:rsid w:val="009B6ED0"/>
    <w:rsid w:val="009C2944"/>
    <w:rsid w:val="009C29F6"/>
    <w:rsid w:val="009D0D48"/>
    <w:rsid w:val="009D1563"/>
    <w:rsid w:val="009D3FE7"/>
    <w:rsid w:val="009D5A2D"/>
    <w:rsid w:val="009E7E63"/>
    <w:rsid w:val="009F136B"/>
    <w:rsid w:val="009F16A7"/>
    <w:rsid w:val="009F2461"/>
    <w:rsid w:val="009F3D89"/>
    <w:rsid w:val="009F434C"/>
    <w:rsid w:val="009F586C"/>
    <w:rsid w:val="009F78D4"/>
    <w:rsid w:val="00A01770"/>
    <w:rsid w:val="00A02273"/>
    <w:rsid w:val="00A0411C"/>
    <w:rsid w:val="00A14C61"/>
    <w:rsid w:val="00A14F51"/>
    <w:rsid w:val="00A15F3A"/>
    <w:rsid w:val="00A1768F"/>
    <w:rsid w:val="00A17725"/>
    <w:rsid w:val="00A20FE6"/>
    <w:rsid w:val="00A22B12"/>
    <w:rsid w:val="00A374D3"/>
    <w:rsid w:val="00A44238"/>
    <w:rsid w:val="00A459AD"/>
    <w:rsid w:val="00A46243"/>
    <w:rsid w:val="00A52A8B"/>
    <w:rsid w:val="00A57537"/>
    <w:rsid w:val="00A57E20"/>
    <w:rsid w:val="00A60684"/>
    <w:rsid w:val="00A60D76"/>
    <w:rsid w:val="00A65F76"/>
    <w:rsid w:val="00A72EAA"/>
    <w:rsid w:val="00A75C5C"/>
    <w:rsid w:val="00A80FB5"/>
    <w:rsid w:val="00A835E8"/>
    <w:rsid w:val="00A85689"/>
    <w:rsid w:val="00A868D5"/>
    <w:rsid w:val="00A8698F"/>
    <w:rsid w:val="00A86F2A"/>
    <w:rsid w:val="00A9010F"/>
    <w:rsid w:val="00A9023E"/>
    <w:rsid w:val="00A947F1"/>
    <w:rsid w:val="00A951AF"/>
    <w:rsid w:val="00A9547E"/>
    <w:rsid w:val="00AA3331"/>
    <w:rsid w:val="00AB0ED4"/>
    <w:rsid w:val="00AB3238"/>
    <w:rsid w:val="00AB53A5"/>
    <w:rsid w:val="00AC0353"/>
    <w:rsid w:val="00AC0771"/>
    <w:rsid w:val="00AC40E1"/>
    <w:rsid w:val="00AD1A03"/>
    <w:rsid w:val="00AD2BAE"/>
    <w:rsid w:val="00AD386E"/>
    <w:rsid w:val="00AD54D2"/>
    <w:rsid w:val="00AD62B5"/>
    <w:rsid w:val="00AE0359"/>
    <w:rsid w:val="00AF0869"/>
    <w:rsid w:val="00AF154A"/>
    <w:rsid w:val="00AF3986"/>
    <w:rsid w:val="00AF4A98"/>
    <w:rsid w:val="00AF7168"/>
    <w:rsid w:val="00AF7E8C"/>
    <w:rsid w:val="00B01EF7"/>
    <w:rsid w:val="00B02B87"/>
    <w:rsid w:val="00B049F1"/>
    <w:rsid w:val="00B06F9F"/>
    <w:rsid w:val="00B10F24"/>
    <w:rsid w:val="00B1481F"/>
    <w:rsid w:val="00B14F7F"/>
    <w:rsid w:val="00B24331"/>
    <w:rsid w:val="00B256E7"/>
    <w:rsid w:val="00B25C79"/>
    <w:rsid w:val="00B25FFC"/>
    <w:rsid w:val="00B30CA7"/>
    <w:rsid w:val="00B353E9"/>
    <w:rsid w:val="00B47152"/>
    <w:rsid w:val="00B47ED0"/>
    <w:rsid w:val="00B5068C"/>
    <w:rsid w:val="00B51174"/>
    <w:rsid w:val="00B55585"/>
    <w:rsid w:val="00B568A8"/>
    <w:rsid w:val="00B64420"/>
    <w:rsid w:val="00B67584"/>
    <w:rsid w:val="00B70079"/>
    <w:rsid w:val="00B734B8"/>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7F9"/>
    <w:rsid w:val="00BA7BCF"/>
    <w:rsid w:val="00BB08B4"/>
    <w:rsid w:val="00BB1195"/>
    <w:rsid w:val="00BB7986"/>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10F"/>
    <w:rsid w:val="00C1558F"/>
    <w:rsid w:val="00C15B7D"/>
    <w:rsid w:val="00C163E5"/>
    <w:rsid w:val="00C177F8"/>
    <w:rsid w:val="00C179DD"/>
    <w:rsid w:val="00C17A6C"/>
    <w:rsid w:val="00C21C09"/>
    <w:rsid w:val="00C223D8"/>
    <w:rsid w:val="00C3017F"/>
    <w:rsid w:val="00C31823"/>
    <w:rsid w:val="00C41A03"/>
    <w:rsid w:val="00C41C67"/>
    <w:rsid w:val="00C4215A"/>
    <w:rsid w:val="00C4680C"/>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87DC0"/>
    <w:rsid w:val="00C9164F"/>
    <w:rsid w:val="00C96E78"/>
    <w:rsid w:val="00CA3885"/>
    <w:rsid w:val="00CA5511"/>
    <w:rsid w:val="00CB288D"/>
    <w:rsid w:val="00CB3DBE"/>
    <w:rsid w:val="00CB6F14"/>
    <w:rsid w:val="00CB7223"/>
    <w:rsid w:val="00CC0BE5"/>
    <w:rsid w:val="00CC1671"/>
    <w:rsid w:val="00CC1DC7"/>
    <w:rsid w:val="00CC41D8"/>
    <w:rsid w:val="00CD4581"/>
    <w:rsid w:val="00CE298A"/>
    <w:rsid w:val="00CE7EEC"/>
    <w:rsid w:val="00CF00A2"/>
    <w:rsid w:val="00CF04C6"/>
    <w:rsid w:val="00CF4CE6"/>
    <w:rsid w:val="00CF570E"/>
    <w:rsid w:val="00D00365"/>
    <w:rsid w:val="00D013F6"/>
    <w:rsid w:val="00D014BD"/>
    <w:rsid w:val="00D03C17"/>
    <w:rsid w:val="00D10C7A"/>
    <w:rsid w:val="00D1244A"/>
    <w:rsid w:val="00D153BC"/>
    <w:rsid w:val="00D15640"/>
    <w:rsid w:val="00D15DA5"/>
    <w:rsid w:val="00D2063C"/>
    <w:rsid w:val="00D20DCB"/>
    <w:rsid w:val="00D34D91"/>
    <w:rsid w:val="00D3581C"/>
    <w:rsid w:val="00D35CB7"/>
    <w:rsid w:val="00D36E00"/>
    <w:rsid w:val="00D4194A"/>
    <w:rsid w:val="00D44FB5"/>
    <w:rsid w:val="00D454F6"/>
    <w:rsid w:val="00D455FA"/>
    <w:rsid w:val="00D46288"/>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46CD"/>
    <w:rsid w:val="00D958EA"/>
    <w:rsid w:val="00D96D49"/>
    <w:rsid w:val="00D9722B"/>
    <w:rsid w:val="00DA0A9B"/>
    <w:rsid w:val="00DA20EC"/>
    <w:rsid w:val="00DA3ECA"/>
    <w:rsid w:val="00DA430A"/>
    <w:rsid w:val="00DA44AE"/>
    <w:rsid w:val="00DA4E28"/>
    <w:rsid w:val="00DB0F35"/>
    <w:rsid w:val="00DB21F9"/>
    <w:rsid w:val="00DB3AB6"/>
    <w:rsid w:val="00DB3F16"/>
    <w:rsid w:val="00DB5623"/>
    <w:rsid w:val="00DC341D"/>
    <w:rsid w:val="00DD1008"/>
    <w:rsid w:val="00DD157D"/>
    <w:rsid w:val="00DD4D4E"/>
    <w:rsid w:val="00DD5900"/>
    <w:rsid w:val="00DD6B7D"/>
    <w:rsid w:val="00DE18AA"/>
    <w:rsid w:val="00DE7D18"/>
    <w:rsid w:val="00DF55E9"/>
    <w:rsid w:val="00DF6443"/>
    <w:rsid w:val="00E03127"/>
    <w:rsid w:val="00E03B1F"/>
    <w:rsid w:val="00E0415B"/>
    <w:rsid w:val="00E10C97"/>
    <w:rsid w:val="00E12CD3"/>
    <w:rsid w:val="00E12F3B"/>
    <w:rsid w:val="00E16D45"/>
    <w:rsid w:val="00E17D13"/>
    <w:rsid w:val="00E23277"/>
    <w:rsid w:val="00E27E92"/>
    <w:rsid w:val="00E3194C"/>
    <w:rsid w:val="00E320F0"/>
    <w:rsid w:val="00E323E6"/>
    <w:rsid w:val="00E32AA9"/>
    <w:rsid w:val="00E42D5B"/>
    <w:rsid w:val="00E51CA8"/>
    <w:rsid w:val="00E52B43"/>
    <w:rsid w:val="00E52BAB"/>
    <w:rsid w:val="00E53655"/>
    <w:rsid w:val="00E54F28"/>
    <w:rsid w:val="00E65D4C"/>
    <w:rsid w:val="00E66E97"/>
    <w:rsid w:val="00E710AF"/>
    <w:rsid w:val="00E728B6"/>
    <w:rsid w:val="00E75FC1"/>
    <w:rsid w:val="00E76B0B"/>
    <w:rsid w:val="00E76F03"/>
    <w:rsid w:val="00E82E29"/>
    <w:rsid w:val="00E83445"/>
    <w:rsid w:val="00E84980"/>
    <w:rsid w:val="00E916FB"/>
    <w:rsid w:val="00E91B22"/>
    <w:rsid w:val="00E94C28"/>
    <w:rsid w:val="00E978BF"/>
    <w:rsid w:val="00EB4F35"/>
    <w:rsid w:val="00EB64F6"/>
    <w:rsid w:val="00EC3C6C"/>
    <w:rsid w:val="00EC65B9"/>
    <w:rsid w:val="00ED0BE9"/>
    <w:rsid w:val="00ED1800"/>
    <w:rsid w:val="00ED19B5"/>
    <w:rsid w:val="00ED7D46"/>
    <w:rsid w:val="00EE53F2"/>
    <w:rsid w:val="00F00ADA"/>
    <w:rsid w:val="00F02AE6"/>
    <w:rsid w:val="00F02FF5"/>
    <w:rsid w:val="00F041B0"/>
    <w:rsid w:val="00F06CC3"/>
    <w:rsid w:val="00F126E6"/>
    <w:rsid w:val="00F140B1"/>
    <w:rsid w:val="00F14ADC"/>
    <w:rsid w:val="00F14E97"/>
    <w:rsid w:val="00F178D5"/>
    <w:rsid w:val="00F17C9E"/>
    <w:rsid w:val="00F207A3"/>
    <w:rsid w:val="00F24F6E"/>
    <w:rsid w:val="00F27DFE"/>
    <w:rsid w:val="00F30D67"/>
    <w:rsid w:val="00F32410"/>
    <w:rsid w:val="00F33A32"/>
    <w:rsid w:val="00F3413A"/>
    <w:rsid w:val="00F40221"/>
    <w:rsid w:val="00F50506"/>
    <w:rsid w:val="00F507C1"/>
    <w:rsid w:val="00F51062"/>
    <w:rsid w:val="00F51CA4"/>
    <w:rsid w:val="00F559E0"/>
    <w:rsid w:val="00F651EE"/>
    <w:rsid w:val="00F6540F"/>
    <w:rsid w:val="00F67062"/>
    <w:rsid w:val="00F67E37"/>
    <w:rsid w:val="00F75DE8"/>
    <w:rsid w:val="00F76F5A"/>
    <w:rsid w:val="00F836DB"/>
    <w:rsid w:val="00F85983"/>
    <w:rsid w:val="00F86316"/>
    <w:rsid w:val="00F86CCE"/>
    <w:rsid w:val="00F870BD"/>
    <w:rsid w:val="00F87A62"/>
    <w:rsid w:val="00F9056A"/>
    <w:rsid w:val="00F910F2"/>
    <w:rsid w:val="00F926E0"/>
    <w:rsid w:val="00F97286"/>
    <w:rsid w:val="00FA1452"/>
    <w:rsid w:val="00FA1EC1"/>
    <w:rsid w:val="00FA2A89"/>
    <w:rsid w:val="00FA4C40"/>
    <w:rsid w:val="00FB053E"/>
    <w:rsid w:val="00FB3BC2"/>
    <w:rsid w:val="00FC0CE8"/>
    <w:rsid w:val="00FC2D02"/>
    <w:rsid w:val="00FC56E6"/>
    <w:rsid w:val="00FD20E1"/>
    <w:rsid w:val="00FD4373"/>
    <w:rsid w:val="00FD5C72"/>
    <w:rsid w:val="00FD62E4"/>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 w:type="character" w:styleId="FollowedHyperlink">
    <w:name w:val="FollowedHyperlink"/>
    <w:basedOn w:val="DefaultParagraphFont"/>
    <w:uiPriority w:val="99"/>
    <w:semiHidden/>
    <w:unhideWhenUsed/>
    <w:rsid w:val="005113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4209858">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22F712-303E-442D-AB89-F9DB9D8CAE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8095</TotalTime>
  <Pages>46</Pages>
  <Words>15001</Words>
  <Characters>85506</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454</cp:revision>
  <cp:lastPrinted>2024-04-11T14:02:00Z</cp:lastPrinted>
  <dcterms:created xsi:type="dcterms:W3CDTF">2023-08-10T16:38:00Z</dcterms:created>
  <dcterms:modified xsi:type="dcterms:W3CDTF">2024-12-11T16:16:00Z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