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0E814D3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1E2733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proofErr w:type="gramStart"/>
            <w:r w:rsidRPr="00BD6FEF">
              <w:rPr>
                <w:rFonts w:hint="eastAsia"/>
                <w:sz w:val="24"/>
                <w:szCs w:val="24"/>
              </w:rPr>
              <w:t>马学震</w:t>
            </w:r>
            <w:proofErr w:type="gramEnd"/>
            <w:r w:rsidRPr="00BD6FEF">
              <w:rPr>
                <w:rFonts w:hint="eastAsia"/>
                <w:sz w:val="24"/>
                <w:szCs w:val="24"/>
              </w:rPr>
              <w:t xml:space="preserve">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proofErr w:type="gramStart"/>
            <w:r w:rsidRPr="00BD6FEF">
              <w:rPr>
                <w:rFonts w:hint="eastAsia"/>
                <w:sz w:val="24"/>
                <w:szCs w:val="24"/>
              </w:rPr>
              <w:t>刘沁楠</w:t>
            </w:r>
            <w:proofErr w:type="gramEnd"/>
            <w:r w:rsidRPr="00BD6FEF">
              <w:rPr>
                <w:rFonts w:hint="eastAsia"/>
                <w:sz w:val="24"/>
                <w:szCs w:val="24"/>
              </w:rPr>
              <w:t xml:space="preserve">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49349C18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1E2733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50BF04A" w:rsidR="00FD21C1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  <w:proofErr w:type="gramEnd"/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刘沁楠</w:t>
            </w:r>
            <w:proofErr w:type="gramEnd"/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1E2733"/>
    <w:rsid w:val="0073220A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2020-07-01T12:40:00Z</dcterms:created>
  <dcterms:modified xsi:type="dcterms:W3CDTF">2020-07-01T13:40:00Z</dcterms:modified>
</cp:coreProperties>
</file>