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F4C96" w14:textId="77777777" w:rsidR="00062534" w:rsidRDefault="00000000">
      <w:pPr>
        <w:pStyle w:val="Heading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54E9F041" w14:textId="77777777" w:rsidR="00062534" w:rsidRDefault="00062534">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62534" w14:paraId="421596B9" w14:textId="77777777">
        <w:trPr>
          <w:trHeight w:val="440"/>
        </w:trPr>
        <w:tc>
          <w:tcPr>
            <w:tcW w:w="8715" w:type="dxa"/>
            <w:shd w:val="clear" w:color="auto" w:fill="CFE2F3"/>
            <w:tcMar>
              <w:top w:w="100" w:type="dxa"/>
              <w:left w:w="100" w:type="dxa"/>
              <w:bottom w:w="100" w:type="dxa"/>
              <w:right w:w="100" w:type="dxa"/>
            </w:tcMar>
          </w:tcPr>
          <w:p w14:paraId="2DB2DEAE" w14:textId="77777777" w:rsidR="00062534"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062534" w14:paraId="6CCD9CCA" w14:textId="77777777">
        <w:trPr>
          <w:trHeight w:val="300"/>
        </w:trPr>
        <w:tc>
          <w:tcPr>
            <w:tcW w:w="8715" w:type="dxa"/>
            <w:vMerge w:val="restart"/>
            <w:tcMar>
              <w:top w:w="100" w:type="dxa"/>
              <w:left w:w="100" w:type="dxa"/>
              <w:bottom w:w="100" w:type="dxa"/>
              <w:right w:w="100" w:type="dxa"/>
            </w:tcMar>
          </w:tcPr>
          <w:p w14:paraId="5144050F" w14:textId="3FB29625" w:rsidR="00062534" w:rsidRDefault="006B7082">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 protocol involved with this incident relates to the web server and due to the ability for the hacker to change the source code means that the security mechanisms were poor. This leads us to the HTTP protocol involving traffic for less secure web servers.</w:t>
            </w:r>
            <w:r w:rsidR="00950C6D">
              <w:rPr>
                <w:rFonts w:ascii="Google Sans" w:eastAsia="Google Sans" w:hAnsi="Google Sans" w:cs="Google Sans"/>
                <w:sz w:val="24"/>
                <w:szCs w:val="24"/>
              </w:rPr>
              <w:t xml:space="preserve"> Additionally, the malicious file request initiates itself as a HTTP request for the </w:t>
            </w:r>
            <w:r w:rsidR="006B1A44">
              <w:rPr>
                <w:rFonts w:ascii="Google Sans" w:eastAsia="Google Sans" w:hAnsi="Google Sans" w:cs="Google Sans"/>
                <w:sz w:val="24"/>
                <w:szCs w:val="24"/>
              </w:rPr>
              <w:t>manipulated</w:t>
            </w:r>
            <w:r w:rsidR="00950C6D">
              <w:rPr>
                <w:rFonts w:ascii="Google Sans" w:eastAsia="Google Sans" w:hAnsi="Google Sans" w:cs="Google Sans"/>
                <w:sz w:val="24"/>
                <w:szCs w:val="24"/>
              </w:rPr>
              <w:t xml:space="preserve"> source code.</w:t>
            </w:r>
          </w:p>
          <w:p w14:paraId="3982DFB9" w14:textId="77777777" w:rsidR="00062534" w:rsidRDefault="00062534">
            <w:pPr>
              <w:widowControl w:val="0"/>
              <w:spacing w:line="240" w:lineRule="auto"/>
              <w:rPr>
                <w:rFonts w:ascii="Google Sans" w:eastAsia="Google Sans" w:hAnsi="Google Sans" w:cs="Google Sans"/>
                <w:sz w:val="24"/>
                <w:szCs w:val="24"/>
              </w:rPr>
            </w:pPr>
          </w:p>
        </w:tc>
      </w:tr>
      <w:tr w:rsidR="00062534" w14:paraId="7EBB7274" w14:textId="77777777">
        <w:trPr>
          <w:trHeight w:val="515"/>
        </w:trPr>
        <w:tc>
          <w:tcPr>
            <w:tcW w:w="8715" w:type="dxa"/>
            <w:vMerge/>
            <w:tcMar>
              <w:top w:w="100" w:type="dxa"/>
              <w:left w:w="100" w:type="dxa"/>
              <w:bottom w:w="100" w:type="dxa"/>
              <w:right w:w="100" w:type="dxa"/>
            </w:tcMar>
          </w:tcPr>
          <w:p w14:paraId="2704D065" w14:textId="77777777" w:rsidR="00062534" w:rsidRDefault="00062534">
            <w:pPr>
              <w:widowControl w:val="0"/>
              <w:spacing w:line="240" w:lineRule="auto"/>
              <w:rPr>
                <w:rFonts w:ascii="Google Sans" w:eastAsia="Google Sans" w:hAnsi="Google Sans" w:cs="Google Sans"/>
                <w:sz w:val="24"/>
                <w:szCs w:val="24"/>
              </w:rPr>
            </w:pPr>
          </w:p>
        </w:tc>
      </w:tr>
    </w:tbl>
    <w:p w14:paraId="7822BC15" w14:textId="77777777" w:rsidR="00062534" w:rsidRDefault="00062534">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62534" w14:paraId="0E01F383" w14:textId="77777777">
        <w:trPr>
          <w:trHeight w:val="440"/>
        </w:trPr>
        <w:tc>
          <w:tcPr>
            <w:tcW w:w="8715" w:type="dxa"/>
            <w:shd w:val="clear" w:color="auto" w:fill="CFE2F3"/>
            <w:tcMar>
              <w:top w:w="100" w:type="dxa"/>
              <w:left w:w="100" w:type="dxa"/>
              <w:bottom w:w="100" w:type="dxa"/>
              <w:right w:w="100" w:type="dxa"/>
            </w:tcMar>
          </w:tcPr>
          <w:p w14:paraId="679659DA" w14:textId="77777777" w:rsidR="0006253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062534" w14:paraId="11530ACB" w14:textId="77777777">
        <w:trPr>
          <w:trHeight w:val="577"/>
        </w:trPr>
        <w:tc>
          <w:tcPr>
            <w:tcW w:w="8715" w:type="dxa"/>
            <w:tcMar>
              <w:top w:w="100" w:type="dxa"/>
              <w:left w:w="100" w:type="dxa"/>
              <w:bottom w:w="100" w:type="dxa"/>
              <w:right w:w="100" w:type="dxa"/>
            </w:tcMar>
          </w:tcPr>
          <w:p w14:paraId="7BE7B0F8" w14:textId="446C3A86" w:rsidR="00062534" w:rsidRDefault="00F85CC3">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This event occurred when numerous customers contacted the site’s helpdesk claiming that upon visiting the site they were prompted to download and run an executable file to gain access to the content. </w:t>
            </w:r>
            <w:r w:rsidR="00AC7C43">
              <w:rPr>
                <w:rFonts w:ascii="Google Sans" w:eastAsia="Google Sans" w:hAnsi="Google Sans" w:cs="Google Sans"/>
                <w:sz w:val="24"/>
                <w:szCs w:val="24"/>
              </w:rPr>
              <w:t>The owner subsequently attempted to login to the web server and noticed they were locked out of their admin panel.</w:t>
            </w:r>
          </w:p>
          <w:p w14:paraId="419B0471" w14:textId="77777777" w:rsidR="00AC7C43" w:rsidRDefault="00AC7C43">
            <w:pPr>
              <w:widowControl w:val="0"/>
              <w:spacing w:line="240" w:lineRule="auto"/>
              <w:rPr>
                <w:rFonts w:ascii="Google Sans" w:eastAsia="Google Sans" w:hAnsi="Google Sans" w:cs="Google Sans"/>
                <w:sz w:val="24"/>
                <w:szCs w:val="24"/>
              </w:rPr>
            </w:pPr>
          </w:p>
          <w:p w14:paraId="18660B14" w14:textId="6C0876A2" w:rsidR="00711501" w:rsidRDefault="0071150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Cybersecurity professionals then attempted to examine the issue in a sandbox environment to limit any issues. A tcpdump program was utilized for packet capture and analysis, which led to the prompt of a file for downloading and executing.</w:t>
            </w:r>
            <w:r w:rsidR="00423B76">
              <w:rPr>
                <w:rFonts w:ascii="Google Sans" w:eastAsia="Google Sans" w:hAnsi="Google Sans" w:cs="Google Sans"/>
                <w:sz w:val="24"/>
                <w:szCs w:val="24"/>
              </w:rPr>
              <w:t xml:space="preserve"> This process redirected the analysts away to the malicious site.</w:t>
            </w:r>
          </w:p>
          <w:p w14:paraId="16BEF71F" w14:textId="77777777" w:rsidR="00423B76" w:rsidRDefault="00423B76">
            <w:pPr>
              <w:widowControl w:val="0"/>
              <w:spacing w:line="240" w:lineRule="auto"/>
              <w:rPr>
                <w:rFonts w:ascii="Google Sans" w:eastAsia="Google Sans" w:hAnsi="Google Sans" w:cs="Google Sans"/>
                <w:sz w:val="24"/>
                <w:szCs w:val="24"/>
              </w:rPr>
            </w:pPr>
          </w:p>
          <w:p w14:paraId="268317CE" w14:textId="780BAECB" w:rsidR="00423B76" w:rsidRDefault="007F0FDF">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 senior analyst discovered that the attacker had manipulated the site to change code that added the file into a downloadable file disguised in the browser.</w:t>
            </w:r>
            <w:r w:rsidR="00CD419A">
              <w:rPr>
                <w:rFonts w:ascii="Google Sans" w:eastAsia="Google Sans" w:hAnsi="Google Sans" w:cs="Google Sans"/>
                <w:sz w:val="24"/>
                <w:szCs w:val="24"/>
              </w:rPr>
              <w:t xml:space="preserve"> The analysts concluded that since the owner was locked out of his account that a brute force attack was implemented to access and change the account details. This led to the execution of a malicious file compromising the end user’s computers.</w:t>
            </w:r>
          </w:p>
          <w:p w14:paraId="027D05C5" w14:textId="77777777" w:rsidR="00062534" w:rsidRDefault="00062534">
            <w:pPr>
              <w:widowControl w:val="0"/>
              <w:spacing w:line="240" w:lineRule="auto"/>
              <w:rPr>
                <w:rFonts w:ascii="Google Sans" w:eastAsia="Google Sans" w:hAnsi="Google Sans" w:cs="Google Sans"/>
                <w:sz w:val="24"/>
                <w:szCs w:val="24"/>
              </w:rPr>
            </w:pPr>
          </w:p>
        </w:tc>
      </w:tr>
    </w:tbl>
    <w:p w14:paraId="39D1D861" w14:textId="77777777" w:rsidR="00062534" w:rsidRDefault="00062534">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62534" w14:paraId="7C23A023" w14:textId="77777777">
        <w:trPr>
          <w:trHeight w:val="440"/>
        </w:trPr>
        <w:tc>
          <w:tcPr>
            <w:tcW w:w="8715" w:type="dxa"/>
            <w:shd w:val="clear" w:color="auto" w:fill="CFE2F3"/>
            <w:tcMar>
              <w:top w:w="100" w:type="dxa"/>
              <w:left w:w="100" w:type="dxa"/>
              <w:bottom w:w="100" w:type="dxa"/>
              <w:right w:w="100" w:type="dxa"/>
            </w:tcMar>
          </w:tcPr>
          <w:p w14:paraId="4266C86C" w14:textId="77777777" w:rsidR="00062534"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Section 3: Recommend one remediation for brute force attacks</w:t>
            </w:r>
          </w:p>
        </w:tc>
      </w:tr>
      <w:tr w:rsidR="00062534" w14:paraId="1280BB39" w14:textId="77777777">
        <w:trPr>
          <w:trHeight w:val="577"/>
        </w:trPr>
        <w:tc>
          <w:tcPr>
            <w:tcW w:w="8715" w:type="dxa"/>
            <w:tcMar>
              <w:top w:w="100" w:type="dxa"/>
              <w:left w:w="100" w:type="dxa"/>
              <w:bottom w:w="100" w:type="dxa"/>
              <w:right w:w="100" w:type="dxa"/>
            </w:tcMar>
          </w:tcPr>
          <w:p w14:paraId="7DC354CC" w14:textId="7D4A3B0D" w:rsidR="00062534" w:rsidRDefault="00FB39E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One recommendation would be to change the login credentials of the owner’s account. It is important for the owner to understand that default credentials should always be changed because it leaves networks vulnerable and it is very </w:t>
            </w:r>
            <w:r w:rsidR="009D3961">
              <w:rPr>
                <w:rFonts w:ascii="Google Sans" w:eastAsia="Google Sans" w:hAnsi="Google Sans" w:cs="Google Sans"/>
                <w:sz w:val="24"/>
                <w:szCs w:val="24"/>
              </w:rPr>
              <w:t>easy</w:t>
            </w:r>
            <w:r>
              <w:rPr>
                <w:rFonts w:ascii="Google Sans" w:eastAsia="Google Sans" w:hAnsi="Google Sans" w:cs="Google Sans"/>
                <w:sz w:val="24"/>
                <w:szCs w:val="24"/>
              </w:rPr>
              <w:t xml:space="preserve"> to mitigate by customizing the account details. </w:t>
            </w:r>
            <w:r w:rsidR="009D3961">
              <w:rPr>
                <w:rFonts w:ascii="Google Sans" w:eastAsia="Google Sans" w:hAnsi="Google Sans" w:cs="Google Sans"/>
                <w:sz w:val="24"/>
                <w:szCs w:val="24"/>
              </w:rPr>
              <w:t>Additionally, adding frequent password changes would help build resilience to an attacker that may have guessed a previous password.</w:t>
            </w:r>
            <w:r w:rsidR="00923184">
              <w:rPr>
                <w:rFonts w:ascii="Google Sans" w:eastAsia="Google Sans" w:hAnsi="Google Sans" w:cs="Google Sans"/>
                <w:sz w:val="24"/>
                <w:szCs w:val="24"/>
              </w:rPr>
              <w:t xml:space="preserve"> Furthermore, the use of two-factor authentication and one-time passcodes could make it even more difficult for an attacker to gain access to the account</w:t>
            </w:r>
            <w:r w:rsidR="00436600">
              <w:rPr>
                <w:rFonts w:ascii="Google Sans" w:eastAsia="Google Sans" w:hAnsi="Google Sans" w:cs="Google Sans"/>
                <w:sz w:val="24"/>
                <w:szCs w:val="24"/>
              </w:rPr>
              <w:t xml:space="preserve"> as this is a great way to specifically prevent brute force attacks from working in the future.</w:t>
            </w:r>
          </w:p>
          <w:p w14:paraId="49992080" w14:textId="77777777" w:rsidR="00062534" w:rsidRDefault="00062534">
            <w:pPr>
              <w:widowControl w:val="0"/>
              <w:spacing w:line="240" w:lineRule="auto"/>
              <w:rPr>
                <w:rFonts w:ascii="Google Sans" w:eastAsia="Google Sans" w:hAnsi="Google Sans" w:cs="Google Sans"/>
                <w:sz w:val="24"/>
                <w:szCs w:val="24"/>
              </w:rPr>
            </w:pPr>
          </w:p>
        </w:tc>
      </w:tr>
    </w:tbl>
    <w:p w14:paraId="6F9B42AF" w14:textId="77777777" w:rsidR="00062534" w:rsidRDefault="00062534">
      <w:pPr>
        <w:spacing w:line="480" w:lineRule="auto"/>
        <w:rPr>
          <w:rFonts w:ascii="Google Sans" w:eastAsia="Google Sans" w:hAnsi="Google Sans" w:cs="Google Sans"/>
          <w:b/>
          <w:color w:val="38761D"/>
          <w:sz w:val="26"/>
          <w:szCs w:val="26"/>
        </w:rPr>
      </w:pPr>
    </w:p>
    <w:p w14:paraId="325A30A1" w14:textId="77777777" w:rsidR="00062534" w:rsidRDefault="00062534">
      <w:pPr>
        <w:spacing w:after="200"/>
        <w:rPr>
          <w:rFonts w:ascii="Google Sans" w:eastAsia="Google Sans" w:hAnsi="Google Sans" w:cs="Google Sans"/>
          <w:b/>
        </w:rPr>
      </w:pPr>
    </w:p>
    <w:p w14:paraId="49087079" w14:textId="77777777" w:rsidR="00062534" w:rsidRDefault="00062534">
      <w:pPr>
        <w:spacing w:after="200"/>
        <w:rPr>
          <w:rFonts w:ascii="Google Sans" w:eastAsia="Google Sans" w:hAnsi="Google Sans" w:cs="Google Sans"/>
          <w:b/>
          <w:color w:val="38761D"/>
          <w:sz w:val="26"/>
          <w:szCs w:val="26"/>
        </w:rPr>
      </w:pPr>
    </w:p>
    <w:p w14:paraId="63CF9F95" w14:textId="77777777" w:rsidR="00062534" w:rsidRDefault="00062534">
      <w:pPr>
        <w:rPr>
          <w:rFonts w:ascii="Google Sans" w:eastAsia="Google Sans" w:hAnsi="Google Sans" w:cs="Google Sans"/>
        </w:rPr>
      </w:pPr>
    </w:p>
    <w:p w14:paraId="2F29F7DD" w14:textId="77777777" w:rsidR="00062534" w:rsidRDefault="00062534">
      <w:pPr>
        <w:spacing w:after="200"/>
        <w:rPr>
          <w:b/>
          <w:color w:val="38761D"/>
          <w:sz w:val="26"/>
          <w:szCs w:val="26"/>
        </w:rPr>
      </w:pPr>
    </w:p>
    <w:p w14:paraId="78169FDD" w14:textId="77777777" w:rsidR="00062534" w:rsidRDefault="00062534"/>
    <w:sectPr w:rsidR="0006253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687990CA-1561-4345-BAB4-9062414B9960}"/>
    <w:embedBold r:id="rId2" w:fontKey="{B91FD33E-9EA5-4A6F-9F5B-4D6D4E0D2BFF}"/>
  </w:font>
  <w:font w:name="Calibri">
    <w:panose1 w:val="020F0502020204030204"/>
    <w:charset w:val="00"/>
    <w:family w:val="swiss"/>
    <w:pitch w:val="variable"/>
    <w:sig w:usb0="E4002EFF" w:usb1="C200247B" w:usb2="00000009" w:usb3="00000000" w:csb0="000001FF" w:csb1="00000000"/>
    <w:embedRegular r:id="rId3" w:fontKey="{968FF61D-DBEE-45B8-8F35-E031EE350A20}"/>
  </w:font>
  <w:font w:name="Cambria">
    <w:panose1 w:val="02040503050406030204"/>
    <w:charset w:val="00"/>
    <w:family w:val="roman"/>
    <w:pitch w:val="variable"/>
    <w:sig w:usb0="E00006FF" w:usb1="420024FF" w:usb2="02000000" w:usb3="00000000" w:csb0="0000019F" w:csb1="00000000"/>
    <w:embedRegular r:id="rId4" w:fontKey="{D88A7369-015F-4F6E-9670-734EE75E5EF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534"/>
    <w:rsid w:val="00062534"/>
    <w:rsid w:val="00423B76"/>
    <w:rsid w:val="00436600"/>
    <w:rsid w:val="006B1A44"/>
    <w:rsid w:val="006B7082"/>
    <w:rsid w:val="00711501"/>
    <w:rsid w:val="007259DA"/>
    <w:rsid w:val="007F0FDF"/>
    <w:rsid w:val="00923184"/>
    <w:rsid w:val="00950C6D"/>
    <w:rsid w:val="009D3961"/>
    <w:rsid w:val="00AC7C43"/>
    <w:rsid w:val="00CD419A"/>
    <w:rsid w:val="00F85CC3"/>
    <w:rsid w:val="00FB3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9FE3"/>
  <w15:docId w15:val="{20B32F18-2160-40C4-A009-C83AFE3ED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Pages>
  <Words>337</Words>
  <Characters>1922</Characters>
  <Application>Microsoft Office Word</Application>
  <DocSecurity>0</DocSecurity>
  <Lines>16</Lines>
  <Paragraphs>4</Paragraphs>
  <ScaleCrop>false</ScaleCrop>
  <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Pancheri, Nicholas,(npancheri)</cp:lastModifiedBy>
  <cp:revision>14</cp:revision>
  <dcterms:created xsi:type="dcterms:W3CDTF">2025-08-07T22:27:00Z</dcterms:created>
  <dcterms:modified xsi:type="dcterms:W3CDTF">2025-08-07T22:57:00Z</dcterms:modified>
</cp:coreProperties>
</file>