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5F986" w14:textId="77777777" w:rsidR="009B4F61" w:rsidRPr="009B4F61" w:rsidRDefault="009B4F61" w:rsidP="009B4F61">
      <w:r w:rsidRPr="009B4F61">
        <w:t>Here are four powerful story points you can build using the columns in your dataset:</w:t>
      </w:r>
    </w:p>
    <w:p w14:paraId="0BA25C8E" w14:textId="77777777" w:rsidR="009B4F61" w:rsidRPr="009B4F61" w:rsidRDefault="009B4F61" w:rsidP="009B4F61">
      <w:r w:rsidRPr="009B4F61">
        <w:pict w14:anchorId="5B93746A">
          <v:rect id="_x0000_i1031" style="width:0;height:1.5pt" o:hralign="center" o:hrstd="t" o:hr="t" fillcolor="#a0a0a0" stroked="f"/>
        </w:pict>
      </w:r>
    </w:p>
    <w:p w14:paraId="6EC56303" w14:textId="77777777" w:rsidR="009B4F61" w:rsidRPr="009B4F61" w:rsidRDefault="009B4F61" w:rsidP="009B4F61">
      <w:pPr>
        <w:rPr>
          <w:b/>
          <w:bCs/>
        </w:rPr>
      </w:pPr>
      <w:r w:rsidRPr="009B4F61">
        <w:rPr>
          <w:rFonts w:ascii="Segoe UI Emoji" w:hAnsi="Segoe UI Emoji" w:cs="Segoe UI Emoji"/>
          <w:b/>
          <w:bCs/>
        </w:rPr>
        <w:t>📉</w:t>
      </w:r>
      <w:r w:rsidRPr="009B4F61">
        <w:rPr>
          <w:b/>
          <w:bCs/>
        </w:rPr>
        <w:t xml:space="preserve"> 1. The "Echo of the Great Recession" (Time-Series)</w:t>
      </w:r>
    </w:p>
    <w:p w14:paraId="25746978" w14:textId="77777777" w:rsidR="009B4F61" w:rsidRPr="009B4F61" w:rsidRDefault="009B4F61" w:rsidP="009B4F61">
      <w:r w:rsidRPr="009B4F61">
        <w:rPr>
          <w:b/>
          <w:bCs/>
        </w:rPr>
        <w:t>The Data Points:</w:t>
      </w:r>
      <w:r w:rsidRPr="009B4F61">
        <w:t xml:space="preserve"> FAILYR, FAILDATE </w:t>
      </w:r>
      <w:r w:rsidRPr="009B4F61">
        <w:rPr>
          <w:b/>
          <w:bCs/>
        </w:rPr>
        <w:t>The Story:</w:t>
      </w:r>
      <w:r w:rsidRPr="009B4F61">
        <w:t xml:space="preserve"> Compare the "Crisis Era" (2008–2012) to today.</w:t>
      </w:r>
    </w:p>
    <w:p w14:paraId="7DFEF256" w14:textId="77777777" w:rsidR="009B4F61" w:rsidRPr="009B4F61" w:rsidRDefault="009B4F61" w:rsidP="009B4F61">
      <w:pPr>
        <w:numPr>
          <w:ilvl w:val="0"/>
          <w:numId w:val="1"/>
        </w:numPr>
      </w:pPr>
      <w:r w:rsidRPr="009B4F61">
        <w:rPr>
          <w:b/>
          <w:bCs/>
        </w:rPr>
        <w:t>Insight:</w:t>
      </w:r>
      <w:r w:rsidRPr="009B4F61">
        <w:t xml:space="preserve"> You will see a massive mountain in your chart around 2010 (157 failures) compared to the "flat plains" of 2021–2022 (0 failures). </w:t>
      </w:r>
    </w:p>
    <w:p w14:paraId="38A3D3F7" w14:textId="77777777" w:rsidR="009B4F61" w:rsidRPr="009B4F61" w:rsidRDefault="009B4F61" w:rsidP="009B4F61">
      <w:pPr>
        <w:numPr>
          <w:ilvl w:val="0"/>
          <w:numId w:val="1"/>
        </w:numPr>
      </w:pPr>
      <w:r w:rsidRPr="009B4F61">
        <w:rPr>
          <w:b/>
          <w:bCs/>
        </w:rPr>
        <w:t>Narrative:</w:t>
      </w:r>
      <w:r w:rsidRPr="009B4F61">
        <w:t xml:space="preserve"> This tells a story of systemic recovery. You can show how the 2023–2026 period (including </w:t>
      </w:r>
      <w:r w:rsidRPr="009B4F61">
        <w:rPr>
          <w:b/>
          <w:bCs/>
        </w:rPr>
        <w:t>Metropolitan Capital</w:t>
      </w:r>
      <w:r w:rsidRPr="009B4F61">
        <w:t xml:space="preserve"> and </w:t>
      </w:r>
      <w:r w:rsidRPr="009B4F61">
        <w:rPr>
          <w:b/>
          <w:bCs/>
        </w:rPr>
        <w:t>Silicon Valley Bank</w:t>
      </w:r>
      <w:r w:rsidRPr="009B4F61">
        <w:t>) represents "isolated" stress rather than a total system collapse like in 2008.</w:t>
      </w:r>
    </w:p>
    <w:p w14:paraId="000774FD" w14:textId="77777777" w:rsidR="009B4F61" w:rsidRPr="009B4F61" w:rsidRDefault="009B4F61" w:rsidP="009B4F61">
      <w:pPr>
        <w:rPr>
          <w:b/>
          <w:bCs/>
        </w:rPr>
      </w:pPr>
      <w:r w:rsidRPr="009B4F61">
        <w:rPr>
          <w:rFonts w:ascii="Segoe UI Emoji" w:hAnsi="Segoe UI Emoji" w:cs="Segoe UI Emoji"/>
          <w:b/>
          <w:bCs/>
        </w:rPr>
        <w:t>🏦</w:t>
      </w:r>
      <w:r w:rsidRPr="009B4F61">
        <w:rPr>
          <w:b/>
          <w:bCs/>
        </w:rPr>
        <w:t xml:space="preserve"> 2. The "Mega-Bank" Outliers (Impact Analysis)</w:t>
      </w:r>
    </w:p>
    <w:p w14:paraId="391FC19D" w14:textId="77777777" w:rsidR="009B4F61" w:rsidRPr="009B4F61" w:rsidRDefault="009B4F61" w:rsidP="009B4F61">
      <w:r w:rsidRPr="009B4F61">
        <w:rPr>
          <w:b/>
          <w:bCs/>
        </w:rPr>
        <w:t>The Data Points:</w:t>
      </w:r>
      <w:r w:rsidRPr="009B4F61">
        <w:t xml:space="preserve"> NAME, QBFASSET, COST </w:t>
      </w:r>
      <w:r w:rsidRPr="009B4F61">
        <w:rPr>
          <w:b/>
          <w:bCs/>
        </w:rPr>
        <w:t>The Story:</w:t>
      </w:r>
      <w:r w:rsidRPr="009B4F61">
        <w:t xml:space="preserve"> Most failed banks are small community banks, but a few "Goliaths" change everything.</w:t>
      </w:r>
    </w:p>
    <w:p w14:paraId="12536441" w14:textId="77777777" w:rsidR="009B4F61" w:rsidRPr="009B4F61" w:rsidRDefault="009B4F61" w:rsidP="009B4F61">
      <w:pPr>
        <w:numPr>
          <w:ilvl w:val="0"/>
          <w:numId w:val="2"/>
        </w:numPr>
      </w:pPr>
      <w:r w:rsidRPr="009B4F61">
        <w:rPr>
          <w:b/>
          <w:bCs/>
        </w:rPr>
        <w:t>Insight:</w:t>
      </w:r>
      <w:r w:rsidRPr="009B4F61">
        <w:t xml:space="preserve"> Use a bar chart to compare the assets of 100 small banks against one outlier like </w:t>
      </w:r>
      <w:r w:rsidRPr="009B4F61">
        <w:rPr>
          <w:b/>
          <w:bCs/>
        </w:rPr>
        <w:t>Washington Mutual</w:t>
      </w:r>
      <w:r w:rsidRPr="009B4F61">
        <w:t xml:space="preserve"> or </w:t>
      </w:r>
      <w:r w:rsidRPr="009B4F61">
        <w:rPr>
          <w:b/>
          <w:bCs/>
        </w:rPr>
        <w:t>First Republic</w:t>
      </w:r>
      <w:r w:rsidRPr="009B4F61">
        <w:t>.</w:t>
      </w:r>
    </w:p>
    <w:p w14:paraId="2439C5EA" w14:textId="77777777" w:rsidR="009B4F61" w:rsidRPr="009B4F61" w:rsidRDefault="009B4F61" w:rsidP="009B4F61">
      <w:pPr>
        <w:numPr>
          <w:ilvl w:val="0"/>
          <w:numId w:val="2"/>
        </w:numPr>
      </w:pPr>
      <w:r w:rsidRPr="009B4F61">
        <w:rPr>
          <w:b/>
          <w:bCs/>
        </w:rPr>
        <w:t>Narrative:</w:t>
      </w:r>
      <w:r w:rsidRPr="009B4F61">
        <w:t xml:space="preserve"> Even though the number of failures is low in recent years, the </w:t>
      </w:r>
      <w:r w:rsidRPr="009B4F61">
        <w:rPr>
          <w:b/>
          <w:bCs/>
        </w:rPr>
        <w:t>Asset Size</w:t>
      </w:r>
      <w:r w:rsidRPr="009B4F61">
        <w:t xml:space="preserve"> at risk is </w:t>
      </w:r>
      <w:proofErr w:type="gramStart"/>
      <w:r w:rsidRPr="009B4F61">
        <w:t>actually higher</w:t>
      </w:r>
      <w:proofErr w:type="gramEnd"/>
      <w:r w:rsidRPr="009B4F61">
        <w:t xml:space="preserve"> because the banks failing now are much larger than the ones that failed 15 years ago. This is a story of "Concentrated Risk."</w:t>
      </w:r>
    </w:p>
    <w:p w14:paraId="576A739B" w14:textId="77777777" w:rsidR="009B4F61" w:rsidRPr="009B4F61" w:rsidRDefault="009B4F61" w:rsidP="009B4F61">
      <w:pPr>
        <w:rPr>
          <w:b/>
          <w:bCs/>
        </w:rPr>
      </w:pPr>
      <w:r w:rsidRPr="009B4F61">
        <w:rPr>
          <w:rFonts w:ascii="Segoe UI Emoji" w:hAnsi="Segoe UI Emoji" w:cs="Segoe UI Emoji"/>
          <w:b/>
          <w:bCs/>
        </w:rPr>
        <w:t>📍</w:t>
      </w:r>
      <w:r w:rsidRPr="009B4F61">
        <w:rPr>
          <w:b/>
          <w:bCs/>
        </w:rPr>
        <w:t xml:space="preserve"> 3. "The Chicago/Illinois Cluster" (Geographic Risk)</w:t>
      </w:r>
    </w:p>
    <w:p w14:paraId="29E1D3BB" w14:textId="77777777" w:rsidR="009B4F61" w:rsidRPr="009B4F61" w:rsidRDefault="009B4F61" w:rsidP="009B4F61">
      <w:r w:rsidRPr="009B4F61">
        <w:rPr>
          <w:b/>
          <w:bCs/>
        </w:rPr>
        <w:t>The Data Points:</w:t>
      </w:r>
      <w:r w:rsidRPr="009B4F61">
        <w:t xml:space="preserve"> CITY, STATE, PSTALP </w:t>
      </w:r>
      <w:r w:rsidRPr="009B4F61">
        <w:rPr>
          <w:b/>
          <w:bCs/>
        </w:rPr>
        <w:t>The Story:</w:t>
      </w:r>
      <w:r w:rsidRPr="009B4F61">
        <w:t xml:space="preserve"> Why do some states have more "economic fires" than others?</w:t>
      </w:r>
    </w:p>
    <w:p w14:paraId="57847F47" w14:textId="77777777" w:rsidR="009B4F61" w:rsidRPr="009B4F61" w:rsidRDefault="009B4F61" w:rsidP="009B4F61">
      <w:pPr>
        <w:numPr>
          <w:ilvl w:val="0"/>
          <w:numId w:val="3"/>
        </w:numPr>
      </w:pPr>
      <w:r w:rsidRPr="009B4F61">
        <w:rPr>
          <w:b/>
          <w:bCs/>
        </w:rPr>
        <w:t>Insight:</w:t>
      </w:r>
      <w:r w:rsidRPr="009B4F61">
        <w:t xml:space="preserve"> Your data shows that </w:t>
      </w:r>
      <w:r w:rsidRPr="009B4F61">
        <w:rPr>
          <w:b/>
          <w:bCs/>
        </w:rPr>
        <w:t>Illinois</w:t>
      </w:r>
      <w:r w:rsidRPr="009B4F61">
        <w:t xml:space="preserve"> (specifically Chicago) appears repeatedly. </w:t>
      </w:r>
    </w:p>
    <w:p w14:paraId="1113B88A" w14:textId="77777777" w:rsidR="009B4F61" w:rsidRPr="009B4F61" w:rsidRDefault="009B4F61" w:rsidP="009B4F61">
      <w:pPr>
        <w:numPr>
          <w:ilvl w:val="0"/>
          <w:numId w:val="3"/>
        </w:numPr>
      </w:pPr>
      <w:r w:rsidRPr="009B4F61">
        <w:rPr>
          <w:b/>
          <w:bCs/>
        </w:rPr>
        <w:t>Narrative:</w:t>
      </w:r>
      <w:r w:rsidRPr="009B4F61">
        <w:t xml:space="preserve"> By creating a map or a "Top 5 States" bar chart, you can highlight that some regions are more susceptible to bank failures due to local real estate markets or specific state-level regulations.</w:t>
      </w:r>
    </w:p>
    <w:p w14:paraId="3C9B2F45" w14:textId="77777777" w:rsidR="009B4F61" w:rsidRPr="009B4F61" w:rsidRDefault="009B4F61" w:rsidP="009B4F61">
      <w:pPr>
        <w:rPr>
          <w:b/>
          <w:bCs/>
        </w:rPr>
      </w:pPr>
      <w:r w:rsidRPr="009B4F61">
        <w:rPr>
          <w:rFonts w:ascii="Segoe UI Emoji" w:hAnsi="Segoe UI Emoji" w:cs="Segoe UI Emoji"/>
          <w:b/>
          <w:bCs/>
        </w:rPr>
        <w:t>🛡️</w:t>
      </w:r>
      <w:r w:rsidRPr="009B4F61">
        <w:rPr>
          <w:b/>
          <w:bCs/>
        </w:rPr>
        <w:t xml:space="preserve"> 4. The "Safety Net" Success Rate (Resolution Story)</w:t>
      </w:r>
    </w:p>
    <w:p w14:paraId="28713931" w14:textId="77777777" w:rsidR="009B4F61" w:rsidRPr="009B4F61" w:rsidRDefault="009B4F61" w:rsidP="009B4F61">
      <w:r w:rsidRPr="009B4F61">
        <w:rPr>
          <w:b/>
          <w:bCs/>
        </w:rPr>
        <w:t>The Data Points:</w:t>
      </w:r>
      <w:r w:rsidRPr="009B4F61">
        <w:t xml:space="preserve"> RESTYPE, BIDNAME </w:t>
      </w:r>
      <w:r w:rsidRPr="009B4F61">
        <w:rPr>
          <w:b/>
          <w:bCs/>
        </w:rPr>
        <w:t>The Story:</w:t>
      </w:r>
      <w:r w:rsidRPr="009B4F61">
        <w:t xml:space="preserve"> What happens to the money after the doors close?</w:t>
      </w:r>
    </w:p>
    <w:p w14:paraId="1AABDF73" w14:textId="77777777" w:rsidR="009B4F61" w:rsidRPr="009B4F61" w:rsidRDefault="009B4F61" w:rsidP="009B4F61">
      <w:pPr>
        <w:numPr>
          <w:ilvl w:val="0"/>
          <w:numId w:val="4"/>
        </w:numPr>
      </w:pPr>
      <w:r w:rsidRPr="009B4F61">
        <w:rPr>
          <w:b/>
          <w:bCs/>
        </w:rPr>
        <w:t>Insight:</w:t>
      </w:r>
      <w:r w:rsidRPr="009B4F61">
        <w:t xml:space="preserve"> Analyze how often RESTYPE is "Purchase and Assumption" (P&amp;A) vs. a total payout.</w:t>
      </w:r>
    </w:p>
    <w:p w14:paraId="4EA7FFAA" w14:textId="77777777" w:rsidR="009B4F61" w:rsidRPr="009B4F61" w:rsidRDefault="009B4F61" w:rsidP="009B4F61">
      <w:pPr>
        <w:numPr>
          <w:ilvl w:val="0"/>
          <w:numId w:val="4"/>
        </w:numPr>
      </w:pPr>
      <w:r w:rsidRPr="009B4F61">
        <w:rPr>
          <w:b/>
          <w:bCs/>
        </w:rPr>
        <w:lastRenderedPageBreak/>
        <w:t>Narrative:</w:t>
      </w:r>
      <w:r w:rsidRPr="009B4F61">
        <w:t xml:space="preserve"> This is a story of </w:t>
      </w:r>
      <w:r w:rsidRPr="009B4F61">
        <w:rPr>
          <w:b/>
          <w:bCs/>
        </w:rPr>
        <w:t>market resilience</w:t>
      </w:r>
      <w:r w:rsidRPr="009B4F61">
        <w:t xml:space="preserve">. Most banks are bought by "Acquirers" like </w:t>
      </w:r>
      <w:r w:rsidRPr="009B4F61">
        <w:rPr>
          <w:b/>
          <w:bCs/>
        </w:rPr>
        <w:t>JPMorgan Chase</w:t>
      </w:r>
      <w:r w:rsidRPr="009B4F61">
        <w:t xml:space="preserve"> or </w:t>
      </w:r>
      <w:r w:rsidRPr="009B4F61">
        <w:rPr>
          <w:b/>
          <w:bCs/>
        </w:rPr>
        <w:t>First Independence</w:t>
      </w:r>
      <w:r w:rsidRPr="009B4F61">
        <w:t>. This shows that the banking system has a self-healing mechanism where healthy banks swallow the weak ones, keeping customer deposits safe without a total loss.</w:t>
      </w:r>
    </w:p>
    <w:p w14:paraId="16C6E227" w14:textId="77777777" w:rsidR="009B4F61" w:rsidRPr="009B4F61" w:rsidRDefault="009B4F61" w:rsidP="009B4F61">
      <w:pPr>
        <w:rPr>
          <w:b/>
          <w:bCs/>
        </w:rPr>
      </w:pPr>
      <w:r w:rsidRPr="009B4F61">
        <w:rPr>
          <w:rFonts w:ascii="Segoe UI Emoji" w:hAnsi="Segoe UI Emoji" w:cs="Segoe UI Emoji"/>
          <w:b/>
          <w:bCs/>
        </w:rPr>
        <w:t>📊</w:t>
      </w:r>
      <w:r w:rsidRPr="009B4F61">
        <w:rPr>
          <w:b/>
          <w:bCs/>
        </w:rPr>
        <w:t xml:space="preserve"> Recommended Dashboard "Story Flow"</w:t>
      </w:r>
    </w:p>
    <w:p w14:paraId="66DEBD2B" w14:textId="77777777" w:rsidR="009B4F61" w:rsidRPr="009B4F61" w:rsidRDefault="009B4F61" w:rsidP="009B4F61">
      <w:r w:rsidRPr="009B4F61">
        <w:t>To meet your project guidelines, I suggest organizing your dashboard in this order to tell the full story:</w:t>
      </w:r>
    </w:p>
    <w:p w14:paraId="0A0C1402" w14:textId="77777777" w:rsidR="009B4F61" w:rsidRPr="009B4F61" w:rsidRDefault="009B4F61" w:rsidP="009B4F61">
      <w:pPr>
        <w:numPr>
          <w:ilvl w:val="0"/>
          <w:numId w:val="5"/>
        </w:numPr>
      </w:pPr>
      <w:r w:rsidRPr="009B4F61">
        <w:rPr>
          <w:b/>
          <w:bCs/>
        </w:rPr>
        <w:t>Top Row (The "Pulse"):</w:t>
      </w:r>
      <w:r w:rsidRPr="009B4F61">
        <w:t xml:space="preserve"> KPI cards showing Total Failures (4,114) and Total Cost to the FDIC Fund.</w:t>
      </w:r>
    </w:p>
    <w:p w14:paraId="0C684E19" w14:textId="77777777" w:rsidR="009B4F61" w:rsidRPr="009B4F61" w:rsidRDefault="009B4F61" w:rsidP="009B4F61">
      <w:pPr>
        <w:numPr>
          <w:ilvl w:val="0"/>
          <w:numId w:val="5"/>
        </w:numPr>
      </w:pPr>
      <w:r w:rsidRPr="009B4F61">
        <w:rPr>
          <w:b/>
          <w:bCs/>
        </w:rPr>
        <w:t>Middle Left (The "History"):</w:t>
      </w:r>
      <w:r w:rsidRPr="009B4F61">
        <w:t xml:space="preserve"> A line chart showing the count of failures over time (FAILYR).</w:t>
      </w:r>
    </w:p>
    <w:p w14:paraId="1888BF7F" w14:textId="77777777" w:rsidR="009B4F61" w:rsidRPr="009B4F61" w:rsidRDefault="009B4F61" w:rsidP="009B4F61">
      <w:pPr>
        <w:numPr>
          <w:ilvl w:val="0"/>
          <w:numId w:val="5"/>
        </w:numPr>
      </w:pPr>
      <w:r w:rsidRPr="009B4F61">
        <w:rPr>
          <w:b/>
          <w:bCs/>
        </w:rPr>
        <w:t>Middle Right (The "Risk"):</w:t>
      </w:r>
      <w:r w:rsidRPr="009B4F61">
        <w:t xml:space="preserve"> A pie chart showing the </w:t>
      </w:r>
      <w:r w:rsidRPr="009B4F61">
        <w:rPr>
          <w:b/>
          <w:bCs/>
        </w:rPr>
        <w:t>Charter Class</w:t>
      </w:r>
      <w:r w:rsidRPr="009B4F61">
        <w:t xml:space="preserve"> (CHCLASS) to see which regulators' banks are failing.</w:t>
      </w:r>
    </w:p>
    <w:p w14:paraId="51271745" w14:textId="77777777" w:rsidR="009B4F61" w:rsidRPr="009B4F61" w:rsidRDefault="009B4F61" w:rsidP="009B4F61">
      <w:pPr>
        <w:numPr>
          <w:ilvl w:val="0"/>
          <w:numId w:val="5"/>
        </w:numPr>
      </w:pPr>
      <w:r w:rsidRPr="009B4F61">
        <w:rPr>
          <w:b/>
          <w:bCs/>
        </w:rPr>
        <w:t>Bottom Row (The "Leaders"):</w:t>
      </w:r>
      <w:r w:rsidRPr="009B4F61">
        <w:t xml:space="preserve"> A bar chart showing the </w:t>
      </w:r>
      <w:r w:rsidRPr="009B4F61">
        <w:rPr>
          <w:b/>
          <w:bCs/>
        </w:rPr>
        <w:t>Top 10 Acquiring Institutions</w:t>
      </w:r>
      <w:r w:rsidRPr="009B4F61">
        <w:t xml:space="preserve"> (The "Buyers") to show who is winning in this economy.</w:t>
      </w:r>
    </w:p>
    <w:p w14:paraId="29785E8F" w14:textId="77777777" w:rsidR="00975F3E" w:rsidRDefault="00975F3E"/>
    <w:sectPr w:rsidR="00975F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6AE8"/>
    <w:multiLevelType w:val="multilevel"/>
    <w:tmpl w:val="1500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F438A"/>
    <w:multiLevelType w:val="multilevel"/>
    <w:tmpl w:val="A90A9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305BDD"/>
    <w:multiLevelType w:val="multilevel"/>
    <w:tmpl w:val="ECEE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61E65"/>
    <w:multiLevelType w:val="multilevel"/>
    <w:tmpl w:val="5DF6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56768"/>
    <w:multiLevelType w:val="multilevel"/>
    <w:tmpl w:val="A13A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222448">
    <w:abstractNumId w:val="4"/>
  </w:num>
  <w:num w:numId="2" w16cid:durableId="2038852029">
    <w:abstractNumId w:val="2"/>
  </w:num>
  <w:num w:numId="3" w16cid:durableId="945964156">
    <w:abstractNumId w:val="3"/>
  </w:num>
  <w:num w:numId="4" w16cid:durableId="153690657">
    <w:abstractNumId w:val="0"/>
  </w:num>
  <w:num w:numId="5" w16cid:durableId="876621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9DF"/>
    <w:rsid w:val="001F3F09"/>
    <w:rsid w:val="007F59A9"/>
    <w:rsid w:val="008211FB"/>
    <w:rsid w:val="00975F3E"/>
    <w:rsid w:val="009B4F61"/>
    <w:rsid w:val="00D0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A6F366-76F1-4448-A650-E5D83BFBA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Siddiqui</dc:creator>
  <cp:keywords/>
  <dc:description/>
  <cp:lastModifiedBy>Ayesha Siddiqui</cp:lastModifiedBy>
  <cp:revision>2</cp:revision>
  <dcterms:created xsi:type="dcterms:W3CDTF">2026-05-07T13:31:00Z</dcterms:created>
  <dcterms:modified xsi:type="dcterms:W3CDTF">2026-05-07T13:32:00Z</dcterms:modified>
</cp:coreProperties>
</file>