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The Great War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Anonymous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Walking through an empty battlefield full of land mines hidden under parched earth;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I’m very cautious about where I place my feet.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a week now, I haven’t set one off and it scares 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I’m holding my breath; I left my gas mask on the other side of the trench.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Last week, I was too confident about my foot placements,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There was an explosion every time I least expected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It makes me so mad he breaks the alliance of father and daughter so easily;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father won’t even admit there’s something wrong with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Last week, I stepped on too many land mines; every time I came home from a night out with my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looked forward to the weekends, but at the same time, they are no man’s 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I’m hurdling out of control, trying to dodge the bullets.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They are either filled with him blowing up about somebody not putting away that one dish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 him passive aggressively hiding in the trench.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Hour after hour, your piercing words pour out of you without needing to reload.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let your grenade go off in your hand;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would rather be a suicide bomber than let someone else have the last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But this week has been terribly quiet and I feel the presence of a vulture circling above 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Just waiting for me to trip onto one of those land mines.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it scares me.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48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