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am not certain I feel similarly;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do not know how you feel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You say come away, let us meet,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But you are all too charming and spontaneous 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Can you let a lady think?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It was too hot out in the streets,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Yet hotter down below;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heat addled my brain and its thoughts,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humidity drugged,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So truly, I cannot answer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 certain yes, a concrete no,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 thousand words in sonnet form,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Ten thousand more to come,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For I simply, sweetly do not know,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And your relentless admiration perpetuates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heat of the afternoon into the 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Please, my eager friend, step back, stand away,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Let me breathe, let me seek 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am tired, I am worn, and your imploring 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cannot sympathize with, as it stretches ‘round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My head like a crown of roses’ thorns.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That makes me recall something out of lore: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They say every rose has its thorns--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Those wise, and those foolish enough to repeat the wise;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But you make me want to </w:t>
      </w:r>
      <w:r w:rsidDel="00000000" w:rsidR="00000000" w:rsidRPr="00000000">
        <w:rPr>
          <w:i w:val="1"/>
          <w:sz w:val="20"/>
          <w:rtl w:val="0"/>
        </w:rPr>
        <w:t xml:space="preserve">be</w:t>
      </w:r>
      <w:r w:rsidDel="00000000" w:rsidR="00000000" w:rsidRPr="00000000">
        <w:rPr>
          <w:sz w:val="20"/>
          <w:rtl w:val="0"/>
        </w:rPr>
        <w:t xml:space="preserve"> a bundle of thorns!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 burr, a thistle, anything with spines shall do--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And this is what your overtures induce,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Dear poet,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Dearest love,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You turn the object of your affection into a viper!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Pussy claws the children after too much handling,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involuntary partaker of too much 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am rather feline – had you ever noticed? 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And your teasing, testosterone-charged charm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Is transforming my pale pink nails to claws,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My white teeth to fangs,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My vow of virtue to an assassin’s creed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just thought you should know,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My very dearest,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In this interim between verses.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