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06/relationships/ui/userCustomization" Target="userCustomization/customUI.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8ACEE" w14:textId="77777777" w:rsidR="004F0F02" w:rsidRDefault="004F0F02" w:rsidP="00D14ED6"/>
    <w:p w14:paraId="65FEFD00" w14:textId="3CA82C11" w:rsidR="0043606E" w:rsidRPr="0043606E" w:rsidRDefault="00FF39E0" w:rsidP="0043606E">
      <w:pPr>
        <w:pStyle w:val="Subtitle"/>
        <w:rPr>
          <w:b w:val="0"/>
          <w:bCs/>
        </w:rPr>
      </w:pPr>
      <w:r>
        <w:rPr>
          <w:b w:val="0"/>
          <w:bCs/>
        </w:rPr>
        <w:t>Natural Resources Canada</w:t>
      </w:r>
    </w:p>
    <w:p w14:paraId="023CE157" w14:textId="77777777" w:rsidR="004F0F02" w:rsidRDefault="004F0F02" w:rsidP="00D14ED6"/>
    <w:p w14:paraId="749D6F24" w14:textId="157E7400" w:rsidR="00DB068B" w:rsidRPr="00FF39E0" w:rsidRDefault="00FF39E0" w:rsidP="00DB068B">
      <w:pPr>
        <w:pStyle w:val="Title"/>
        <w:rPr>
          <w:sz w:val="44"/>
          <w:szCs w:val="44"/>
        </w:rPr>
      </w:pPr>
      <w:r w:rsidRPr="00FF39E0">
        <w:rPr>
          <w:sz w:val="44"/>
          <w:szCs w:val="44"/>
        </w:rPr>
        <w:t>A Program for the Development of Flood Damage (Vulnerability) Curves for buildings in Canada</w:t>
      </w:r>
    </w:p>
    <w:p w14:paraId="56BD9C2F" w14:textId="747D0BDE" w:rsidR="00DB068B" w:rsidRPr="00FF39E0" w:rsidRDefault="006A5AE1" w:rsidP="00DB068B">
      <w:pPr>
        <w:pStyle w:val="Subtitle"/>
        <w:rPr>
          <w:sz w:val="28"/>
          <w:szCs w:val="28"/>
        </w:rPr>
      </w:pPr>
      <w:bookmarkStart w:id="0" w:name="_Hlk55560290"/>
      <w:r>
        <w:rPr>
          <w:sz w:val="28"/>
          <w:szCs w:val="28"/>
        </w:rPr>
        <w:t>Technical Report</w:t>
      </w:r>
      <w:r w:rsidR="005128DF">
        <w:rPr>
          <w:sz w:val="28"/>
          <w:szCs w:val="28"/>
        </w:rPr>
        <w:t xml:space="preserve"> and User Guidance</w:t>
      </w:r>
    </w:p>
    <w:bookmarkEnd w:id="0"/>
    <w:p w14:paraId="431D9B67" w14:textId="77777777" w:rsidR="00DB068B" w:rsidRDefault="00DB068B" w:rsidP="00DB068B"/>
    <w:p w14:paraId="61DFA093" w14:textId="7640E052" w:rsidR="00DB068B" w:rsidRDefault="0075410C" w:rsidP="00DB068B">
      <w:pPr>
        <w:pStyle w:val="NormalNoSpace"/>
      </w:pPr>
      <w:r>
        <w:t>2023-09-15</w:t>
      </w:r>
    </w:p>
    <w:p w14:paraId="5B1FFF4B" w14:textId="77777777" w:rsidR="0043606E" w:rsidRDefault="0043606E" w:rsidP="00DB068B">
      <w:pPr>
        <w:pStyle w:val="NormalNoSpace"/>
      </w:pPr>
    </w:p>
    <w:p w14:paraId="7591BC8E" w14:textId="77777777" w:rsidR="004F0F02" w:rsidRDefault="00E6130D" w:rsidP="00D14ED6">
      <w:r>
        <w:rPr>
          <w:noProof/>
        </w:rPr>
        <w:drawing>
          <wp:inline distT="0" distB="0" distL="0" distR="0" wp14:anchorId="36993C54" wp14:editId="2FAC21AE">
            <wp:extent cx="6346825" cy="504825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69255" cy="5066091"/>
                    </a:xfrm>
                    <a:prstGeom prst="rect">
                      <a:avLst/>
                    </a:prstGeom>
                  </pic:spPr>
                </pic:pic>
              </a:graphicData>
            </a:graphic>
          </wp:inline>
        </w:drawing>
      </w:r>
    </w:p>
    <w:p w14:paraId="72FB8B65" w14:textId="77777777" w:rsidR="000122DE" w:rsidRDefault="000122DE" w:rsidP="00D14ED6"/>
    <w:p w14:paraId="371F8C9D" w14:textId="77777777" w:rsidR="000122DE" w:rsidRDefault="000122DE" w:rsidP="009E53EC">
      <w:pPr>
        <w:spacing w:after="160" w:line="259" w:lineRule="auto"/>
        <w:sectPr w:rsidR="000122DE" w:rsidSect="00195967">
          <w:headerReference w:type="even" r:id="rId12"/>
          <w:headerReference w:type="default" r:id="rId13"/>
          <w:headerReference w:type="first" r:id="rId14"/>
          <w:pgSz w:w="12240" w:h="15840" w:code="1"/>
          <w:pgMar w:top="2347" w:right="1080" w:bottom="936" w:left="1080" w:header="936" w:footer="504" w:gutter="0"/>
          <w:cols w:space="720"/>
          <w:docGrid w:linePitch="360"/>
        </w:sectPr>
      </w:pPr>
    </w:p>
    <w:p w14:paraId="506244AB" w14:textId="6E0C263A" w:rsidR="00FE668D" w:rsidRDefault="00371A12" w:rsidP="00FE668D">
      <w:pPr>
        <w:pStyle w:val="NONTOCHeading1"/>
      </w:pPr>
      <w:r>
        <w:rPr>
          <w:noProof/>
        </w:rPr>
        <w:lastRenderedPageBreak/>
        <mc:AlternateContent>
          <mc:Choice Requires="wps">
            <w:drawing>
              <wp:anchor distT="0" distB="0" distL="114300" distR="114300" simplePos="0" relativeHeight="251663360" behindDoc="0" locked="0" layoutInCell="1" allowOverlap="1" wp14:anchorId="7994EEC4" wp14:editId="6198DE3F">
                <wp:simplePos x="0" y="0"/>
                <wp:positionH relativeFrom="column">
                  <wp:posOffset>5285105</wp:posOffset>
                </wp:positionH>
                <wp:positionV relativeFrom="paragraph">
                  <wp:posOffset>2523</wp:posOffset>
                </wp:positionV>
                <wp:extent cx="1554480" cy="740664"/>
                <wp:effectExtent l="0" t="0" r="7620" b="2540"/>
                <wp:wrapSquare wrapText="bothSides"/>
                <wp:docPr id="21" name="Text Box 21"/>
                <wp:cNvGraphicFramePr/>
                <a:graphic xmlns:a="http://schemas.openxmlformats.org/drawingml/2006/main">
                  <a:graphicData uri="http://schemas.microsoft.com/office/word/2010/wordprocessingShape">
                    <wps:wsp>
                      <wps:cNvSpPr txBox="1"/>
                      <wps:spPr>
                        <a:xfrm>
                          <a:off x="0" y="0"/>
                          <a:ext cx="1554480" cy="740664"/>
                        </a:xfrm>
                        <a:prstGeom prst="rect">
                          <a:avLst/>
                        </a:prstGeom>
                        <a:solidFill>
                          <a:schemeClr val="lt1"/>
                        </a:solidFill>
                        <a:ln w="6350">
                          <a:noFill/>
                        </a:ln>
                      </wps:spPr>
                      <wps:txbx>
                        <w:txbxContent>
                          <w:bookmarkStart w:id="1" w:name="_Hlk63244688"/>
                          <w:p w14:paraId="67327A23" w14:textId="77777777" w:rsidR="00371A12" w:rsidRPr="00947E2C" w:rsidRDefault="00371A12" w:rsidP="00371A12">
                            <w:pPr>
                              <w:spacing w:after="0" w:line="240" w:lineRule="auto"/>
                              <w:rPr>
                                <w:rFonts w:cs="Arial"/>
                                <w:sz w:val="14"/>
                              </w:rPr>
                            </w:pPr>
                            <w:r w:rsidRPr="00947E2C">
                              <w:rPr>
                                <w:rFonts w:cs="Arial"/>
                                <w:sz w:val="14"/>
                              </w:rPr>
                              <w:fldChar w:fldCharType="begin"/>
                            </w:r>
                            <w:r w:rsidRPr="00947E2C">
                              <w:rPr>
                                <w:rFonts w:cs="Arial"/>
                                <w:sz w:val="14"/>
                              </w:rPr>
                              <w:instrText xml:space="preserve"> DOCVARIABLE  EXTRA  \* MERGEFORMAT </w:instrText>
                            </w:r>
                            <w:r w:rsidRPr="00947E2C">
                              <w:rPr>
                                <w:rFonts w:cs="Arial"/>
                                <w:sz w:val="14"/>
                              </w:rPr>
                              <w:fldChar w:fldCharType="separate"/>
                            </w:r>
                            <w:r w:rsidR="00565483">
                              <w:rPr>
                                <w:rFonts w:cs="Arial"/>
                                <w:sz w:val="14"/>
                              </w:rPr>
                              <w:t xml:space="preserve"> </w:t>
                            </w:r>
                            <w:r w:rsidRPr="00947E2C">
                              <w:rPr>
                                <w:rFonts w:cs="Arial"/>
                                <w:sz w:val="14"/>
                              </w:rPr>
                              <w:fldChar w:fldCharType="end"/>
                            </w:r>
                          </w:p>
                          <w:bookmarkEnd w:id="1"/>
                          <w:p w14:paraId="16848AED" w14:textId="77777777" w:rsidR="00371A12" w:rsidRPr="00614EE2" w:rsidRDefault="00371A12" w:rsidP="00371A12">
                            <w:pPr>
                              <w:pStyle w:val="NormalNoSpace"/>
                              <w:rPr>
                                <w:color w:val="E4610F" w:themeColor="accent1"/>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4EEC4" id="_x0000_t202" coordsize="21600,21600" o:spt="202" path="m,l,21600r21600,l21600,xe">
                <v:stroke joinstyle="miter"/>
                <v:path gradientshapeok="t" o:connecttype="rect"/>
              </v:shapetype>
              <v:shape id="Text Box 21" o:spid="_x0000_s1026" type="#_x0000_t202" style="position:absolute;margin-left:416.15pt;margin-top:.2pt;width:122.4pt;height:5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" fillcolor="white [3201]" stroked="f" strokeweight=".5pt">
                <v:textbox inset=",0">
                  <w:txbxContent>
                    <w:bookmarkStart w:id="2" w:name="_Hlk63244688"/>
                    <w:p w14:paraId="67327A23" w14:textId="77777777" w:rsidR="00371A12" w:rsidRPr="00947E2C" w:rsidRDefault="00371A12" w:rsidP="00371A12">
                      <w:pPr>
                        <w:spacing w:after="0" w:line="240" w:lineRule="auto"/>
                        <w:rPr>
                          <w:rFonts w:cs="Arial"/>
                          <w:sz w:val="14"/>
                        </w:rPr>
                      </w:pPr>
                      <w:r w:rsidRPr="00947E2C">
                        <w:rPr>
                          <w:rFonts w:cs="Arial"/>
                          <w:sz w:val="14"/>
                        </w:rPr>
                        <w:fldChar w:fldCharType="begin"/>
                      </w:r>
                      <w:r w:rsidRPr="00947E2C">
                        <w:rPr>
                          <w:rFonts w:cs="Arial"/>
                          <w:sz w:val="14"/>
                        </w:rPr>
                        <w:instrText xml:space="preserve"> DOCVARIABLE  EXTRA  \* MERGEFORMAT </w:instrText>
                      </w:r>
                      <w:r w:rsidRPr="00947E2C">
                        <w:rPr>
                          <w:rFonts w:cs="Arial"/>
                          <w:sz w:val="14"/>
                        </w:rPr>
                        <w:fldChar w:fldCharType="separate"/>
                      </w:r>
                      <w:r w:rsidR="00565483">
                        <w:rPr>
                          <w:rFonts w:cs="Arial"/>
                          <w:sz w:val="14"/>
                        </w:rPr>
                        <w:t xml:space="preserve"> </w:t>
                      </w:r>
                      <w:r w:rsidRPr="00947E2C">
                        <w:rPr>
                          <w:rFonts w:cs="Arial"/>
                          <w:sz w:val="14"/>
                        </w:rPr>
                        <w:fldChar w:fldCharType="end"/>
                      </w:r>
                    </w:p>
                    <w:bookmarkEnd w:id="2"/>
                    <w:p w14:paraId="16848AED" w14:textId="77777777" w:rsidR="00371A12" w:rsidRPr="00614EE2" w:rsidRDefault="00371A12" w:rsidP="00371A12">
                      <w:pPr>
                        <w:pStyle w:val="NormalNoSpace"/>
                        <w:rPr>
                          <w:color w:val="E4610F" w:themeColor="accent1"/>
                        </w:rPr>
                      </w:pPr>
                    </w:p>
                  </w:txbxContent>
                </v:textbox>
                <w10:wrap type="square"/>
              </v:shape>
            </w:pict>
          </mc:Fallback>
        </mc:AlternateContent>
      </w:r>
      <w:r w:rsidR="00DF1B75" w:rsidRPr="00DF1B75">
        <w:t>A Program for the Development of Flood Damage (Vulnerability) Curves for buildings in Canada</w:t>
      </w:r>
    </w:p>
    <w:p w14:paraId="52FEED59" w14:textId="0FA6716F" w:rsidR="00DF1B75" w:rsidRDefault="00DF1B75" w:rsidP="00FE668D">
      <w:pPr>
        <w:rPr>
          <w:b/>
        </w:rPr>
      </w:pPr>
      <w:r w:rsidRPr="00DF1B75">
        <w:rPr>
          <w:b/>
        </w:rPr>
        <w:t xml:space="preserve">Technical Report </w:t>
      </w:r>
      <w:r w:rsidR="0051423F">
        <w:rPr>
          <w:b/>
        </w:rPr>
        <w:t>and User Guidance</w:t>
      </w:r>
    </w:p>
    <w:p w14:paraId="11A2BD62" w14:textId="79E96188" w:rsidR="00FE668D" w:rsidRPr="0094401E" w:rsidRDefault="00DF1B75" w:rsidP="00FE668D">
      <w:pPr>
        <w:rPr>
          <w:b/>
          <w:bCs/>
        </w:rPr>
      </w:pPr>
      <w:r w:rsidRPr="00DF1B75">
        <w:t>2023-09-1</w:t>
      </w:r>
      <w:r>
        <w:t>5</w:t>
      </w:r>
    </w:p>
    <w:p w14:paraId="2B480110" w14:textId="77777777" w:rsidR="00FE668D" w:rsidRDefault="00FE668D" w:rsidP="00FE668D">
      <w:pPr>
        <w:pStyle w:val="BodyHeading"/>
      </w:pPr>
    </w:p>
    <w:p w14:paraId="045D9FF4" w14:textId="77777777" w:rsidR="00FE668D" w:rsidRPr="00082049" w:rsidRDefault="00FE668D" w:rsidP="00195967">
      <w:pPr>
        <w:pStyle w:val="NormalNoSpace"/>
        <w:tabs>
          <w:tab w:val="left" w:pos="5760"/>
        </w:tabs>
        <w:rPr>
          <w:b/>
          <w:bCs/>
        </w:rPr>
      </w:pPr>
      <w:r w:rsidRPr="00082049">
        <w:rPr>
          <w:b/>
          <w:bCs/>
        </w:rPr>
        <w:t>Prepared By:</w:t>
      </w:r>
      <w:r w:rsidRPr="00082049">
        <w:rPr>
          <w:b/>
          <w:bCs/>
        </w:rPr>
        <w:tab/>
        <w:t>Prepared For:</w:t>
      </w:r>
    </w:p>
    <w:p w14:paraId="16CDFEA7" w14:textId="035F6848" w:rsidR="00FB6069" w:rsidRDefault="00000000" w:rsidP="00FB6069">
      <w:pPr>
        <w:pStyle w:val="NormalNoSpace"/>
        <w:tabs>
          <w:tab w:val="left" w:pos="5760"/>
        </w:tabs>
      </w:pPr>
      <w:fldSimple w:instr=" DOCVARIABLE  ENTITY  \* MERGEFORMAT ">
        <w:r w:rsidR="00565483">
          <w:t>Arcadis Professional Services (Canada) Inc.</w:t>
        </w:r>
      </w:fldSimple>
      <w:r w:rsidR="00FB6069">
        <w:tab/>
      </w:r>
      <w:r w:rsidR="00C37EFD">
        <w:t>Natural Resources Canada</w:t>
      </w:r>
    </w:p>
    <w:p w14:paraId="77AF0A2E" w14:textId="7E3056B6" w:rsidR="00FB6069" w:rsidRDefault="00000000" w:rsidP="00FB6069">
      <w:pPr>
        <w:pStyle w:val="NormalNoSpace"/>
        <w:tabs>
          <w:tab w:val="left" w:pos="5760"/>
        </w:tabs>
      </w:pPr>
      <w:fldSimple w:instr=" DOCVARIABLE  ADDRESS  \* MERGEFORMAT ">
        <w:r w:rsidR="00565483">
          <w:t>227 11 Avenue SW, Suite 300</w:t>
        </w:r>
      </w:fldSimple>
      <w:r w:rsidR="00FB6069">
        <w:tab/>
      </w:r>
    </w:p>
    <w:p w14:paraId="11268BC9" w14:textId="1F7B8C0A" w:rsidR="00FB6069" w:rsidRDefault="00000000" w:rsidP="00FB6069">
      <w:pPr>
        <w:pStyle w:val="NormalNoSpace"/>
        <w:tabs>
          <w:tab w:val="left" w:pos="5760"/>
        </w:tabs>
      </w:pPr>
      <w:fldSimple w:instr=" DOCVARIABLE  CITY  \* MERGEFORMAT ">
        <w:r w:rsidR="00565483">
          <w:t>Calgary</w:t>
        </w:r>
      </w:fldSimple>
      <w:r w:rsidR="00FB6069">
        <w:t xml:space="preserve">, </w:t>
      </w:r>
      <w:fldSimple w:instr=" DOCVARIABLE  STATE  \* MERGEFORMAT ">
        <w:r w:rsidR="00565483">
          <w:t>Alberta</w:t>
        </w:r>
      </w:fldSimple>
      <w:r w:rsidR="00FB6069">
        <w:t xml:space="preserve"> </w:t>
      </w:r>
      <w:fldSimple w:instr=" DOCVARIABLE  ZIP ">
        <w:r w:rsidR="00565483">
          <w:t>T2R 1R9</w:t>
        </w:r>
      </w:fldSimple>
      <w:r w:rsidR="00FB6069">
        <w:tab/>
      </w:r>
    </w:p>
    <w:p w14:paraId="0ECD6847" w14:textId="61B8224A" w:rsidR="00FB6069" w:rsidRDefault="00000000" w:rsidP="00FB6069">
      <w:pPr>
        <w:pStyle w:val="NormalNoSpace"/>
        <w:tabs>
          <w:tab w:val="left" w:pos="5760"/>
        </w:tabs>
      </w:pPr>
      <w:fldSimple w:instr=" DOCVARIABLE  COUNTRY \* CHARFORMAT ">
        <w:r w:rsidR="00565483">
          <w:t>Canada</w:t>
        </w:r>
      </w:fldSimple>
      <w:r w:rsidR="00FB6069">
        <w:tab/>
      </w:r>
    </w:p>
    <w:p w14:paraId="79261F7E" w14:textId="700855BC" w:rsidR="00FB6069" w:rsidRDefault="00FB6069" w:rsidP="00FB6069">
      <w:pPr>
        <w:pStyle w:val="NormalNoSpace"/>
        <w:tabs>
          <w:tab w:val="left" w:pos="5760"/>
        </w:tabs>
      </w:pPr>
      <w:r>
        <w:t xml:space="preserve">Phone: </w:t>
      </w:r>
      <w:fldSimple w:instr=" DOCVARIABLE  PHONE  \* MERGEFORMAT ">
        <w:r w:rsidR="00565483">
          <w:t>403 270 5600</w:t>
        </w:r>
      </w:fldSimple>
      <w:r>
        <w:tab/>
      </w:r>
    </w:p>
    <w:p w14:paraId="46930B5A" w14:textId="02AE0B96" w:rsidR="00FB6069" w:rsidRDefault="00FB6069" w:rsidP="00FB6069">
      <w:pPr>
        <w:tabs>
          <w:tab w:val="left" w:pos="5760"/>
        </w:tabs>
      </w:pPr>
      <w:r>
        <w:fldChar w:fldCharType="begin"/>
      </w:r>
      <w:r>
        <w:instrText xml:space="preserve"> IF </w:instrText>
      </w:r>
      <w:fldSimple w:instr=" DOCVARIABLE  FAX  \* MERGEFORMAT ">
        <w:r w:rsidR="00565483">
          <w:instrText xml:space="preserve"> </w:instrText>
        </w:r>
      </w:fldSimple>
      <w:r>
        <w:instrText xml:space="preserve">  = " " " " "Fax: </w:instrText>
      </w:r>
      <w:fldSimple w:instr=" DOCVARIABLE  FAX  \* MERGEFORMAT ">
        <w:r w:rsidR="00185BE8">
          <w:instrText>403 271 7162</w:instrText>
        </w:r>
      </w:fldSimple>
      <w:r>
        <w:instrText xml:space="preserve">" </w:instrText>
      </w:r>
      <w:r>
        <w:fldChar w:fldCharType="separate"/>
      </w:r>
      <w:r w:rsidR="00565483">
        <w:rPr>
          <w:noProof/>
        </w:rPr>
        <w:t xml:space="preserve"> </w:t>
      </w:r>
      <w:r>
        <w:fldChar w:fldCharType="end"/>
      </w:r>
    </w:p>
    <w:p w14:paraId="122748CD" w14:textId="77777777" w:rsidR="00FE668D" w:rsidRDefault="00FE668D" w:rsidP="00FE668D"/>
    <w:p w14:paraId="0820906E" w14:textId="77777777" w:rsidR="00FE668D" w:rsidRPr="00082049" w:rsidRDefault="00FE668D" w:rsidP="00FE668D">
      <w:pPr>
        <w:pStyle w:val="NormalNoSpace"/>
        <w:rPr>
          <w:b/>
          <w:bCs/>
        </w:rPr>
      </w:pPr>
      <w:r w:rsidRPr="00082049">
        <w:rPr>
          <w:b/>
          <w:bCs/>
        </w:rPr>
        <w:t>Our Ref:</w:t>
      </w:r>
    </w:p>
    <w:p w14:paraId="64518907" w14:textId="0D1066BD" w:rsidR="00FE668D" w:rsidRPr="0094401E" w:rsidRDefault="00DB2A1D" w:rsidP="00FE668D">
      <w:pPr>
        <w:pStyle w:val="NormalNoSpace"/>
        <w:rPr>
          <w:b/>
          <w:bCs/>
        </w:rPr>
      </w:pPr>
      <w:r>
        <w:t>140078</w:t>
      </w:r>
    </w:p>
    <w:p w14:paraId="2702ACCF" w14:textId="77777777" w:rsidR="00FE668D" w:rsidRDefault="00FE668D" w:rsidP="00FE668D">
      <w:pPr>
        <w:pStyle w:val="NormalNoSpace"/>
      </w:pPr>
    </w:p>
    <w:p w14:paraId="2CAC3DD1" w14:textId="77777777" w:rsidR="00FE668D" w:rsidRPr="00BC452F" w:rsidRDefault="00FE668D" w:rsidP="00FE668D">
      <w:pPr>
        <w:pStyle w:val="NormalNoSpace"/>
      </w:pPr>
    </w:p>
    <w:p w14:paraId="66CC52BD" w14:textId="77777777" w:rsidR="00FE668D" w:rsidRDefault="00FE668D" w:rsidP="00FE668D">
      <w:pPr>
        <w:pStyle w:val="NormalNoSpace"/>
      </w:pPr>
    </w:p>
    <w:p w14:paraId="478F185E" w14:textId="77777777" w:rsidR="00FE668D" w:rsidRPr="00BC452F" w:rsidRDefault="00FE668D" w:rsidP="00FE668D">
      <w:pPr>
        <w:pStyle w:val="NormalNoSpace"/>
      </w:pPr>
    </w:p>
    <w:p w14:paraId="57A6A3B7" w14:textId="77777777" w:rsidR="00FE668D" w:rsidRDefault="00FE668D" w:rsidP="00FE668D">
      <w:pPr>
        <w:pStyle w:val="NormalNoSpace"/>
      </w:pPr>
      <w:r>
        <w:t>________________________________________</w:t>
      </w:r>
    </w:p>
    <w:p w14:paraId="2EE38DF4" w14:textId="30C95CE5" w:rsidR="00FE668D" w:rsidRDefault="00DB2A1D" w:rsidP="00FE668D">
      <w:pPr>
        <w:pStyle w:val="NormalNoSpace"/>
      </w:pPr>
      <w:r>
        <w:t>David Sol</w:t>
      </w:r>
      <w:r w:rsidR="006C1C8E">
        <w:t>, RPP</w:t>
      </w:r>
    </w:p>
    <w:p w14:paraId="6AC9A7C0" w14:textId="67370EE7" w:rsidR="00FE668D" w:rsidRPr="00816369" w:rsidRDefault="007A724C" w:rsidP="00FE668D">
      <w:pPr>
        <w:pStyle w:val="NormalNoSpace"/>
      </w:pPr>
      <w:r>
        <w:t>Associate</w:t>
      </w:r>
      <w:r w:rsidR="006C1C8E">
        <w:t xml:space="preserve"> – Manager, Planning</w:t>
      </w:r>
    </w:p>
    <w:p w14:paraId="55354FFC" w14:textId="77777777" w:rsidR="00FE668D" w:rsidRDefault="00FE668D" w:rsidP="00FE668D">
      <w:pPr>
        <w:pStyle w:val="NormalNoSpace"/>
      </w:pPr>
    </w:p>
    <w:p w14:paraId="794A4B4A" w14:textId="77777777" w:rsidR="00FE668D" w:rsidRDefault="00FE668D" w:rsidP="00FE668D">
      <w:pPr>
        <w:pStyle w:val="NormalNoSpace"/>
      </w:pPr>
    </w:p>
    <w:p w14:paraId="3237406F" w14:textId="77777777" w:rsidR="00FE668D" w:rsidRDefault="00FE668D" w:rsidP="00FE668D">
      <w:pPr>
        <w:pStyle w:val="NormalNoSpace"/>
      </w:pPr>
    </w:p>
    <w:p w14:paraId="0CAFA131" w14:textId="77777777" w:rsidR="00FE668D" w:rsidRDefault="00FE668D" w:rsidP="00FE668D">
      <w:pPr>
        <w:pStyle w:val="NormalNoSpace"/>
      </w:pPr>
    </w:p>
    <w:p w14:paraId="5DBAE8F2" w14:textId="77777777" w:rsidR="00FE668D" w:rsidRDefault="00FE668D" w:rsidP="00FE668D">
      <w:pPr>
        <w:pStyle w:val="NormalNoSpace"/>
      </w:pPr>
    </w:p>
    <w:p w14:paraId="668769F2" w14:textId="77777777" w:rsidR="00FE668D" w:rsidRDefault="00FE668D" w:rsidP="009E53EC">
      <w:pPr>
        <w:spacing w:after="160" w:line="259" w:lineRule="auto"/>
        <w:sectPr w:rsidR="00FE668D" w:rsidSect="00195967">
          <w:headerReference w:type="even" r:id="rId15"/>
          <w:headerReference w:type="default" r:id="rId16"/>
          <w:footerReference w:type="default" r:id="rId17"/>
          <w:headerReference w:type="first" r:id="rId18"/>
          <w:pgSz w:w="12240" w:h="15840" w:code="1"/>
          <w:pgMar w:top="2347" w:right="1080" w:bottom="936" w:left="1080" w:header="936" w:footer="504" w:gutter="0"/>
          <w:pgNumType w:fmt="lowerRoman" w:start="1"/>
          <w:cols w:space="720"/>
          <w:docGrid w:linePitch="360"/>
        </w:sectPr>
      </w:pPr>
    </w:p>
    <w:p w14:paraId="38B803DD" w14:textId="77777777" w:rsidR="00436C3F" w:rsidRDefault="00436C3F" w:rsidP="00436C3F">
      <w:pPr>
        <w:pStyle w:val="NONTOCHeading1"/>
      </w:pPr>
      <w:r>
        <w:lastRenderedPageBreak/>
        <w:t>Contents</w:t>
      </w:r>
    </w:p>
    <w:p w14:paraId="0001FA5B" w14:textId="4E917FBE" w:rsidR="00057A2A" w:rsidRDefault="00593E5D">
      <w:pPr>
        <w:pStyle w:val="TOC1"/>
        <w:rPr>
          <w:rFonts w:asciiTheme="minorHAnsi" w:eastAsiaTheme="minorEastAsia" w:hAnsiTheme="minorHAnsi"/>
          <w:b w:val="0"/>
          <w:kern w:val="2"/>
          <w:sz w:val="22"/>
          <w:lang w:val="en-US"/>
          <w14:ligatures w14:val="standardContextual"/>
        </w:rPr>
      </w:pPr>
      <w:r>
        <w:fldChar w:fldCharType="begin"/>
      </w:r>
      <w:r>
        <w:instrText xml:space="preserve"> TOC \o "1-5" \h \z \u </w:instrText>
      </w:r>
      <w:r>
        <w:fldChar w:fldCharType="separate"/>
      </w:r>
      <w:hyperlink w:anchor="_Toc149639872" w:history="1">
        <w:r w:rsidR="00057A2A" w:rsidRPr="002C0C38">
          <w:rPr>
            <w:rStyle w:val="Hyperlink"/>
          </w:rPr>
          <w:t>Acronyms and Abbreviations</w:t>
        </w:r>
        <w:r w:rsidR="00057A2A">
          <w:rPr>
            <w:webHidden/>
          </w:rPr>
          <w:tab/>
        </w:r>
        <w:r w:rsidR="00057A2A">
          <w:rPr>
            <w:webHidden/>
          </w:rPr>
          <w:fldChar w:fldCharType="begin"/>
        </w:r>
        <w:r w:rsidR="00057A2A">
          <w:rPr>
            <w:webHidden/>
          </w:rPr>
          <w:instrText xml:space="preserve"> PAGEREF _Toc149639872 \h </w:instrText>
        </w:r>
        <w:r w:rsidR="00057A2A">
          <w:rPr>
            <w:webHidden/>
          </w:rPr>
        </w:r>
        <w:r w:rsidR="00057A2A">
          <w:rPr>
            <w:webHidden/>
          </w:rPr>
          <w:fldChar w:fldCharType="separate"/>
        </w:r>
        <w:r w:rsidR="00057A2A">
          <w:rPr>
            <w:webHidden/>
          </w:rPr>
          <w:t>iv</w:t>
        </w:r>
        <w:r w:rsidR="00057A2A">
          <w:rPr>
            <w:webHidden/>
          </w:rPr>
          <w:fldChar w:fldCharType="end"/>
        </w:r>
      </w:hyperlink>
    </w:p>
    <w:p w14:paraId="66EE19FF" w14:textId="08C7F4BB" w:rsidR="00057A2A" w:rsidRDefault="00000000">
      <w:pPr>
        <w:pStyle w:val="TOC1"/>
        <w:rPr>
          <w:rFonts w:asciiTheme="minorHAnsi" w:eastAsiaTheme="minorEastAsia" w:hAnsiTheme="minorHAnsi"/>
          <w:b w:val="0"/>
          <w:kern w:val="2"/>
          <w:sz w:val="22"/>
          <w:lang w:val="en-US"/>
          <w14:ligatures w14:val="standardContextual"/>
        </w:rPr>
      </w:pPr>
      <w:hyperlink w:anchor="_Toc149639873" w:history="1">
        <w:r w:rsidR="00057A2A" w:rsidRPr="002C0C38">
          <w:rPr>
            <w:rStyle w:val="Hyperlink"/>
          </w:rPr>
          <w:t>Executive Summary</w:t>
        </w:r>
        <w:r w:rsidR="00057A2A">
          <w:rPr>
            <w:webHidden/>
          </w:rPr>
          <w:tab/>
        </w:r>
        <w:r w:rsidR="00057A2A">
          <w:rPr>
            <w:webHidden/>
          </w:rPr>
          <w:fldChar w:fldCharType="begin"/>
        </w:r>
        <w:r w:rsidR="00057A2A">
          <w:rPr>
            <w:webHidden/>
          </w:rPr>
          <w:instrText xml:space="preserve"> PAGEREF _Toc149639873 \h </w:instrText>
        </w:r>
        <w:r w:rsidR="00057A2A">
          <w:rPr>
            <w:webHidden/>
          </w:rPr>
        </w:r>
        <w:r w:rsidR="00057A2A">
          <w:rPr>
            <w:webHidden/>
          </w:rPr>
          <w:fldChar w:fldCharType="separate"/>
        </w:r>
        <w:r w:rsidR="00057A2A">
          <w:rPr>
            <w:webHidden/>
          </w:rPr>
          <w:t>1</w:t>
        </w:r>
        <w:r w:rsidR="00057A2A">
          <w:rPr>
            <w:webHidden/>
          </w:rPr>
          <w:fldChar w:fldCharType="end"/>
        </w:r>
      </w:hyperlink>
    </w:p>
    <w:p w14:paraId="57683A88" w14:textId="5F8EDDD6" w:rsidR="00057A2A" w:rsidRDefault="00000000">
      <w:pPr>
        <w:pStyle w:val="TOC1"/>
        <w:rPr>
          <w:rFonts w:asciiTheme="minorHAnsi" w:eastAsiaTheme="minorEastAsia" w:hAnsiTheme="minorHAnsi"/>
          <w:b w:val="0"/>
          <w:kern w:val="2"/>
          <w:sz w:val="22"/>
          <w:lang w:val="en-US"/>
          <w14:ligatures w14:val="standardContextual"/>
        </w:rPr>
      </w:pPr>
      <w:hyperlink w:anchor="_Toc149639874" w:history="1">
        <w:r w:rsidR="00057A2A" w:rsidRPr="002C0C38">
          <w:rPr>
            <w:rStyle w:val="Hyperlink"/>
            <w:rFonts w:ascii="Arial Bold" w:hAnsi="Arial Bold"/>
          </w:rPr>
          <w:t>1</w:t>
        </w:r>
        <w:r w:rsidR="00057A2A">
          <w:rPr>
            <w:rFonts w:asciiTheme="minorHAnsi" w:eastAsiaTheme="minorEastAsia" w:hAnsiTheme="minorHAnsi"/>
            <w:b w:val="0"/>
            <w:kern w:val="2"/>
            <w:sz w:val="22"/>
            <w:lang w:val="en-US"/>
            <w14:ligatures w14:val="standardContextual"/>
          </w:rPr>
          <w:tab/>
        </w:r>
        <w:r w:rsidR="00057A2A" w:rsidRPr="002C0C38">
          <w:rPr>
            <w:rStyle w:val="Hyperlink"/>
          </w:rPr>
          <w:t>Introduction</w:t>
        </w:r>
        <w:r w:rsidR="00057A2A">
          <w:rPr>
            <w:webHidden/>
          </w:rPr>
          <w:tab/>
        </w:r>
        <w:r w:rsidR="00057A2A">
          <w:rPr>
            <w:webHidden/>
          </w:rPr>
          <w:fldChar w:fldCharType="begin"/>
        </w:r>
        <w:r w:rsidR="00057A2A">
          <w:rPr>
            <w:webHidden/>
          </w:rPr>
          <w:instrText xml:space="preserve"> PAGEREF _Toc149639874 \h </w:instrText>
        </w:r>
        <w:r w:rsidR="00057A2A">
          <w:rPr>
            <w:webHidden/>
          </w:rPr>
        </w:r>
        <w:r w:rsidR="00057A2A">
          <w:rPr>
            <w:webHidden/>
          </w:rPr>
          <w:fldChar w:fldCharType="separate"/>
        </w:r>
        <w:r w:rsidR="00057A2A">
          <w:rPr>
            <w:webHidden/>
          </w:rPr>
          <w:t>1</w:t>
        </w:r>
        <w:r w:rsidR="00057A2A">
          <w:rPr>
            <w:webHidden/>
          </w:rPr>
          <w:fldChar w:fldCharType="end"/>
        </w:r>
      </w:hyperlink>
    </w:p>
    <w:p w14:paraId="549A5483" w14:textId="64FBB75C" w:rsidR="00057A2A" w:rsidRDefault="00000000">
      <w:pPr>
        <w:pStyle w:val="TOC2"/>
        <w:rPr>
          <w:rFonts w:asciiTheme="minorHAnsi" w:eastAsiaTheme="minorEastAsia" w:hAnsiTheme="minorHAnsi"/>
          <w:b w:val="0"/>
          <w:noProof/>
          <w:kern w:val="2"/>
          <w:sz w:val="22"/>
          <w:lang w:val="en-US"/>
          <w14:ligatures w14:val="standardContextual"/>
        </w:rPr>
      </w:pPr>
      <w:hyperlink w:anchor="_Toc149639875" w:history="1">
        <w:r w:rsidR="00057A2A" w:rsidRPr="002C0C38">
          <w:rPr>
            <w:rStyle w:val="Hyperlink"/>
            <w:rFonts w:ascii="Arial Bold" w:hAnsi="Arial Bold"/>
            <w:noProof/>
          </w:rPr>
          <w:t>1.1</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Background</w:t>
        </w:r>
        <w:r w:rsidR="00057A2A">
          <w:rPr>
            <w:noProof/>
            <w:webHidden/>
          </w:rPr>
          <w:tab/>
        </w:r>
        <w:r w:rsidR="00057A2A">
          <w:rPr>
            <w:noProof/>
            <w:webHidden/>
          </w:rPr>
          <w:fldChar w:fldCharType="begin"/>
        </w:r>
        <w:r w:rsidR="00057A2A">
          <w:rPr>
            <w:noProof/>
            <w:webHidden/>
          </w:rPr>
          <w:instrText xml:space="preserve"> PAGEREF _Toc149639875 \h </w:instrText>
        </w:r>
        <w:r w:rsidR="00057A2A">
          <w:rPr>
            <w:noProof/>
            <w:webHidden/>
          </w:rPr>
        </w:r>
        <w:r w:rsidR="00057A2A">
          <w:rPr>
            <w:noProof/>
            <w:webHidden/>
          </w:rPr>
          <w:fldChar w:fldCharType="separate"/>
        </w:r>
        <w:r w:rsidR="00057A2A">
          <w:rPr>
            <w:noProof/>
            <w:webHidden/>
          </w:rPr>
          <w:t>1</w:t>
        </w:r>
        <w:r w:rsidR="00057A2A">
          <w:rPr>
            <w:noProof/>
            <w:webHidden/>
          </w:rPr>
          <w:fldChar w:fldCharType="end"/>
        </w:r>
      </w:hyperlink>
    </w:p>
    <w:p w14:paraId="3FA90F04" w14:textId="31C0B3DB" w:rsidR="00057A2A" w:rsidRDefault="00000000">
      <w:pPr>
        <w:pStyle w:val="TOC2"/>
        <w:rPr>
          <w:rFonts w:asciiTheme="minorHAnsi" w:eastAsiaTheme="minorEastAsia" w:hAnsiTheme="minorHAnsi"/>
          <w:b w:val="0"/>
          <w:noProof/>
          <w:kern w:val="2"/>
          <w:sz w:val="22"/>
          <w:lang w:val="en-US"/>
          <w14:ligatures w14:val="standardContextual"/>
        </w:rPr>
      </w:pPr>
      <w:hyperlink w:anchor="_Toc149639876" w:history="1">
        <w:r w:rsidR="00057A2A" w:rsidRPr="002C0C38">
          <w:rPr>
            <w:rStyle w:val="Hyperlink"/>
            <w:rFonts w:ascii="Arial Bold" w:hAnsi="Arial Bold"/>
            <w:noProof/>
          </w:rPr>
          <w:t>1.2</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Flood Damage (Vulnerability) Curves for Buildings</w:t>
        </w:r>
        <w:r w:rsidR="00057A2A">
          <w:rPr>
            <w:noProof/>
            <w:webHidden/>
          </w:rPr>
          <w:tab/>
        </w:r>
        <w:r w:rsidR="00057A2A">
          <w:rPr>
            <w:noProof/>
            <w:webHidden/>
          </w:rPr>
          <w:fldChar w:fldCharType="begin"/>
        </w:r>
        <w:r w:rsidR="00057A2A">
          <w:rPr>
            <w:noProof/>
            <w:webHidden/>
          </w:rPr>
          <w:instrText xml:space="preserve"> PAGEREF _Toc149639876 \h </w:instrText>
        </w:r>
        <w:r w:rsidR="00057A2A">
          <w:rPr>
            <w:noProof/>
            <w:webHidden/>
          </w:rPr>
        </w:r>
        <w:r w:rsidR="00057A2A">
          <w:rPr>
            <w:noProof/>
            <w:webHidden/>
          </w:rPr>
          <w:fldChar w:fldCharType="separate"/>
        </w:r>
        <w:r w:rsidR="00057A2A">
          <w:rPr>
            <w:noProof/>
            <w:webHidden/>
          </w:rPr>
          <w:t>3</w:t>
        </w:r>
        <w:r w:rsidR="00057A2A">
          <w:rPr>
            <w:noProof/>
            <w:webHidden/>
          </w:rPr>
          <w:fldChar w:fldCharType="end"/>
        </w:r>
      </w:hyperlink>
    </w:p>
    <w:p w14:paraId="53B1D5BB" w14:textId="3D4F72C9" w:rsidR="00057A2A" w:rsidRDefault="00000000">
      <w:pPr>
        <w:pStyle w:val="TOC3"/>
        <w:rPr>
          <w:rFonts w:asciiTheme="minorHAnsi" w:eastAsiaTheme="minorEastAsia" w:hAnsiTheme="minorHAnsi"/>
          <w:b w:val="0"/>
          <w:noProof/>
          <w:kern w:val="2"/>
          <w:sz w:val="22"/>
          <w:lang w:val="en-US"/>
          <w14:ligatures w14:val="standardContextual"/>
        </w:rPr>
      </w:pPr>
      <w:hyperlink w:anchor="_Toc149639877" w:history="1">
        <w:r w:rsidR="00057A2A" w:rsidRPr="002C0C38">
          <w:rPr>
            <w:rStyle w:val="Hyperlink"/>
            <w:rFonts w:ascii="Arial Bold" w:hAnsi="Arial Bold"/>
            <w:noProof/>
          </w:rPr>
          <w:t>1.2.1</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Vulnerability</w:t>
        </w:r>
        <w:r w:rsidR="00057A2A">
          <w:rPr>
            <w:noProof/>
            <w:webHidden/>
          </w:rPr>
          <w:tab/>
        </w:r>
        <w:r w:rsidR="00057A2A">
          <w:rPr>
            <w:noProof/>
            <w:webHidden/>
          </w:rPr>
          <w:fldChar w:fldCharType="begin"/>
        </w:r>
        <w:r w:rsidR="00057A2A">
          <w:rPr>
            <w:noProof/>
            <w:webHidden/>
          </w:rPr>
          <w:instrText xml:space="preserve"> PAGEREF _Toc149639877 \h </w:instrText>
        </w:r>
        <w:r w:rsidR="00057A2A">
          <w:rPr>
            <w:noProof/>
            <w:webHidden/>
          </w:rPr>
        </w:r>
        <w:r w:rsidR="00057A2A">
          <w:rPr>
            <w:noProof/>
            <w:webHidden/>
          </w:rPr>
          <w:fldChar w:fldCharType="separate"/>
        </w:r>
        <w:r w:rsidR="00057A2A">
          <w:rPr>
            <w:noProof/>
            <w:webHidden/>
          </w:rPr>
          <w:t>3</w:t>
        </w:r>
        <w:r w:rsidR="00057A2A">
          <w:rPr>
            <w:noProof/>
            <w:webHidden/>
          </w:rPr>
          <w:fldChar w:fldCharType="end"/>
        </w:r>
      </w:hyperlink>
    </w:p>
    <w:p w14:paraId="6861597F" w14:textId="7C1CDFB5" w:rsidR="00057A2A" w:rsidRDefault="00000000">
      <w:pPr>
        <w:pStyle w:val="TOC3"/>
        <w:rPr>
          <w:rFonts w:asciiTheme="minorHAnsi" w:eastAsiaTheme="minorEastAsia" w:hAnsiTheme="minorHAnsi"/>
          <w:b w:val="0"/>
          <w:noProof/>
          <w:kern w:val="2"/>
          <w:sz w:val="22"/>
          <w:lang w:val="en-US"/>
          <w14:ligatures w14:val="standardContextual"/>
        </w:rPr>
      </w:pPr>
      <w:hyperlink w:anchor="_Toc149639878" w:history="1">
        <w:r w:rsidR="00057A2A" w:rsidRPr="002C0C38">
          <w:rPr>
            <w:rStyle w:val="Hyperlink"/>
            <w:rFonts w:ascii="Arial Bold" w:hAnsi="Arial Bold"/>
            <w:noProof/>
          </w:rPr>
          <w:t>1.2.2</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Vulnerability Functions</w:t>
        </w:r>
        <w:r w:rsidR="00057A2A">
          <w:rPr>
            <w:noProof/>
            <w:webHidden/>
          </w:rPr>
          <w:tab/>
        </w:r>
        <w:r w:rsidR="00057A2A">
          <w:rPr>
            <w:noProof/>
            <w:webHidden/>
          </w:rPr>
          <w:fldChar w:fldCharType="begin"/>
        </w:r>
        <w:r w:rsidR="00057A2A">
          <w:rPr>
            <w:noProof/>
            <w:webHidden/>
          </w:rPr>
          <w:instrText xml:space="preserve"> PAGEREF _Toc149639878 \h </w:instrText>
        </w:r>
        <w:r w:rsidR="00057A2A">
          <w:rPr>
            <w:noProof/>
            <w:webHidden/>
          </w:rPr>
        </w:r>
        <w:r w:rsidR="00057A2A">
          <w:rPr>
            <w:noProof/>
            <w:webHidden/>
          </w:rPr>
          <w:fldChar w:fldCharType="separate"/>
        </w:r>
        <w:r w:rsidR="00057A2A">
          <w:rPr>
            <w:noProof/>
            <w:webHidden/>
          </w:rPr>
          <w:t>4</w:t>
        </w:r>
        <w:r w:rsidR="00057A2A">
          <w:rPr>
            <w:noProof/>
            <w:webHidden/>
          </w:rPr>
          <w:fldChar w:fldCharType="end"/>
        </w:r>
      </w:hyperlink>
    </w:p>
    <w:p w14:paraId="79B352EC" w14:textId="50895B77" w:rsidR="00057A2A" w:rsidRDefault="00000000">
      <w:pPr>
        <w:pStyle w:val="TOC3"/>
        <w:rPr>
          <w:rFonts w:asciiTheme="minorHAnsi" w:eastAsiaTheme="minorEastAsia" w:hAnsiTheme="minorHAnsi"/>
          <w:b w:val="0"/>
          <w:noProof/>
          <w:kern w:val="2"/>
          <w:sz w:val="22"/>
          <w:lang w:val="en-US"/>
          <w14:ligatures w14:val="standardContextual"/>
        </w:rPr>
      </w:pPr>
      <w:hyperlink w:anchor="_Toc149639879" w:history="1">
        <w:r w:rsidR="00057A2A" w:rsidRPr="002C0C38">
          <w:rPr>
            <w:rStyle w:val="Hyperlink"/>
            <w:rFonts w:ascii="Arial Bold" w:hAnsi="Arial Bold"/>
            <w:noProof/>
          </w:rPr>
          <w:t>1.2.3</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Financial Damages</w:t>
        </w:r>
        <w:r w:rsidR="00057A2A">
          <w:rPr>
            <w:noProof/>
            <w:webHidden/>
          </w:rPr>
          <w:tab/>
        </w:r>
        <w:r w:rsidR="00057A2A">
          <w:rPr>
            <w:noProof/>
            <w:webHidden/>
          </w:rPr>
          <w:fldChar w:fldCharType="begin"/>
        </w:r>
        <w:r w:rsidR="00057A2A">
          <w:rPr>
            <w:noProof/>
            <w:webHidden/>
          </w:rPr>
          <w:instrText xml:space="preserve"> PAGEREF _Toc149639879 \h </w:instrText>
        </w:r>
        <w:r w:rsidR="00057A2A">
          <w:rPr>
            <w:noProof/>
            <w:webHidden/>
          </w:rPr>
        </w:r>
        <w:r w:rsidR="00057A2A">
          <w:rPr>
            <w:noProof/>
            <w:webHidden/>
          </w:rPr>
          <w:fldChar w:fldCharType="separate"/>
        </w:r>
        <w:r w:rsidR="00057A2A">
          <w:rPr>
            <w:noProof/>
            <w:webHidden/>
          </w:rPr>
          <w:t>5</w:t>
        </w:r>
        <w:r w:rsidR="00057A2A">
          <w:rPr>
            <w:noProof/>
            <w:webHidden/>
          </w:rPr>
          <w:fldChar w:fldCharType="end"/>
        </w:r>
      </w:hyperlink>
    </w:p>
    <w:p w14:paraId="6F811640" w14:textId="529AEEEE" w:rsidR="00057A2A" w:rsidRDefault="00000000">
      <w:pPr>
        <w:pStyle w:val="TOC1"/>
        <w:rPr>
          <w:rFonts w:asciiTheme="minorHAnsi" w:eastAsiaTheme="minorEastAsia" w:hAnsiTheme="minorHAnsi"/>
          <w:b w:val="0"/>
          <w:kern w:val="2"/>
          <w:sz w:val="22"/>
          <w:lang w:val="en-US"/>
          <w14:ligatures w14:val="standardContextual"/>
        </w:rPr>
      </w:pPr>
      <w:hyperlink w:anchor="_Toc149639880" w:history="1">
        <w:r w:rsidR="00057A2A" w:rsidRPr="002C0C38">
          <w:rPr>
            <w:rStyle w:val="Hyperlink"/>
            <w:rFonts w:ascii="Arial Bold" w:hAnsi="Arial Bold"/>
          </w:rPr>
          <w:t>2</w:t>
        </w:r>
        <w:r w:rsidR="00057A2A">
          <w:rPr>
            <w:rFonts w:asciiTheme="minorHAnsi" w:eastAsiaTheme="minorEastAsia" w:hAnsiTheme="minorHAnsi"/>
            <w:b w:val="0"/>
            <w:kern w:val="2"/>
            <w:sz w:val="22"/>
            <w:lang w:val="en-US"/>
            <w14:ligatures w14:val="standardContextual"/>
          </w:rPr>
          <w:tab/>
        </w:r>
        <w:r w:rsidR="00057A2A" w:rsidRPr="002C0C38">
          <w:rPr>
            <w:rStyle w:val="Hyperlink"/>
          </w:rPr>
          <w:t>The Program</w:t>
        </w:r>
        <w:r w:rsidR="00057A2A">
          <w:rPr>
            <w:webHidden/>
          </w:rPr>
          <w:tab/>
        </w:r>
        <w:r w:rsidR="00057A2A">
          <w:rPr>
            <w:webHidden/>
          </w:rPr>
          <w:fldChar w:fldCharType="begin"/>
        </w:r>
        <w:r w:rsidR="00057A2A">
          <w:rPr>
            <w:webHidden/>
          </w:rPr>
          <w:instrText xml:space="preserve"> PAGEREF _Toc149639880 \h </w:instrText>
        </w:r>
        <w:r w:rsidR="00057A2A">
          <w:rPr>
            <w:webHidden/>
          </w:rPr>
        </w:r>
        <w:r w:rsidR="00057A2A">
          <w:rPr>
            <w:webHidden/>
          </w:rPr>
          <w:fldChar w:fldCharType="separate"/>
        </w:r>
        <w:r w:rsidR="00057A2A">
          <w:rPr>
            <w:webHidden/>
          </w:rPr>
          <w:t>5</w:t>
        </w:r>
        <w:r w:rsidR="00057A2A">
          <w:rPr>
            <w:webHidden/>
          </w:rPr>
          <w:fldChar w:fldCharType="end"/>
        </w:r>
      </w:hyperlink>
    </w:p>
    <w:p w14:paraId="463F9275" w14:textId="2F821AE4" w:rsidR="00057A2A" w:rsidRDefault="00000000">
      <w:pPr>
        <w:pStyle w:val="TOC2"/>
        <w:rPr>
          <w:rFonts w:asciiTheme="minorHAnsi" w:eastAsiaTheme="minorEastAsia" w:hAnsiTheme="minorHAnsi"/>
          <w:b w:val="0"/>
          <w:noProof/>
          <w:kern w:val="2"/>
          <w:sz w:val="22"/>
          <w:lang w:val="en-US"/>
          <w14:ligatures w14:val="standardContextual"/>
        </w:rPr>
      </w:pPr>
      <w:hyperlink w:anchor="_Toc149639881" w:history="1">
        <w:r w:rsidR="00057A2A" w:rsidRPr="002C0C38">
          <w:rPr>
            <w:rStyle w:val="Hyperlink"/>
            <w:rFonts w:ascii="Arial Bold" w:hAnsi="Arial Bold"/>
            <w:noProof/>
          </w:rPr>
          <w:t>2.1</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Overview</w:t>
        </w:r>
        <w:r w:rsidR="00057A2A">
          <w:rPr>
            <w:noProof/>
            <w:webHidden/>
          </w:rPr>
          <w:tab/>
        </w:r>
        <w:r w:rsidR="00057A2A">
          <w:rPr>
            <w:noProof/>
            <w:webHidden/>
          </w:rPr>
          <w:fldChar w:fldCharType="begin"/>
        </w:r>
        <w:r w:rsidR="00057A2A">
          <w:rPr>
            <w:noProof/>
            <w:webHidden/>
          </w:rPr>
          <w:instrText xml:space="preserve"> PAGEREF _Toc149639881 \h </w:instrText>
        </w:r>
        <w:r w:rsidR="00057A2A">
          <w:rPr>
            <w:noProof/>
            <w:webHidden/>
          </w:rPr>
        </w:r>
        <w:r w:rsidR="00057A2A">
          <w:rPr>
            <w:noProof/>
            <w:webHidden/>
          </w:rPr>
          <w:fldChar w:fldCharType="separate"/>
        </w:r>
        <w:r w:rsidR="00057A2A">
          <w:rPr>
            <w:noProof/>
            <w:webHidden/>
          </w:rPr>
          <w:t>5</w:t>
        </w:r>
        <w:r w:rsidR="00057A2A">
          <w:rPr>
            <w:noProof/>
            <w:webHidden/>
          </w:rPr>
          <w:fldChar w:fldCharType="end"/>
        </w:r>
      </w:hyperlink>
    </w:p>
    <w:p w14:paraId="0FE25A10" w14:textId="3294F5CC" w:rsidR="00057A2A" w:rsidRDefault="00000000">
      <w:pPr>
        <w:pStyle w:val="TOC1"/>
        <w:rPr>
          <w:rFonts w:asciiTheme="minorHAnsi" w:eastAsiaTheme="minorEastAsia" w:hAnsiTheme="minorHAnsi"/>
          <w:b w:val="0"/>
          <w:kern w:val="2"/>
          <w:sz w:val="22"/>
          <w:lang w:val="en-US"/>
          <w14:ligatures w14:val="standardContextual"/>
        </w:rPr>
      </w:pPr>
      <w:hyperlink w:anchor="_Toc149639882" w:history="1">
        <w:r w:rsidR="00057A2A" w:rsidRPr="002C0C38">
          <w:rPr>
            <w:rStyle w:val="Hyperlink"/>
            <w:rFonts w:ascii="Arial Bold" w:hAnsi="Arial Bold"/>
          </w:rPr>
          <w:t>3</w:t>
        </w:r>
        <w:r w:rsidR="00057A2A">
          <w:rPr>
            <w:rFonts w:asciiTheme="minorHAnsi" w:eastAsiaTheme="minorEastAsia" w:hAnsiTheme="minorHAnsi"/>
            <w:b w:val="0"/>
            <w:kern w:val="2"/>
            <w:sz w:val="22"/>
            <w:lang w:val="en-US"/>
            <w14:ligatures w14:val="standardContextual"/>
          </w:rPr>
          <w:tab/>
        </w:r>
        <w:r w:rsidR="00057A2A" w:rsidRPr="002C0C38">
          <w:rPr>
            <w:rStyle w:val="Hyperlink"/>
          </w:rPr>
          <w:t>The Master Rule Book</w:t>
        </w:r>
        <w:r w:rsidR="00057A2A">
          <w:rPr>
            <w:webHidden/>
          </w:rPr>
          <w:tab/>
        </w:r>
        <w:r w:rsidR="00057A2A">
          <w:rPr>
            <w:webHidden/>
          </w:rPr>
          <w:fldChar w:fldCharType="begin"/>
        </w:r>
        <w:r w:rsidR="00057A2A">
          <w:rPr>
            <w:webHidden/>
          </w:rPr>
          <w:instrText xml:space="preserve"> PAGEREF _Toc149639882 \h </w:instrText>
        </w:r>
        <w:r w:rsidR="00057A2A">
          <w:rPr>
            <w:webHidden/>
          </w:rPr>
        </w:r>
        <w:r w:rsidR="00057A2A">
          <w:rPr>
            <w:webHidden/>
          </w:rPr>
          <w:fldChar w:fldCharType="separate"/>
        </w:r>
        <w:r w:rsidR="00057A2A">
          <w:rPr>
            <w:webHidden/>
          </w:rPr>
          <w:t>8</w:t>
        </w:r>
        <w:r w:rsidR="00057A2A">
          <w:rPr>
            <w:webHidden/>
          </w:rPr>
          <w:fldChar w:fldCharType="end"/>
        </w:r>
      </w:hyperlink>
    </w:p>
    <w:p w14:paraId="79A5DD31" w14:textId="688A8DE2" w:rsidR="00057A2A" w:rsidRDefault="00000000">
      <w:pPr>
        <w:pStyle w:val="TOC1"/>
        <w:rPr>
          <w:rFonts w:asciiTheme="minorHAnsi" w:eastAsiaTheme="minorEastAsia" w:hAnsiTheme="minorHAnsi"/>
          <w:b w:val="0"/>
          <w:kern w:val="2"/>
          <w:sz w:val="22"/>
          <w:lang w:val="en-US"/>
          <w14:ligatures w14:val="standardContextual"/>
        </w:rPr>
      </w:pPr>
      <w:hyperlink w:anchor="_Toc149639883" w:history="1">
        <w:r w:rsidR="00057A2A" w:rsidRPr="002C0C38">
          <w:rPr>
            <w:rStyle w:val="Hyperlink"/>
            <w:rFonts w:ascii="Arial Bold" w:hAnsi="Arial Bold"/>
          </w:rPr>
          <w:t>4</w:t>
        </w:r>
        <w:r w:rsidR="00057A2A">
          <w:rPr>
            <w:rFonts w:asciiTheme="minorHAnsi" w:eastAsiaTheme="minorEastAsia" w:hAnsiTheme="minorHAnsi"/>
            <w:b w:val="0"/>
            <w:kern w:val="2"/>
            <w:sz w:val="22"/>
            <w:lang w:val="en-US"/>
            <w14:ligatures w14:val="standardContextual"/>
          </w:rPr>
          <w:tab/>
        </w:r>
        <w:r w:rsidR="00057A2A" w:rsidRPr="002C0C38">
          <w:rPr>
            <w:rStyle w:val="Hyperlink"/>
          </w:rPr>
          <w:t>Xactimate Data Source</w:t>
        </w:r>
        <w:r w:rsidR="00057A2A">
          <w:rPr>
            <w:webHidden/>
          </w:rPr>
          <w:tab/>
        </w:r>
        <w:r w:rsidR="00057A2A">
          <w:rPr>
            <w:webHidden/>
          </w:rPr>
          <w:fldChar w:fldCharType="begin"/>
        </w:r>
        <w:r w:rsidR="00057A2A">
          <w:rPr>
            <w:webHidden/>
          </w:rPr>
          <w:instrText xml:space="preserve"> PAGEREF _Toc149639883 \h </w:instrText>
        </w:r>
        <w:r w:rsidR="00057A2A">
          <w:rPr>
            <w:webHidden/>
          </w:rPr>
        </w:r>
        <w:r w:rsidR="00057A2A">
          <w:rPr>
            <w:webHidden/>
          </w:rPr>
          <w:fldChar w:fldCharType="separate"/>
        </w:r>
        <w:r w:rsidR="00057A2A">
          <w:rPr>
            <w:webHidden/>
          </w:rPr>
          <w:t>8</w:t>
        </w:r>
        <w:r w:rsidR="00057A2A">
          <w:rPr>
            <w:webHidden/>
          </w:rPr>
          <w:fldChar w:fldCharType="end"/>
        </w:r>
      </w:hyperlink>
    </w:p>
    <w:p w14:paraId="6B23A8A5" w14:textId="1C02BE3E" w:rsidR="00057A2A" w:rsidRDefault="00000000">
      <w:pPr>
        <w:pStyle w:val="TOC2"/>
        <w:rPr>
          <w:rFonts w:asciiTheme="minorHAnsi" w:eastAsiaTheme="minorEastAsia" w:hAnsiTheme="minorHAnsi"/>
          <w:b w:val="0"/>
          <w:noProof/>
          <w:kern w:val="2"/>
          <w:sz w:val="22"/>
          <w:lang w:val="en-US"/>
          <w14:ligatures w14:val="standardContextual"/>
        </w:rPr>
      </w:pPr>
      <w:hyperlink w:anchor="_Toc149639884" w:history="1">
        <w:r w:rsidR="00057A2A" w:rsidRPr="002C0C38">
          <w:rPr>
            <w:rStyle w:val="Hyperlink"/>
            <w:rFonts w:ascii="Arial Bold" w:hAnsi="Arial Bold"/>
            <w:noProof/>
          </w:rPr>
          <w:t>4.1</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Valuation</w:t>
        </w:r>
        <w:r w:rsidR="00057A2A">
          <w:rPr>
            <w:noProof/>
            <w:webHidden/>
          </w:rPr>
          <w:tab/>
        </w:r>
        <w:r w:rsidR="00057A2A">
          <w:rPr>
            <w:noProof/>
            <w:webHidden/>
          </w:rPr>
          <w:fldChar w:fldCharType="begin"/>
        </w:r>
        <w:r w:rsidR="00057A2A">
          <w:rPr>
            <w:noProof/>
            <w:webHidden/>
          </w:rPr>
          <w:instrText xml:space="preserve"> PAGEREF _Toc149639884 \h </w:instrText>
        </w:r>
        <w:r w:rsidR="00057A2A">
          <w:rPr>
            <w:noProof/>
            <w:webHidden/>
          </w:rPr>
        </w:r>
        <w:r w:rsidR="00057A2A">
          <w:rPr>
            <w:noProof/>
            <w:webHidden/>
          </w:rPr>
          <w:fldChar w:fldCharType="separate"/>
        </w:r>
        <w:r w:rsidR="00057A2A">
          <w:rPr>
            <w:noProof/>
            <w:webHidden/>
          </w:rPr>
          <w:t>8</w:t>
        </w:r>
        <w:r w:rsidR="00057A2A">
          <w:rPr>
            <w:noProof/>
            <w:webHidden/>
          </w:rPr>
          <w:fldChar w:fldCharType="end"/>
        </w:r>
      </w:hyperlink>
    </w:p>
    <w:p w14:paraId="5209A7EB" w14:textId="29C15FC4" w:rsidR="00057A2A" w:rsidRDefault="00000000">
      <w:pPr>
        <w:pStyle w:val="TOC2"/>
        <w:rPr>
          <w:rFonts w:asciiTheme="minorHAnsi" w:eastAsiaTheme="minorEastAsia" w:hAnsiTheme="minorHAnsi"/>
          <w:b w:val="0"/>
          <w:noProof/>
          <w:kern w:val="2"/>
          <w:sz w:val="22"/>
          <w:lang w:val="en-US"/>
          <w14:ligatures w14:val="standardContextual"/>
        </w:rPr>
      </w:pPr>
      <w:hyperlink w:anchor="_Toc149639885" w:history="1">
        <w:r w:rsidR="00057A2A" w:rsidRPr="002C0C38">
          <w:rPr>
            <w:rStyle w:val="Hyperlink"/>
            <w:rFonts w:ascii="Arial Bold" w:hAnsi="Arial Bold"/>
            <w:noProof/>
          </w:rPr>
          <w:t>4.2</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Estimate</w:t>
        </w:r>
        <w:r w:rsidR="00057A2A">
          <w:rPr>
            <w:noProof/>
            <w:webHidden/>
          </w:rPr>
          <w:tab/>
        </w:r>
        <w:r w:rsidR="00057A2A">
          <w:rPr>
            <w:noProof/>
            <w:webHidden/>
          </w:rPr>
          <w:fldChar w:fldCharType="begin"/>
        </w:r>
        <w:r w:rsidR="00057A2A">
          <w:rPr>
            <w:noProof/>
            <w:webHidden/>
          </w:rPr>
          <w:instrText xml:space="preserve"> PAGEREF _Toc149639885 \h </w:instrText>
        </w:r>
        <w:r w:rsidR="00057A2A">
          <w:rPr>
            <w:noProof/>
            <w:webHidden/>
          </w:rPr>
        </w:r>
        <w:r w:rsidR="00057A2A">
          <w:rPr>
            <w:noProof/>
            <w:webHidden/>
          </w:rPr>
          <w:fldChar w:fldCharType="separate"/>
        </w:r>
        <w:r w:rsidR="00057A2A">
          <w:rPr>
            <w:noProof/>
            <w:webHidden/>
          </w:rPr>
          <w:t>9</w:t>
        </w:r>
        <w:r w:rsidR="00057A2A">
          <w:rPr>
            <w:noProof/>
            <w:webHidden/>
          </w:rPr>
          <w:fldChar w:fldCharType="end"/>
        </w:r>
      </w:hyperlink>
    </w:p>
    <w:p w14:paraId="577BC473" w14:textId="2315ED68" w:rsidR="00057A2A" w:rsidRDefault="00000000">
      <w:pPr>
        <w:pStyle w:val="TOC2"/>
        <w:rPr>
          <w:rFonts w:asciiTheme="minorHAnsi" w:eastAsiaTheme="minorEastAsia" w:hAnsiTheme="minorHAnsi"/>
          <w:b w:val="0"/>
          <w:noProof/>
          <w:kern w:val="2"/>
          <w:sz w:val="22"/>
          <w:lang w:val="en-US"/>
          <w14:ligatures w14:val="standardContextual"/>
        </w:rPr>
      </w:pPr>
      <w:hyperlink w:anchor="_Toc149639886" w:history="1">
        <w:r w:rsidR="00057A2A" w:rsidRPr="002C0C38">
          <w:rPr>
            <w:rStyle w:val="Hyperlink"/>
            <w:rFonts w:ascii="Arial Bold" w:hAnsi="Arial Bold"/>
            <w:noProof/>
          </w:rPr>
          <w:t>4.3</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Price Lists</w:t>
        </w:r>
        <w:r w:rsidR="00057A2A">
          <w:rPr>
            <w:noProof/>
            <w:webHidden/>
          </w:rPr>
          <w:tab/>
        </w:r>
        <w:r w:rsidR="00057A2A">
          <w:rPr>
            <w:noProof/>
            <w:webHidden/>
          </w:rPr>
          <w:fldChar w:fldCharType="begin"/>
        </w:r>
        <w:r w:rsidR="00057A2A">
          <w:rPr>
            <w:noProof/>
            <w:webHidden/>
          </w:rPr>
          <w:instrText xml:space="preserve"> PAGEREF _Toc149639886 \h </w:instrText>
        </w:r>
        <w:r w:rsidR="00057A2A">
          <w:rPr>
            <w:noProof/>
            <w:webHidden/>
          </w:rPr>
        </w:r>
        <w:r w:rsidR="00057A2A">
          <w:rPr>
            <w:noProof/>
            <w:webHidden/>
          </w:rPr>
          <w:fldChar w:fldCharType="separate"/>
        </w:r>
        <w:r w:rsidR="00057A2A">
          <w:rPr>
            <w:noProof/>
            <w:webHidden/>
          </w:rPr>
          <w:t>10</w:t>
        </w:r>
        <w:r w:rsidR="00057A2A">
          <w:rPr>
            <w:noProof/>
            <w:webHidden/>
          </w:rPr>
          <w:fldChar w:fldCharType="end"/>
        </w:r>
      </w:hyperlink>
    </w:p>
    <w:p w14:paraId="422C6710" w14:textId="5596A100" w:rsidR="00057A2A" w:rsidRDefault="00000000">
      <w:pPr>
        <w:pStyle w:val="TOC1"/>
        <w:rPr>
          <w:rFonts w:asciiTheme="minorHAnsi" w:eastAsiaTheme="minorEastAsia" w:hAnsiTheme="minorHAnsi"/>
          <w:b w:val="0"/>
          <w:kern w:val="2"/>
          <w:sz w:val="22"/>
          <w:lang w:val="en-US"/>
          <w14:ligatures w14:val="standardContextual"/>
        </w:rPr>
      </w:pPr>
      <w:hyperlink w:anchor="_Toc149639887" w:history="1">
        <w:r w:rsidR="00057A2A" w:rsidRPr="002C0C38">
          <w:rPr>
            <w:rStyle w:val="Hyperlink"/>
            <w:rFonts w:ascii="Arial Bold" w:hAnsi="Arial Bold"/>
          </w:rPr>
          <w:t>5</w:t>
        </w:r>
        <w:r w:rsidR="00057A2A">
          <w:rPr>
            <w:rFonts w:asciiTheme="minorHAnsi" w:eastAsiaTheme="minorEastAsia" w:hAnsiTheme="minorHAnsi"/>
            <w:b w:val="0"/>
            <w:kern w:val="2"/>
            <w:sz w:val="22"/>
            <w:lang w:val="en-US"/>
            <w14:ligatures w14:val="standardContextual"/>
          </w:rPr>
          <w:tab/>
        </w:r>
        <w:r w:rsidR="00057A2A" w:rsidRPr="002C0C38">
          <w:rPr>
            <w:rStyle w:val="Hyperlink"/>
          </w:rPr>
          <w:t>Determining the DDF Requirements</w:t>
        </w:r>
        <w:r w:rsidR="00057A2A">
          <w:rPr>
            <w:webHidden/>
          </w:rPr>
          <w:tab/>
        </w:r>
        <w:r w:rsidR="00057A2A">
          <w:rPr>
            <w:webHidden/>
          </w:rPr>
          <w:fldChar w:fldCharType="begin"/>
        </w:r>
        <w:r w:rsidR="00057A2A">
          <w:rPr>
            <w:webHidden/>
          </w:rPr>
          <w:instrText xml:space="preserve"> PAGEREF _Toc149639887 \h </w:instrText>
        </w:r>
        <w:r w:rsidR="00057A2A">
          <w:rPr>
            <w:webHidden/>
          </w:rPr>
        </w:r>
        <w:r w:rsidR="00057A2A">
          <w:rPr>
            <w:webHidden/>
          </w:rPr>
          <w:fldChar w:fldCharType="separate"/>
        </w:r>
        <w:r w:rsidR="00057A2A">
          <w:rPr>
            <w:webHidden/>
          </w:rPr>
          <w:t>11</w:t>
        </w:r>
        <w:r w:rsidR="00057A2A">
          <w:rPr>
            <w:webHidden/>
          </w:rPr>
          <w:fldChar w:fldCharType="end"/>
        </w:r>
      </w:hyperlink>
    </w:p>
    <w:p w14:paraId="3C7AB13F" w14:textId="1DC7CF1F" w:rsidR="00057A2A" w:rsidRDefault="00000000">
      <w:pPr>
        <w:pStyle w:val="TOC3"/>
        <w:rPr>
          <w:rFonts w:asciiTheme="minorHAnsi" w:eastAsiaTheme="minorEastAsia" w:hAnsiTheme="minorHAnsi"/>
          <w:b w:val="0"/>
          <w:noProof/>
          <w:kern w:val="2"/>
          <w:sz w:val="22"/>
          <w:lang w:val="en-US"/>
          <w14:ligatures w14:val="standardContextual"/>
        </w:rPr>
      </w:pPr>
      <w:hyperlink w:anchor="_Toc149639888" w:history="1">
        <w:r w:rsidR="00057A2A" w:rsidRPr="002C0C38">
          <w:rPr>
            <w:rStyle w:val="Hyperlink"/>
            <w:noProof/>
          </w:rPr>
          <w:t>File Naming</w:t>
        </w:r>
        <w:r w:rsidR="00057A2A">
          <w:rPr>
            <w:noProof/>
            <w:webHidden/>
          </w:rPr>
          <w:tab/>
        </w:r>
        <w:r w:rsidR="00057A2A">
          <w:rPr>
            <w:noProof/>
            <w:webHidden/>
          </w:rPr>
          <w:fldChar w:fldCharType="begin"/>
        </w:r>
        <w:r w:rsidR="00057A2A">
          <w:rPr>
            <w:noProof/>
            <w:webHidden/>
          </w:rPr>
          <w:instrText xml:space="preserve"> PAGEREF _Toc149639888 \h </w:instrText>
        </w:r>
        <w:r w:rsidR="00057A2A">
          <w:rPr>
            <w:noProof/>
            <w:webHidden/>
          </w:rPr>
        </w:r>
        <w:r w:rsidR="00057A2A">
          <w:rPr>
            <w:noProof/>
            <w:webHidden/>
          </w:rPr>
          <w:fldChar w:fldCharType="separate"/>
        </w:r>
        <w:r w:rsidR="00057A2A">
          <w:rPr>
            <w:noProof/>
            <w:webHidden/>
          </w:rPr>
          <w:t>11</w:t>
        </w:r>
        <w:r w:rsidR="00057A2A">
          <w:rPr>
            <w:noProof/>
            <w:webHidden/>
          </w:rPr>
          <w:fldChar w:fldCharType="end"/>
        </w:r>
      </w:hyperlink>
    </w:p>
    <w:p w14:paraId="49EE8EF5" w14:textId="414A326C" w:rsidR="00057A2A" w:rsidRDefault="00000000">
      <w:pPr>
        <w:pStyle w:val="TOC1"/>
        <w:rPr>
          <w:rFonts w:asciiTheme="minorHAnsi" w:eastAsiaTheme="minorEastAsia" w:hAnsiTheme="minorHAnsi"/>
          <w:b w:val="0"/>
          <w:kern w:val="2"/>
          <w:sz w:val="22"/>
          <w:lang w:val="en-US"/>
          <w14:ligatures w14:val="standardContextual"/>
        </w:rPr>
      </w:pPr>
      <w:hyperlink w:anchor="_Toc149639889" w:history="1">
        <w:r w:rsidR="00057A2A" w:rsidRPr="002C0C38">
          <w:rPr>
            <w:rStyle w:val="Hyperlink"/>
            <w:rFonts w:ascii="Arial Bold" w:hAnsi="Arial Bold"/>
          </w:rPr>
          <w:t>6</w:t>
        </w:r>
        <w:r w:rsidR="00057A2A">
          <w:rPr>
            <w:rFonts w:asciiTheme="minorHAnsi" w:eastAsiaTheme="minorEastAsia" w:hAnsiTheme="minorHAnsi"/>
            <w:b w:val="0"/>
            <w:kern w:val="2"/>
            <w:sz w:val="22"/>
            <w:lang w:val="en-US"/>
            <w14:ligatures w14:val="standardContextual"/>
          </w:rPr>
          <w:tab/>
        </w:r>
        <w:r w:rsidR="00057A2A" w:rsidRPr="002C0C38">
          <w:rPr>
            <w:rStyle w:val="Hyperlink"/>
          </w:rPr>
          <w:t>Creating a New DDF</w:t>
        </w:r>
        <w:r w:rsidR="00057A2A">
          <w:rPr>
            <w:webHidden/>
          </w:rPr>
          <w:tab/>
        </w:r>
        <w:r w:rsidR="00057A2A">
          <w:rPr>
            <w:webHidden/>
          </w:rPr>
          <w:fldChar w:fldCharType="begin"/>
        </w:r>
        <w:r w:rsidR="00057A2A">
          <w:rPr>
            <w:webHidden/>
          </w:rPr>
          <w:instrText xml:space="preserve"> PAGEREF _Toc149639889 \h </w:instrText>
        </w:r>
        <w:r w:rsidR="00057A2A">
          <w:rPr>
            <w:webHidden/>
          </w:rPr>
        </w:r>
        <w:r w:rsidR="00057A2A">
          <w:rPr>
            <w:webHidden/>
          </w:rPr>
          <w:fldChar w:fldCharType="separate"/>
        </w:r>
        <w:r w:rsidR="00057A2A">
          <w:rPr>
            <w:webHidden/>
          </w:rPr>
          <w:t>12</w:t>
        </w:r>
        <w:r w:rsidR="00057A2A">
          <w:rPr>
            <w:webHidden/>
          </w:rPr>
          <w:fldChar w:fldCharType="end"/>
        </w:r>
      </w:hyperlink>
    </w:p>
    <w:p w14:paraId="5FEF3B5F" w14:textId="115D3273" w:rsidR="00057A2A" w:rsidRDefault="00000000">
      <w:pPr>
        <w:pStyle w:val="TOC2"/>
        <w:rPr>
          <w:rFonts w:asciiTheme="minorHAnsi" w:eastAsiaTheme="minorEastAsia" w:hAnsiTheme="minorHAnsi"/>
          <w:b w:val="0"/>
          <w:noProof/>
          <w:kern w:val="2"/>
          <w:sz w:val="22"/>
          <w:lang w:val="en-US"/>
          <w14:ligatures w14:val="standardContextual"/>
        </w:rPr>
      </w:pPr>
      <w:hyperlink w:anchor="_Toc149639890" w:history="1">
        <w:r w:rsidR="00057A2A" w:rsidRPr="002C0C38">
          <w:rPr>
            <w:rStyle w:val="Hyperlink"/>
            <w:rFonts w:ascii="Arial Bold" w:hAnsi="Arial Bold"/>
            <w:noProof/>
          </w:rPr>
          <w:t>6.1</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Creating New Estimate Data</w:t>
        </w:r>
        <w:r w:rsidR="00057A2A">
          <w:rPr>
            <w:noProof/>
            <w:webHidden/>
          </w:rPr>
          <w:tab/>
        </w:r>
        <w:r w:rsidR="00057A2A">
          <w:rPr>
            <w:noProof/>
            <w:webHidden/>
          </w:rPr>
          <w:fldChar w:fldCharType="begin"/>
        </w:r>
        <w:r w:rsidR="00057A2A">
          <w:rPr>
            <w:noProof/>
            <w:webHidden/>
          </w:rPr>
          <w:instrText xml:space="preserve"> PAGEREF _Toc149639890 \h </w:instrText>
        </w:r>
        <w:r w:rsidR="00057A2A">
          <w:rPr>
            <w:noProof/>
            <w:webHidden/>
          </w:rPr>
        </w:r>
        <w:r w:rsidR="00057A2A">
          <w:rPr>
            <w:noProof/>
            <w:webHidden/>
          </w:rPr>
          <w:fldChar w:fldCharType="separate"/>
        </w:r>
        <w:r w:rsidR="00057A2A">
          <w:rPr>
            <w:noProof/>
            <w:webHidden/>
          </w:rPr>
          <w:t>12</w:t>
        </w:r>
        <w:r w:rsidR="00057A2A">
          <w:rPr>
            <w:noProof/>
            <w:webHidden/>
          </w:rPr>
          <w:fldChar w:fldCharType="end"/>
        </w:r>
      </w:hyperlink>
    </w:p>
    <w:p w14:paraId="77C59AB4" w14:textId="384AA028" w:rsidR="00057A2A" w:rsidRDefault="00000000">
      <w:pPr>
        <w:pStyle w:val="TOC3"/>
        <w:rPr>
          <w:rFonts w:asciiTheme="minorHAnsi" w:eastAsiaTheme="minorEastAsia" w:hAnsiTheme="minorHAnsi"/>
          <w:b w:val="0"/>
          <w:noProof/>
          <w:kern w:val="2"/>
          <w:sz w:val="22"/>
          <w:lang w:val="en-US"/>
          <w14:ligatures w14:val="standardContextual"/>
        </w:rPr>
      </w:pPr>
      <w:hyperlink w:anchor="_Toc149639891" w:history="1">
        <w:r w:rsidR="00057A2A" w:rsidRPr="002C0C38">
          <w:rPr>
            <w:rStyle w:val="Hyperlink"/>
            <w:rFonts w:ascii="Arial Bold" w:hAnsi="Arial Bold"/>
            <w:noProof/>
          </w:rPr>
          <w:t>6.1.1</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Create a New Valuation and Info Sheet (residential)</w:t>
        </w:r>
        <w:r w:rsidR="00057A2A">
          <w:rPr>
            <w:noProof/>
            <w:webHidden/>
          </w:rPr>
          <w:tab/>
        </w:r>
        <w:r w:rsidR="00057A2A">
          <w:rPr>
            <w:noProof/>
            <w:webHidden/>
          </w:rPr>
          <w:fldChar w:fldCharType="begin"/>
        </w:r>
        <w:r w:rsidR="00057A2A">
          <w:rPr>
            <w:noProof/>
            <w:webHidden/>
          </w:rPr>
          <w:instrText xml:space="preserve"> PAGEREF _Toc149639891 \h </w:instrText>
        </w:r>
        <w:r w:rsidR="00057A2A">
          <w:rPr>
            <w:noProof/>
            <w:webHidden/>
          </w:rPr>
        </w:r>
        <w:r w:rsidR="00057A2A">
          <w:rPr>
            <w:noProof/>
            <w:webHidden/>
          </w:rPr>
          <w:fldChar w:fldCharType="separate"/>
        </w:r>
        <w:r w:rsidR="00057A2A">
          <w:rPr>
            <w:noProof/>
            <w:webHidden/>
          </w:rPr>
          <w:t>13</w:t>
        </w:r>
        <w:r w:rsidR="00057A2A">
          <w:rPr>
            <w:noProof/>
            <w:webHidden/>
          </w:rPr>
          <w:fldChar w:fldCharType="end"/>
        </w:r>
      </w:hyperlink>
    </w:p>
    <w:p w14:paraId="72CCDA82" w14:textId="724D8895" w:rsidR="00057A2A" w:rsidRDefault="00000000">
      <w:pPr>
        <w:pStyle w:val="TOC3"/>
        <w:rPr>
          <w:rFonts w:asciiTheme="minorHAnsi" w:eastAsiaTheme="minorEastAsia" w:hAnsiTheme="minorHAnsi"/>
          <w:b w:val="0"/>
          <w:noProof/>
          <w:kern w:val="2"/>
          <w:sz w:val="22"/>
          <w:lang w:val="en-US"/>
          <w14:ligatures w14:val="standardContextual"/>
        </w:rPr>
      </w:pPr>
      <w:hyperlink w:anchor="_Toc149639892" w:history="1">
        <w:r w:rsidR="00057A2A" w:rsidRPr="002C0C38">
          <w:rPr>
            <w:rStyle w:val="Hyperlink"/>
            <w:rFonts w:ascii="Arial Bold" w:hAnsi="Arial Bold"/>
            <w:noProof/>
          </w:rPr>
          <w:t>6.1.2</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Create Xactimate Estimate Data from a Valuation</w:t>
        </w:r>
        <w:r w:rsidR="00057A2A">
          <w:rPr>
            <w:noProof/>
            <w:webHidden/>
          </w:rPr>
          <w:tab/>
        </w:r>
        <w:r w:rsidR="00057A2A">
          <w:rPr>
            <w:noProof/>
            <w:webHidden/>
          </w:rPr>
          <w:fldChar w:fldCharType="begin"/>
        </w:r>
        <w:r w:rsidR="00057A2A">
          <w:rPr>
            <w:noProof/>
            <w:webHidden/>
          </w:rPr>
          <w:instrText xml:space="preserve"> PAGEREF _Toc149639892 \h </w:instrText>
        </w:r>
        <w:r w:rsidR="00057A2A">
          <w:rPr>
            <w:noProof/>
            <w:webHidden/>
          </w:rPr>
        </w:r>
        <w:r w:rsidR="00057A2A">
          <w:rPr>
            <w:noProof/>
            <w:webHidden/>
          </w:rPr>
          <w:fldChar w:fldCharType="separate"/>
        </w:r>
        <w:r w:rsidR="00057A2A">
          <w:rPr>
            <w:noProof/>
            <w:webHidden/>
          </w:rPr>
          <w:t>7</w:t>
        </w:r>
        <w:r w:rsidR="00057A2A">
          <w:rPr>
            <w:noProof/>
            <w:webHidden/>
          </w:rPr>
          <w:fldChar w:fldCharType="end"/>
        </w:r>
      </w:hyperlink>
    </w:p>
    <w:p w14:paraId="37E79574" w14:textId="5F310631" w:rsidR="00057A2A" w:rsidRDefault="00000000">
      <w:pPr>
        <w:pStyle w:val="TOC1"/>
        <w:rPr>
          <w:rFonts w:asciiTheme="minorHAnsi" w:eastAsiaTheme="minorEastAsia" w:hAnsiTheme="minorHAnsi"/>
          <w:b w:val="0"/>
          <w:kern w:val="2"/>
          <w:sz w:val="22"/>
          <w:lang w:val="en-US"/>
          <w14:ligatures w14:val="standardContextual"/>
        </w:rPr>
      </w:pPr>
      <w:hyperlink w:anchor="_Toc149639893" w:history="1">
        <w:r w:rsidR="00057A2A" w:rsidRPr="002C0C38">
          <w:rPr>
            <w:rStyle w:val="Hyperlink"/>
            <w:rFonts w:ascii="Arial Bold" w:hAnsi="Arial Bold"/>
          </w:rPr>
          <w:t>7</w:t>
        </w:r>
        <w:r w:rsidR="00057A2A">
          <w:rPr>
            <w:rFonts w:asciiTheme="minorHAnsi" w:eastAsiaTheme="minorEastAsia" w:hAnsiTheme="minorHAnsi"/>
            <w:b w:val="0"/>
            <w:kern w:val="2"/>
            <w:sz w:val="22"/>
            <w:lang w:val="en-US"/>
            <w14:ligatures w14:val="standardContextual"/>
          </w:rPr>
          <w:tab/>
        </w:r>
        <w:r w:rsidR="00057A2A" w:rsidRPr="002C0C38">
          <w:rPr>
            <w:rStyle w:val="Hyperlink"/>
          </w:rPr>
          <w:t>Transferring or Updating an Existing Estimate</w:t>
        </w:r>
        <w:r w:rsidR="00057A2A">
          <w:rPr>
            <w:webHidden/>
          </w:rPr>
          <w:tab/>
        </w:r>
        <w:r w:rsidR="00057A2A">
          <w:rPr>
            <w:webHidden/>
          </w:rPr>
          <w:fldChar w:fldCharType="begin"/>
        </w:r>
        <w:r w:rsidR="00057A2A">
          <w:rPr>
            <w:webHidden/>
          </w:rPr>
          <w:instrText xml:space="preserve"> PAGEREF _Toc149639893 \h </w:instrText>
        </w:r>
        <w:r w:rsidR="00057A2A">
          <w:rPr>
            <w:webHidden/>
          </w:rPr>
        </w:r>
        <w:r w:rsidR="00057A2A">
          <w:rPr>
            <w:webHidden/>
          </w:rPr>
          <w:fldChar w:fldCharType="separate"/>
        </w:r>
        <w:r w:rsidR="00057A2A">
          <w:rPr>
            <w:webHidden/>
          </w:rPr>
          <w:t>9</w:t>
        </w:r>
        <w:r w:rsidR="00057A2A">
          <w:rPr>
            <w:webHidden/>
          </w:rPr>
          <w:fldChar w:fldCharType="end"/>
        </w:r>
      </w:hyperlink>
    </w:p>
    <w:p w14:paraId="4A5D5017" w14:textId="6C99DB7D" w:rsidR="00057A2A" w:rsidRDefault="00000000">
      <w:pPr>
        <w:pStyle w:val="TOC1"/>
        <w:rPr>
          <w:rFonts w:asciiTheme="minorHAnsi" w:eastAsiaTheme="minorEastAsia" w:hAnsiTheme="minorHAnsi"/>
          <w:b w:val="0"/>
          <w:kern w:val="2"/>
          <w:sz w:val="22"/>
          <w:lang w:val="en-US"/>
          <w14:ligatures w14:val="standardContextual"/>
        </w:rPr>
      </w:pPr>
      <w:hyperlink w:anchor="_Toc149639894" w:history="1">
        <w:r w:rsidR="00057A2A" w:rsidRPr="002C0C38">
          <w:rPr>
            <w:rStyle w:val="Hyperlink"/>
            <w:rFonts w:ascii="Arial Bold" w:hAnsi="Arial Bold"/>
          </w:rPr>
          <w:t>8</w:t>
        </w:r>
        <w:r w:rsidR="00057A2A">
          <w:rPr>
            <w:rFonts w:asciiTheme="minorHAnsi" w:eastAsiaTheme="minorEastAsia" w:hAnsiTheme="minorHAnsi"/>
            <w:b w:val="0"/>
            <w:kern w:val="2"/>
            <w:sz w:val="22"/>
            <w:lang w:val="en-US"/>
            <w14:ligatures w14:val="standardContextual"/>
          </w:rPr>
          <w:tab/>
        </w:r>
        <w:r w:rsidR="00057A2A" w:rsidRPr="002C0C38">
          <w:rPr>
            <w:rStyle w:val="Hyperlink"/>
          </w:rPr>
          <w:t>Using the DDF Templates</w:t>
        </w:r>
        <w:r w:rsidR="00057A2A">
          <w:rPr>
            <w:webHidden/>
          </w:rPr>
          <w:tab/>
        </w:r>
        <w:r w:rsidR="00057A2A">
          <w:rPr>
            <w:webHidden/>
          </w:rPr>
          <w:fldChar w:fldCharType="begin"/>
        </w:r>
        <w:r w:rsidR="00057A2A">
          <w:rPr>
            <w:webHidden/>
          </w:rPr>
          <w:instrText xml:space="preserve"> PAGEREF _Toc149639894 \h </w:instrText>
        </w:r>
        <w:r w:rsidR="00057A2A">
          <w:rPr>
            <w:webHidden/>
          </w:rPr>
        </w:r>
        <w:r w:rsidR="00057A2A">
          <w:rPr>
            <w:webHidden/>
          </w:rPr>
          <w:fldChar w:fldCharType="separate"/>
        </w:r>
        <w:r w:rsidR="00057A2A">
          <w:rPr>
            <w:webHidden/>
          </w:rPr>
          <w:t>9</w:t>
        </w:r>
        <w:r w:rsidR="00057A2A">
          <w:rPr>
            <w:webHidden/>
          </w:rPr>
          <w:fldChar w:fldCharType="end"/>
        </w:r>
      </w:hyperlink>
    </w:p>
    <w:p w14:paraId="78D67119" w14:textId="6F89CC0E" w:rsidR="00057A2A" w:rsidRDefault="00000000">
      <w:pPr>
        <w:pStyle w:val="TOC2"/>
        <w:rPr>
          <w:rFonts w:asciiTheme="minorHAnsi" w:eastAsiaTheme="minorEastAsia" w:hAnsiTheme="minorHAnsi"/>
          <w:b w:val="0"/>
          <w:noProof/>
          <w:kern w:val="2"/>
          <w:sz w:val="22"/>
          <w:lang w:val="en-US"/>
          <w14:ligatures w14:val="standardContextual"/>
        </w:rPr>
      </w:pPr>
      <w:hyperlink w:anchor="_Toc149639895" w:history="1">
        <w:r w:rsidR="00057A2A" w:rsidRPr="002C0C38">
          <w:rPr>
            <w:rStyle w:val="Hyperlink"/>
            <w:rFonts w:ascii="Arial Bold" w:hAnsi="Arial Bold"/>
            <w:noProof/>
          </w:rPr>
          <w:t>8.1</w:t>
        </w:r>
        <w:r w:rsidR="00057A2A">
          <w:rPr>
            <w:rFonts w:asciiTheme="minorHAnsi" w:eastAsiaTheme="minorEastAsia" w:hAnsiTheme="minorHAnsi"/>
            <w:b w:val="0"/>
            <w:noProof/>
            <w:kern w:val="2"/>
            <w:sz w:val="22"/>
            <w:lang w:val="en-US"/>
            <w14:ligatures w14:val="standardContextual"/>
          </w:rPr>
          <w:tab/>
        </w:r>
        <w:r w:rsidR="00057A2A" w:rsidRPr="002C0C38">
          <w:rPr>
            <w:rStyle w:val="Hyperlink"/>
            <w:noProof/>
          </w:rPr>
          <w:t>Grp3</w:t>
        </w:r>
        <w:r w:rsidR="00057A2A">
          <w:rPr>
            <w:noProof/>
            <w:webHidden/>
          </w:rPr>
          <w:tab/>
        </w:r>
        <w:r w:rsidR="00057A2A">
          <w:rPr>
            <w:noProof/>
            <w:webHidden/>
          </w:rPr>
          <w:fldChar w:fldCharType="begin"/>
        </w:r>
        <w:r w:rsidR="00057A2A">
          <w:rPr>
            <w:noProof/>
            <w:webHidden/>
          </w:rPr>
          <w:instrText xml:space="preserve"> PAGEREF _Toc149639895 \h </w:instrText>
        </w:r>
        <w:r w:rsidR="00057A2A">
          <w:rPr>
            <w:noProof/>
            <w:webHidden/>
          </w:rPr>
        </w:r>
        <w:r w:rsidR="00057A2A">
          <w:rPr>
            <w:noProof/>
            <w:webHidden/>
          </w:rPr>
          <w:fldChar w:fldCharType="separate"/>
        </w:r>
        <w:r w:rsidR="00057A2A">
          <w:rPr>
            <w:noProof/>
            <w:webHidden/>
          </w:rPr>
          <w:t>9</w:t>
        </w:r>
        <w:r w:rsidR="00057A2A">
          <w:rPr>
            <w:noProof/>
            <w:webHidden/>
          </w:rPr>
          <w:fldChar w:fldCharType="end"/>
        </w:r>
      </w:hyperlink>
    </w:p>
    <w:p w14:paraId="55BDB7C1" w14:textId="436C2275" w:rsidR="00057A2A" w:rsidRDefault="00000000">
      <w:pPr>
        <w:pStyle w:val="TOC1"/>
        <w:rPr>
          <w:rFonts w:asciiTheme="minorHAnsi" w:eastAsiaTheme="minorEastAsia" w:hAnsiTheme="minorHAnsi"/>
          <w:b w:val="0"/>
          <w:kern w:val="2"/>
          <w:sz w:val="22"/>
          <w:lang w:val="en-US"/>
          <w14:ligatures w14:val="standardContextual"/>
        </w:rPr>
      </w:pPr>
      <w:hyperlink w:anchor="_Toc149639896" w:history="1">
        <w:r w:rsidR="00057A2A" w:rsidRPr="002C0C38">
          <w:rPr>
            <w:rStyle w:val="Hyperlink"/>
            <w:rFonts w:ascii="Arial Bold" w:hAnsi="Arial Bold"/>
          </w:rPr>
          <w:t>9</w:t>
        </w:r>
        <w:r w:rsidR="00057A2A">
          <w:rPr>
            <w:rFonts w:asciiTheme="minorHAnsi" w:eastAsiaTheme="minorEastAsia" w:hAnsiTheme="minorHAnsi"/>
            <w:b w:val="0"/>
            <w:kern w:val="2"/>
            <w:sz w:val="22"/>
            <w:lang w:val="en-US"/>
            <w14:ligatures w14:val="standardContextual"/>
          </w:rPr>
          <w:tab/>
        </w:r>
        <w:r w:rsidR="00057A2A" w:rsidRPr="002C0C38">
          <w:rPr>
            <w:rStyle w:val="Hyperlink"/>
          </w:rPr>
          <w:t>Response Costs</w:t>
        </w:r>
        <w:r w:rsidR="00057A2A">
          <w:rPr>
            <w:webHidden/>
          </w:rPr>
          <w:tab/>
        </w:r>
        <w:r w:rsidR="00057A2A">
          <w:rPr>
            <w:webHidden/>
          </w:rPr>
          <w:fldChar w:fldCharType="begin"/>
        </w:r>
        <w:r w:rsidR="00057A2A">
          <w:rPr>
            <w:webHidden/>
          </w:rPr>
          <w:instrText xml:space="preserve"> PAGEREF _Toc149639896 \h </w:instrText>
        </w:r>
        <w:r w:rsidR="00057A2A">
          <w:rPr>
            <w:webHidden/>
          </w:rPr>
        </w:r>
        <w:r w:rsidR="00057A2A">
          <w:rPr>
            <w:webHidden/>
          </w:rPr>
          <w:fldChar w:fldCharType="separate"/>
        </w:r>
        <w:r w:rsidR="00057A2A">
          <w:rPr>
            <w:webHidden/>
          </w:rPr>
          <w:t>9</w:t>
        </w:r>
        <w:r w:rsidR="00057A2A">
          <w:rPr>
            <w:webHidden/>
          </w:rPr>
          <w:fldChar w:fldCharType="end"/>
        </w:r>
      </w:hyperlink>
    </w:p>
    <w:p w14:paraId="6A3F41B3" w14:textId="750FD80D" w:rsidR="00057A2A" w:rsidRDefault="00000000">
      <w:pPr>
        <w:pStyle w:val="TOC1"/>
        <w:rPr>
          <w:rFonts w:asciiTheme="minorHAnsi" w:eastAsiaTheme="minorEastAsia" w:hAnsiTheme="minorHAnsi"/>
          <w:b w:val="0"/>
          <w:kern w:val="2"/>
          <w:sz w:val="22"/>
          <w:lang w:val="en-US"/>
          <w14:ligatures w14:val="standardContextual"/>
        </w:rPr>
      </w:pPr>
      <w:hyperlink w:anchor="_Toc149639897" w:history="1">
        <w:r w:rsidR="00057A2A" w:rsidRPr="002C0C38">
          <w:rPr>
            <w:rStyle w:val="Hyperlink"/>
            <w:rFonts w:ascii="Arial Bold" w:hAnsi="Arial Bold"/>
          </w:rPr>
          <w:t>10</w:t>
        </w:r>
        <w:r w:rsidR="00057A2A">
          <w:rPr>
            <w:rFonts w:asciiTheme="minorHAnsi" w:eastAsiaTheme="minorEastAsia" w:hAnsiTheme="minorHAnsi"/>
            <w:b w:val="0"/>
            <w:kern w:val="2"/>
            <w:sz w:val="22"/>
            <w:lang w:val="en-US"/>
            <w14:ligatures w14:val="standardContextual"/>
          </w:rPr>
          <w:tab/>
        </w:r>
        <w:r w:rsidR="00057A2A" w:rsidRPr="002C0C38">
          <w:rPr>
            <w:rStyle w:val="Hyperlink"/>
          </w:rPr>
          <w:t>Other</w:t>
        </w:r>
        <w:r w:rsidR="00057A2A">
          <w:rPr>
            <w:webHidden/>
          </w:rPr>
          <w:tab/>
        </w:r>
        <w:r w:rsidR="00057A2A">
          <w:rPr>
            <w:webHidden/>
          </w:rPr>
          <w:fldChar w:fldCharType="begin"/>
        </w:r>
        <w:r w:rsidR="00057A2A">
          <w:rPr>
            <w:webHidden/>
          </w:rPr>
          <w:instrText xml:space="preserve"> PAGEREF _Toc149639897 \h </w:instrText>
        </w:r>
        <w:r w:rsidR="00057A2A">
          <w:rPr>
            <w:webHidden/>
          </w:rPr>
        </w:r>
        <w:r w:rsidR="00057A2A">
          <w:rPr>
            <w:webHidden/>
          </w:rPr>
          <w:fldChar w:fldCharType="separate"/>
        </w:r>
        <w:r w:rsidR="00057A2A">
          <w:rPr>
            <w:webHidden/>
          </w:rPr>
          <w:t>11</w:t>
        </w:r>
        <w:r w:rsidR="00057A2A">
          <w:rPr>
            <w:webHidden/>
          </w:rPr>
          <w:fldChar w:fldCharType="end"/>
        </w:r>
      </w:hyperlink>
    </w:p>
    <w:p w14:paraId="77BB2810" w14:textId="17C86106" w:rsidR="00436C3F" w:rsidRDefault="00593E5D" w:rsidP="00436C3F">
      <w:r>
        <w:rPr>
          <w:noProof/>
          <w:lang w:val="en-GB"/>
        </w:rPr>
        <w:fldChar w:fldCharType="end"/>
      </w:r>
    </w:p>
    <w:p w14:paraId="61FCE685" w14:textId="77777777" w:rsidR="00436C3F" w:rsidRDefault="00436C3F" w:rsidP="00436C3F"/>
    <w:p w14:paraId="3E246E22" w14:textId="77777777" w:rsidR="00436C3F" w:rsidRDefault="00436C3F" w:rsidP="00436C3F">
      <w:pPr>
        <w:pStyle w:val="NONTOCHeading1"/>
      </w:pPr>
      <w:r>
        <w:t>Tables</w:t>
      </w:r>
    </w:p>
    <w:p w14:paraId="16A1E4D2" w14:textId="3B26D7B8" w:rsidR="00795F40" w:rsidRDefault="00795F40">
      <w:pPr>
        <w:pStyle w:val="TOC1"/>
        <w:rPr>
          <w:rFonts w:asciiTheme="minorHAnsi" w:eastAsiaTheme="minorEastAsia" w:hAnsiTheme="minorHAnsi"/>
          <w:b w:val="0"/>
          <w:sz w:val="22"/>
          <w:lang w:val="en-US"/>
        </w:rPr>
      </w:pPr>
      <w:r>
        <w:fldChar w:fldCharType="begin"/>
      </w:r>
      <w:r>
        <w:instrText xml:space="preserve"> TOC \h \z \t "Caption,1" </w:instrText>
      </w:r>
      <w:r>
        <w:fldChar w:fldCharType="separate"/>
      </w:r>
      <w:hyperlink w:anchor="_Toc55901172" w:history="1">
        <w:r w:rsidRPr="009555BC">
          <w:rPr>
            <w:rStyle w:val="Hyperlink"/>
          </w:rPr>
          <w:t>Table 1</w:t>
        </w:r>
        <w:r w:rsidRPr="009555BC">
          <w:rPr>
            <w:rStyle w:val="Hyperlink"/>
          </w:rPr>
          <w:noBreakHyphen/>
          <w:t>1 Arcadis Table Style 1 – simple lines</w:t>
        </w:r>
        <w:r>
          <w:rPr>
            <w:webHidden/>
          </w:rPr>
          <w:tab/>
        </w:r>
        <w:r>
          <w:rPr>
            <w:webHidden/>
          </w:rPr>
          <w:fldChar w:fldCharType="begin"/>
        </w:r>
        <w:r>
          <w:rPr>
            <w:webHidden/>
          </w:rPr>
          <w:instrText xml:space="preserve"> PAGEREF _Toc55901172 \h </w:instrText>
        </w:r>
        <w:r>
          <w:rPr>
            <w:webHidden/>
          </w:rPr>
        </w:r>
        <w:r>
          <w:rPr>
            <w:webHidden/>
          </w:rPr>
          <w:fldChar w:fldCharType="separate"/>
        </w:r>
        <w:r w:rsidR="00565483">
          <w:rPr>
            <w:webHidden/>
          </w:rPr>
          <w:t>2</w:t>
        </w:r>
        <w:r>
          <w:rPr>
            <w:webHidden/>
          </w:rPr>
          <w:fldChar w:fldCharType="end"/>
        </w:r>
      </w:hyperlink>
    </w:p>
    <w:p w14:paraId="5BD4174A" w14:textId="7DFBAE8E" w:rsidR="00795F40" w:rsidRDefault="00000000">
      <w:pPr>
        <w:pStyle w:val="TOC1"/>
        <w:rPr>
          <w:rFonts w:asciiTheme="minorHAnsi" w:eastAsiaTheme="minorEastAsia" w:hAnsiTheme="minorHAnsi"/>
          <w:b w:val="0"/>
          <w:sz w:val="22"/>
          <w:lang w:val="en-US"/>
        </w:rPr>
      </w:pPr>
      <w:hyperlink w:anchor="_Toc55901173" w:history="1">
        <w:r w:rsidR="00795F40" w:rsidRPr="009555BC">
          <w:rPr>
            <w:rStyle w:val="Hyperlink"/>
          </w:rPr>
          <w:t>Table 1</w:t>
        </w:r>
        <w:r w:rsidR="00795F40" w:rsidRPr="009555BC">
          <w:rPr>
            <w:rStyle w:val="Hyperlink"/>
          </w:rPr>
          <w:noBreakHyphen/>
          <w:t>2 Arcadis Table Style 2 – banded rows</w:t>
        </w:r>
        <w:r w:rsidR="00795F40">
          <w:rPr>
            <w:webHidden/>
          </w:rPr>
          <w:tab/>
        </w:r>
        <w:r w:rsidR="00795F40">
          <w:rPr>
            <w:webHidden/>
          </w:rPr>
          <w:fldChar w:fldCharType="begin"/>
        </w:r>
        <w:r w:rsidR="00795F40">
          <w:rPr>
            <w:webHidden/>
          </w:rPr>
          <w:instrText xml:space="preserve"> PAGEREF _Toc55901173 \h </w:instrText>
        </w:r>
        <w:r w:rsidR="00795F40">
          <w:rPr>
            <w:webHidden/>
          </w:rPr>
        </w:r>
        <w:r w:rsidR="00795F40">
          <w:rPr>
            <w:webHidden/>
          </w:rPr>
          <w:fldChar w:fldCharType="separate"/>
        </w:r>
        <w:r w:rsidR="00565483">
          <w:rPr>
            <w:webHidden/>
          </w:rPr>
          <w:t>2</w:t>
        </w:r>
        <w:r w:rsidR="00795F40">
          <w:rPr>
            <w:webHidden/>
          </w:rPr>
          <w:fldChar w:fldCharType="end"/>
        </w:r>
      </w:hyperlink>
    </w:p>
    <w:p w14:paraId="728E6B44" w14:textId="1A48B3FA" w:rsidR="00795F40" w:rsidRDefault="00000000">
      <w:pPr>
        <w:pStyle w:val="TOC1"/>
        <w:rPr>
          <w:rFonts w:asciiTheme="minorHAnsi" w:eastAsiaTheme="minorEastAsia" w:hAnsiTheme="minorHAnsi"/>
          <w:b w:val="0"/>
          <w:sz w:val="22"/>
          <w:lang w:val="en-US"/>
        </w:rPr>
      </w:pPr>
      <w:hyperlink w:anchor="_Toc55901174" w:history="1">
        <w:r w:rsidR="00795F40" w:rsidRPr="009555BC">
          <w:rPr>
            <w:rStyle w:val="Hyperlink"/>
          </w:rPr>
          <w:t>Table 1</w:t>
        </w:r>
        <w:r w:rsidR="00795F40" w:rsidRPr="009555BC">
          <w:rPr>
            <w:rStyle w:val="Hyperlink"/>
          </w:rPr>
          <w:noBreakHyphen/>
          <w:t>3 Arcadis Table Style 3 – data/tabular</w:t>
        </w:r>
        <w:r w:rsidR="00795F40">
          <w:rPr>
            <w:webHidden/>
          </w:rPr>
          <w:tab/>
        </w:r>
        <w:r w:rsidR="00795F40">
          <w:rPr>
            <w:webHidden/>
          </w:rPr>
          <w:fldChar w:fldCharType="begin"/>
        </w:r>
        <w:r w:rsidR="00795F40">
          <w:rPr>
            <w:webHidden/>
          </w:rPr>
          <w:instrText xml:space="preserve"> PAGEREF _Toc55901174 \h </w:instrText>
        </w:r>
        <w:r w:rsidR="00795F40">
          <w:rPr>
            <w:webHidden/>
          </w:rPr>
        </w:r>
        <w:r w:rsidR="00795F40">
          <w:rPr>
            <w:webHidden/>
          </w:rPr>
          <w:fldChar w:fldCharType="separate"/>
        </w:r>
        <w:r w:rsidR="00565483">
          <w:rPr>
            <w:webHidden/>
          </w:rPr>
          <w:t>2</w:t>
        </w:r>
        <w:r w:rsidR="00795F40">
          <w:rPr>
            <w:webHidden/>
          </w:rPr>
          <w:fldChar w:fldCharType="end"/>
        </w:r>
      </w:hyperlink>
    </w:p>
    <w:p w14:paraId="5CB5F36E" w14:textId="77777777" w:rsidR="00436C3F" w:rsidRDefault="00795F40" w:rsidP="00436C3F">
      <w:r>
        <w:fldChar w:fldCharType="end"/>
      </w:r>
    </w:p>
    <w:p w14:paraId="4B48BA2C" w14:textId="77777777" w:rsidR="00436C3F" w:rsidRDefault="00436C3F" w:rsidP="00436C3F"/>
    <w:p w14:paraId="401B0373" w14:textId="77777777" w:rsidR="00436C3F" w:rsidRDefault="00436C3F" w:rsidP="00436C3F">
      <w:pPr>
        <w:pStyle w:val="NONTOCHeading1"/>
      </w:pPr>
      <w:r>
        <w:t>Figures</w:t>
      </w:r>
    </w:p>
    <w:p w14:paraId="676027F8" w14:textId="4B335D7F" w:rsidR="00795F40" w:rsidRDefault="00795F40">
      <w:pPr>
        <w:pStyle w:val="TOC1"/>
        <w:rPr>
          <w:rFonts w:asciiTheme="minorHAnsi" w:eastAsiaTheme="minorEastAsia" w:hAnsiTheme="minorHAnsi"/>
          <w:b w:val="0"/>
          <w:sz w:val="22"/>
          <w:lang w:val="en-US"/>
        </w:rPr>
      </w:pPr>
      <w:r>
        <w:fldChar w:fldCharType="begin"/>
      </w:r>
      <w:r>
        <w:instrText xml:space="preserve"> TOC \h \z \t "Figure Caption,1" </w:instrText>
      </w:r>
      <w:r>
        <w:fldChar w:fldCharType="separate"/>
      </w:r>
      <w:hyperlink w:anchor="_Toc55901199" w:history="1">
        <w:r w:rsidRPr="008900E0">
          <w:rPr>
            <w:rStyle w:val="Hyperlink"/>
          </w:rPr>
          <w:t>Figure 1</w:t>
        </w:r>
        <w:r w:rsidRPr="008900E0">
          <w:rPr>
            <w:rStyle w:val="Hyperlink"/>
          </w:rPr>
          <w:noBreakHyphen/>
          <w:t>1 Figure Caption</w:t>
        </w:r>
        <w:r>
          <w:rPr>
            <w:webHidden/>
          </w:rPr>
          <w:tab/>
        </w:r>
        <w:r>
          <w:rPr>
            <w:webHidden/>
          </w:rPr>
          <w:fldChar w:fldCharType="begin"/>
        </w:r>
        <w:r>
          <w:rPr>
            <w:webHidden/>
          </w:rPr>
          <w:instrText xml:space="preserve"> PAGEREF _Toc55901199 \h </w:instrText>
        </w:r>
        <w:r>
          <w:rPr>
            <w:webHidden/>
          </w:rPr>
        </w:r>
        <w:r>
          <w:rPr>
            <w:webHidden/>
          </w:rPr>
          <w:fldChar w:fldCharType="separate"/>
        </w:r>
        <w:r w:rsidR="00565483">
          <w:rPr>
            <w:webHidden/>
          </w:rPr>
          <w:t>3</w:t>
        </w:r>
        <w:r>
          <w:rPr>
            <w:webHidden/>
          </w:rPr>
          <w:fldChar w:fldCharType="end"/>
        </w:r>
      </w:hyperlink>
    </w:p>
    <w:p w14:paraId="6EEA4316" w14:textId="77777777" w:rsidR="00436C3F" w:rsidRDefault="00795F40" w:rsidP="00436C3F">
      <w:r>
        <w:fldChar w:fldCharType="end"/>
      </w:r>
    </w:p>
    <w:p w14:paraId="2C1C95B5" w14:textId="77777777" w:rsidR="00436C3F" w:rsidRDefault="00436C3F" w:rsidP="00436C3F"/>
    <w:p w14:paraId="5FA81E30" w14:textId="77777777" w:rsidR="00436C3F" w:rsidRDefault="00436C3F" w:rsidP="00436C3F">
      <w:pPr>
        <w:pStyle w:val="NONTOCHeading1"/>
      </w:pPr>
      <w:r>
        <w:t>Appendices</w:t>
      </w:r>
    </w:p>
    <w:p w14:paraId="20F7F387" w14:textId="77777777" w:rsidR="00565483" w:rsidRDefault="00EE5503">
      <w:pPr>
        <w:pStyle w:val="TOC1"/>
        <w:rPr>
          <w:rFonts w:asciiTheme="minorHAnsi" w:eastAsiaTheme="minorEastAsia" w:hAnsiTheme="minorHAnsi"/>
          <w:b w:val="0"/>
          <w:sz w:val="22"/>
          <w:lang w:val="en-US"/>
        </w:rPr>
      </w:pPr>
      <w:r w:rsidRPr="00AC5BEA">
        <w:fldChar w:fldCharType="begin"/>
      </w:r>
      <w:r w:rsidRPr="00AC5BEA">
        <w:instrText xml:space="preserve"> TOC \n \p " " \t "Divider Page Subtitle,1" </w:instrText>
      </w:r>
      <w:r w:rsidRPr="00AC5BEA">
        <w:fldChar w:fldCharType="separate"/>
      </w:r>
      <w:r w:rsidR="00565483" w:rsidRPr="00874251">
        <w:fldChar w:fldCharType="begin"/>
      </w:r>
      <w:r w:rsidR="00565483" w:rsidRPr="00874251">
        <w:instrText xml:space="preserve"> MACROBUTTON NoMacro [Report Subtitle]</w:instrText>
      </w:r>
      <w:r w:rsidR="00565483" w:rsidRPr="00874251">
        <w:fldChar w:fldCharType="end"/>
      </w:r>
      <w:r w:rsidR="00565483">
        <w:t xml:space="preserve"> (Insert page break to increment Appendix Title)</w:t>
      </w:r>
    </w:p>
    <w:p w14:paraId="090F80F9" w14:textId="63463E22" w:rsidR="001B48CC" w:rsidRDefault="00EE5503" w:rsidP="00593E5D">
      <w:pPr>
        <w:pStyle w:val="AppendixTOC"/>
        <w:numPr>
          <w:ilvl w:val="0"/>
          <w:numId w:val="0"/>
        </w:numPr>
      </w:pPr>
      <w:r w:rsidRPr="00AC5BEA">
        <w:fldChar w:fldCharType="end"/>
      </w:r>
    </w:p>
    <w:p w14:paraId="32D38A4E" w14:textId="77777777" w:rsidR="008E4382" w:rsidRDefault="008E4382" w:rsidP="00436C3F">
      <w:pPr>
        <w:spacing w:after="160" w:line="259" w:lineRule="auto"/>
      </w:pPr>
    </w:p>
    <w:p w14:paraId="786D8E80" w14:textId="77777777" w:rsidR="008E4382" w:rsidRDefault="008E4382">
      <w:pPr>
        <w:spacing w:after="160" w:line="259" w:lineRule="auto"/>
      </w:pPr>
      <w:r>
        <w:br w:type="page"/>
      </w:r>
    </w:p>
    <w:p w14:paraId="1E00BF3C" w14:textId="77777777" w:rsidR="008E4382" w:rsidRDefault="008E4382" w:rsidP="009A6765">
      <w:pPr>
        <w:pStyle w:val="Heading1NoNumbers"/>
      </w:pPr>
      <w:bookmarkStart w:id="3" w:name="_Toc149639872"/>
      <w:r>
        <w:lastRenderedPageBreak/>
        <w:t>Acronyms and Abbreviations</w:t>
      </w:r>
      <w:bookmarkEnd w:id="3"/>
    </w:p>
    <w:tbl>
      <w:tblPr>
        <w:tblW w:w="8720" w:type="dxa"/>
        <w:tblLook w:val="04A0" w:firstRow="1" w:lastRow="0" w:firstColumn="1" w:lastColumn="0" w:noHBand="0" w:noVBand="1"/>
      </w:tblPr>
      <w:tblGrid>
        <w:gridCol w:w="2020"/>
        <w:gridCol w:w="6700"/>
      </w:tblGrid>
      <w:tr w:rsidR="004B4D2B" w:rsidRPr="004B4D2B" w14:paraId="4FEE0DED" w14:textId="77777777" w:rsidTr="004B4D2B">
        <w:trPr>
          <w:trHeight w:val="300"/>
        </w:trPr>
        <w:tc>
          <w:tcPr>
            <w:tcW w:w="2020" w:type="dxa"/>
            <w:tcBorders>
              <w:top w:val="nil"/>
              <w:left w:val="nil"/>
              <w:bottom w:val="nil"/>
              <w:right w:val="nil"/>
            </w:tcBorders>
            <w:shd w:val="clear" w:color="auto" w:fill="auto"/>
            <w:noWrap/>
            <w:vAlign w:val="bottom"/>
            <w:hideMark/>
          </w:tcPr>
          <w:p w14:paraId="71AC70EE"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DDF</w:t>
            </w:r>
          </w:p>
        </w:tc>
        <w:tc>
          <w:tcPr>
            <w:tcW w:w="6700" w:type="dxa"/>
            <w:tcBorders>
              <w:top w:val="nil"/>
              <w:left w:val="nil"/>
              <w:bottom w:val="nil"/>
              <w:right w:val="nil"/>
            </w:tcBorders>
            <w:shd w:val="clear" w:color="auto" w:fill="auto"/>
            <w:noWrap/>
            <w:vAlign w:val="bottom"/>
            <w:hideMark/>
          </w:tcPr>
          <w:p w14:paraId="7F753E90"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Depth-Damage Function</w:t>
            </w:r>
          </w:p>
        </w:tc>
      </w:tr>
      <w:tr w:rsidR="004B4D2B" w:rsidRPr="004B4D2B" w14:paraId="3988A828" w14:textId="77777777" w:rsidTr="004B4D2B">
        <w:trPr>
          <w:trHeight w:val="300"/>
        </w:trPr>
        <w:tc>
          <w:tcPr>
            <w:tcW w:w="2020" w:type="dxa"/>
            <w:tcBorders>
              <w:top w:val="nil"/>
              <w:left w:val="nil"/>
              <w:bottom w:val="nil"/>
              <w:right w:val="nil"/>
            </w:tcBorders>
            <w:shd w:val="clear" w:color="auto" w:fill="auto"/>
            <w:noWrap/>
            <w:vAlign w:val="bottom"/>
            <w:hideMark/>
          </w:tcPr>
          <w:p w14:paraId="7A99216C"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FRA</w:t>
            </w:r>
          </w:p>
        </w:tc>
        <w:tc>
          <w:tcPr>
            <w:tcW w:w="6700" w:type="dxa"/>
            <w:tcBorders>
              <w:top w:val="nil"/>
              <w:left w:val="nil"/>
              <w:bottom w:val="nil"/>
              <w:right w:val="nil"/>
            </w:tcBorders>
            <w:shd w:val="clear" w:color="auto" w:fill="auto"/>
            <w:noWrap/>
            <w:vAlign w:val="bottom"/>
            <w:hideMark/>
          </w:tcPr>
          <w:p w14:paraId="5FA434C1"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Flood Risk Assessment</w:t>
            </w:r>
          </w:p>
        </w:tc>
      </w:tr>
      <w:tr w:rsidR="004B4D2B" w:rsidRPr="004B4D2B" w14:paraId="6F93A87F" w14:textId="77777777" w:rsidTr="004B4D2B">
        <w:trPr>
          <w:trHeight w:val="300"/>
        </w:trPr>
        <w:tc>
          <w:tcPr>
            <w:tcW w:w="2020" w:type="dxa"/>
            <w:tcBorders>
              <w:top w:val="nil"/>
              <w:left w:val="nil"/>
              <w:bottom w:val="nil"/>
              <w:right w:val="nil"/>
            </w:tcBorders>
            <w:shd w:val="clear" w:color="auto" w:fill="auto"/>
            <w:noWrap/>
            <w:vAlign w:val="bottom"/>
            <w:hideMark/>
          </w:tcPr>
          <w:p w14:paraId="4AA7CA6A"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GIS</w:t>
            </w:r>
          </w:p>
        </w:tc>
        <w:tc>
          <w:tcPr>
            <w:tcW w:w="6700" w:type="dxa"/>
            <w:tcBorders>
              <w:top w:val="nil"/>
              <w:left w:val="nil"/>
              <w:bottom w:val="nil"/>
              <w:right w:val="nil"/>
            </w:tcBorders>
            <w:shd w:val="clear" w:color="auto" w:fill="auto"/>
            <w:noWrap/>
            <w:vAlign w:val="bottom"/>
            <w:hideMark/>
          </w:tcPr>
          <w:p w14:paraId="220D3414"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Geographic Information System</w:t>
            </w:r>
          </w:p>
        </w:tc>
      </w:tr>
      <w:tr w:rsidR="004B4D2B" w:rsidRPr="004B4D2B" w14:paraId="0616BD3E" w14:textId="77777777" w:rsidTr="004B4D2B">
        <w:trPr>
          <w:trHeight w:val="300"/>
        </w:trPr>
        <w:tc>
          <w:tcPr>
            <w:tcW w:w="2020" w:type="dxa"/>
            <w:tcBorders>
              <w:top w:val="nil"/>
              <w:left w:val="nil"/>
              <w:bottom w:val="nil"/>
              <w:right w:val="nil"/>
            </w:tcBorders>
            <w:shd w:val="clear" w:color="auto" w:fill="auto"/>
            <w:noWrap/>
            <w:vAlign w:val="bottom"/>
            <w:hideMark/>
          </w:tcPr>
          <w:p w14:paraId="0EB40A0C"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GLA</w:t>
            </w:r>
          </w:p>
        </w:tc>
        <w:tc>
          <w:tcPr>
            <w:tcW w:w="6700" w:type="dxa"/>
            <w:tcBorders>
              <w:top w:val="nil"/>
              <w:left w:val="nil"/>
              <w:bottom w:val="nil"/>
              <w:right w:val="nil"/>
            </w:tcBorders>
            <w:shd w:val="clear" w:color="auto" w:fill="auto"/>
            <w:noWrap/>
            <w:vAlign w:val="bottom"/>
            <w:hideMark/>
          </w:tcPr>
          <w:p w14:paraId="2BF23638"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Gross Living Area</w:t>
            </w:r>
          </w:p>
        </w:tc>
      </w:tr>
      <w:tr w:rsidR="004B4D2B" w:rsidRPr="004B4D2B" w14:paraId="2D43DCC7" w14:textId="77777777" w:rsidTr="004B4D2B">
        <w:trPr>
          <w:trHeight w:val="300"/>
        </w:trPr>
        <w:tc>
          <w:tcPr>
            <w:tcW w:w="2020" w:type="dxa"/>
            <w:tcBorders>
              <w:top w:val="nil"/>
              <w:left w:val="nil"/>
              <w:bottom w:val="nil"/>
              <w:right w:val="nil"/>
            </w:tcBorders>
            <w:shd w:val="clear" w:color="auto" w:fill="auto"/>
            <w:noWrap/>
            <w:vAlign w:val="bottom"/>
            <w:hideMark/>
          </w:tcPr>
          <w:p w14:paraId="31669E29"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 xml:space="preserve">GO </w:t>
            </w:r>
          </w:p>
        </w:tc>
        <w:tc>
          <w:tcPr>
            <w:tcW w:w="6700" w:type="dxa"/>
            <w:tcBorders>
              <w:top w:val="nil"/>
              <w:left w:val="nil"/>
              <w:bottom w:val="nil"/>
              <w:right w:val="nil"/>
            </w:tcBorders>
            <w:shd w:val="clear" w:color="auto" w:fill="auto"/>
            <w:noWrap/>
            <w:vAlign w:val="bottom"/>
            <w:hideMark/>
          </w:tcPr>
          <w:p w14:paraId="48CE4BEF"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Grade-Oriented</w:t>
            </w:r>
          </w:p>
        </w:tc>
      </w:tr>
      <w:tr w:rsidR="004B4D2B" w:rsidRPr="004B4D2B" w14:paraId="1EE5B90C" w14:textId="77777777" w:rsidTr="004B4D2B">
        <w:trPr>
          <w:trHeight w:val="300"/>
        </w:trPr>
        <w:tc>
          <w:tcPr>
            <w:tcW w:w="2020" w:type="dxa"/>
            <w:tcBorders>
              <w:top w:val="nil"/>
              <w:left w:val="nil"/>
              <w:bottom w:val="nil"/>
              <w:right w:val="nil"/>
            </w:tcBorders>
            <w:shd w:val="clear" w:color="auto" w:fill="auto"/>
            <w:noWrap/>
            <w:vAlign w:val="bottom"/>
            <w:hideMark/>
          </w:tcPr>
          <w:p w14:paraId="1F7986AD"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HVAC</w:t>
            </w:r>
          </w:p>
        </w:tc>
        <w:tc>
          <w:tcPr>
            <w:tcW w:w="6700" w:type="dxa"/>
            <w:tcBorders>
              <w:top w:val="nil"/>
              <w:left w:val="nil"/>
              <w:bottom w:val="nil"/>
              <w:right w:val="nil"/>
            </w:tcBorders>
            <w:shd w:val="clear" w:color="auto" w:fill="auto"/>
            <w:noWrap/>
            <w:vAlign w:val="bottom"/>
            <w:hideMark/>
          </w:tcPr>
          <w:p w14:paraId="14306029"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Heating, Ventilation, Air Conditioning</w:t>
            </w:r>
          </w:p>
        </w:tc>
      </w:tr>
      <w:tr w:rsidR="004B4D2B" w:rsidRPr="004B4D2B" w14:paraId="70AFDF6D" w14:textId="77777777" w:rsidTr="004B4D2B">
        <w:trPr>
          <w:trHeight w:val="300"/>
        </w:trPr>
        <w:tc>
          <w:tcPr>
            <w:tcW w:w="2020" w:type="dxa"/>
            <w:tcBorders>
              <w:top w:val="nil"/>
              <w:left w:val="nil"/>
              <w:bottom w:val="nil"/>
              <w:right w:val="nil"/>
            </w:tcBorders>
            <w:shd w:val="clear" w:color="auto" w:fill="auto"/>
            <w:noWrap/>
            <w:vAlign w:val="bottom"/>
            <w:hideMark/>
          </w:tcPr>
          <w:p w14:paraId="6DF8C504"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NRCan</w:t>
            </w:r>
          </w:p>
        </w:tc>
        <w:tc>
          <w:tcPr>
            <w:tcW w:w="6700" w:type="dxa"/>
            <w:tcBorders>
              <w:top w:val="nil"/>
              <w:left w:val="nil"/>
              <w:bottom w:val="nil"/>
              <w:right w:val="nil"/>
            </w:tcBorders>
            <w:shd w:val="clear" w:color="auto" w:fill="auto"/>
            <w:noWrap/>
            <w:vAlign w:val="bottom"/>
            <w:hideMark/>
          </w:tcPr>
          <w:p w14:paraId="7BAB2B7A"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Natural Resources Canada</w:t>
            </w:r>
          </w:p>
        </w:tc>
      </w:tr>
      <w:tr w:rsidR="004B4D2B" w:rsidRPr="004B4D2B" w14:paraId="1C06E515" w14:textId="77777777" w:rsidTr="004B4D2B">
        <w:trPr>
          <w:trHeight w:val="300"/>
        </w:trPr>
        <w:tc>
          <w:tcPr>
            <w:tcW w:w="2020" w:type="dxa"/>
            <w:tcBorders>
              <w:top w:val="nil"/>
              <w:left w:val="nil"/>
              <w:bottom w:val="nil"/>
              <w:right w:val="nil"/>
            </w:tcBorders>
            <w:shd w:val="clear" w:color="auto" w:fill="auto"/>
            <w:noWrap/>
            <w:vAlign w:val="bottom"/>
            <w:hideMark/>
          </w:tcPr>
          <w:p w14:paraId="261B5F65"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QGIS</w:t>
            </w:r>
          </w:p>
        </w:tc>
        <w:tc>
          <w:tcPr>
            <w:tcW w:w="6700" w:type="dxa"/>
            <w:tcBorders>
              <w:top w:val="nil"/>
              <w:left w:val="nil"/>
              <w:bottom w:val="nil"/>
              <w:right w:val="nil"/>
            </w:tcBorders>
            <w:shd w:val="clear" w:color="auto" w:fill="auto"/>
            <w:noWrap/>
            <w:vAlign w:val="bottom"/>
            <w:hideMark/>
          </w:tcPr>
          <w:p w14:paraId="032776D8"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An open-source GIS platform</w:t>
            </w:r>
          </w:p>
        </w:tc>
      </w:tr>
      <w:tr w:rsidR="004B4D2B" w:rsidRPr="004B4D2B" w14:paraId="0F74063A" w14:textId="77777777" w:rsidTr="004B4D2B">
        <w:trPr>
          <w:trHeight w:val="300"/>
        </w:trPr>
        <w:tc>
          <w:tcPr>
            <w:tcW w:w="2020" w:type="dxa"/>
            <w:tcBorders>
              <w:top w:val="nil"/>
              <w:left w:val="nil"/>
              <w:bottom w:val="nil"/>
              <w:right w:val="nil"/>
            </w:tcBorders>
            <w:shd w:val="clear" w:color="auto" w:fill="auto"/>
            <w:noWrap/>
            <w:vAlign w:val="bottom"/>
            <w:hideMark/>
          </w:tcPr>
          <w:p w14:paraId="4F8F1B57"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SFD</w:t>
            </w:r>
          </w:p>
        </w:tc>
        <w:tc>
          <w:tcPr>
            <w:tcW w:w="6700" w:type="dxa"/>
            <w:tcBorders>
              <w:top w:val="nil"/>
              <w:left w:val="nil"/>
              <w:bottom w:val="nil"/>
              <w:right w:val="nil"/>
            </w:tcBorders>
            <w:shd w:val="clear" w:color="auto" w:fill="auto"/>
            <w:noWrap/>
            <w:vAlign w:val="bottom"/>
            <w:hideMark/>
          </w:tcPr>
          <w:p w14:paraId="4018B8BD" w14:textId="77777777" w:rsidR="004B4D2B" w:rsidRPr="004B4D2B" w:rsidRDefault="004B4D2B" w:rsidP="004B4D2B">
            <w:pPr>
              <w:spacing w:after="0" w:line="240" w:lineRule="auto"/>
              <w:rPr>
                <w:rFonts w:ascii="Calibri" w:eastAsia="Times New Roman" w:hAnsi="Calibri" w:cs="Calibri"/>
                <w:color w:val="000000"/>
                <w:sz w:val="22"/>
              </w:rPr>
            </w:pPr>
            <w:r w:rsidRPr="004B4D2B">
              <w:rPr>
                <w:rFonts w:ascii="Calibri" w:eastAsia="Times New Roman" w:hAnsi="Calibri" w:cs="Calibri"/>
                <w:color w:val="000000"/>
                <w:sz w:val="22"/>
              </w:rPr>
              <w:t xml:space="preserve">Single-Family Dwelling </w:t>
            </w:r>
          </w:p>
        </w:tc>
      </w:tr>
    </w:tbl>
    <w:p w14:paraId="49E56FED" w14:textId="77777777" w:rsidR="00DD39FD" w:rsidRDefault="00DD39FD" w:rsidP="00436C3F">
      <w:pPr>
        <w:spacing w:after="160" w:line="259" w:lineRule="auto"/>
        <w:sectPr w:rsidR="00DD39FD" w:rsidSect="00195967">
          <w:headerReference w:type="even" r:id="rId19"/>
          <w:headerReference w:type="default" r:id="rId20"/>
          <w:footerReference w:type="default" r:id="rId21"/>
          <w:headerReference w:type="first" r:id="rId22"/>
          <w:pgSz w:w="12240" w:h="15840" w:code="1"/>
          <w:pgMar w:top="2347" w:right="1080" w:bottom="936" w:left="1080" w:header="936" w:footer="504" w:gutter="0"/>
          <w:pgNumType w:fmt="lowerRoman"/>
          <w:cols w:space="720"/>
          <w:docGrid w:linePitch="360"/>
        </w:sectPr>
      </w:pPr>
    </w:p>
    <w:p w14:paraId="0203A819" w14:textId="77777777" w:rsidR="008276F3" w:rsidRDefault="008276F3" w:rsidP="009A6765">
      <w:pPr>
        <w:pStyle w:val="Heading1NoNumbers"/>
      </w:pPr>
      <w:bookmarkStart w:id="4" w:name="_Toc55566312"/>
      <w:bookmarkStart w:id="5" w:name="_Toc149639873"/>
      <w:r>
        <w:lastRenderedPageBreak/>
        <w:t>Executive Summary</w:t>
      </w:r>
      <w:bookmarkEnd w:id="4"/>
      <w:bookmarkEnd w:id="5"/>
    </w:p>
    <w:p w14:paraId="02F6DA38" w14:textId="77777777" w:rsidR="008276F3" w:rsidRDefault="008276F3" w:rsidP="00436C3F">
      <w:pPr>
        <w:spacing w:after="160" w:line="259" w:lineRule="auto"/>
      </w:pPr>
    </w:p>
    <w:p w14:paraId="531E4F5D" w14:textId="77777777" w:rsidR="008276F3" w:rsidRDefault="008276F3" w:rsidP="00436C3F">
      <w:pPr>
        <w:spacing w:after="160" w:line="259" w:lineRule="auto"/>
        <w:sectPr w:rsidR="008276F3" w:rsidSect="00195967">
          <w:headerReference w:type="even" r:id="rId23"/>
          <w:headerReference w:type="default" r:id="rId24"/>
          <w:footerReference w:type="default" r:id="rId25"/>
          <w:headerReference w:type="first" r:id="rId26"/>
          <w:pgSz w:w="12240" w:h="15840" w:code="1"/>
          <w:pgMar w:top="2347" w:right="1080" w:bottom="936" w:left="1080" w:header="936" w:footer="504" w:gutter="0"/>
          <w:pgNumType w:start="1"/>
          <w:cols w:space="720"/>
          <w:docGrid w:linePitch="360"/>
        </w:sectPr>
      </w:pPr>
    </w:p>
    <w:p w14:paraId="1812B94A" w14:textId="5639F5C0" w:rsidR="002A6F06" w:rsidRDefault="002A6F06" w:rsidP="005A71E9">
      <w:pPr>
        <w:pStyle w:val="Heading1"/>
      </w:pPr>
      <w:bookmarkStart w:id="6" w:name="_Toc149639874"/>
      <w:bookmarkStart w:id="7" w:name="_Toc55566313"/>
      <w:r>
        <w:lastRenderedPageBreak/>
        <w:t>Introduction</w:t>
      </w:r>
      <w:bookmarkEnd w:id="6"/>
    </w:p>
    <w:p w14:paraId="40FDF97D" w14:textId="67ED49FD" w:rsidR="00493257" w:rsidRDefault="000644F2" w:rsidP="000644F2">
      <w:r w:rsidRPr="004E709D">
        <w:t>To advance and standardize floodplain mapping</w:t>
      </w:r>
      <w:r w:rsidR="00286657">
        <w:t xml:space="preserve"> and mitigation planning</w:t>
      </w:r>
      <w:r w:rsidRPr="004E709D">
        <w:t xml:space="preserve"> in Canada, </w:t>
      </w:r>
      <w:r w:rsidR="00C323FB">
        <w:t>Natural Resources Canada (</w:t>
      </w:r>
      <w:r w:rsidRPr="004E709D">
        <w:t>NRCan</w:t>
      </w:r>
      <w:r w:rsidR="00C323FB">
        <w:t>)</w:t>
      </w:r>
      <w:r w:rsidRPr="004E709D">
        <w:t xml:space="preserve"> has </w:t>
      </w:r>
      <w:r w:rsidR="00286657">
        <w:t>provided</w:t>
      </w:r>
      <w:r w:rsidRPr="004E709D">
        <w:t xml:space="preserve"> the Federal Flood Mapping Guidelines Series—a</w:t>
      </w:r>
      <w:r>
        <w:t xml:space="preserve"> collection of</w:t>
      </w:r>
      <w:r w:rsidRPr="004E709D">
        <w:t xml:space="preserve"> evergreen resource</w:t>
      </w:r>
      <w:r>
        <w:t>s</w:t>
      </w:r>
      <w:r w:rsidRPr="004E709D">
        <w:t xml:space="preserve"> addressing flood mapping</w:t>
      </w:r>
      <w:r w:rsidR="00C56944">
        <w:t xml:space="preserve"> and subsequent</w:t>
      </w:r>
      <w:r w:rsidR="006D53C7">
        <w:t xml:space="preserve"> risk assessment</w:t>
      </w:r>
      <w:r w:rsidR="005124FD">
        <w:t xml:space="preserve"> uses</w:t>
      </w:r>
      <w:r w:rsidRPr="004E709D">
        <w:t>.</w:t>
      </w:r>
      <w:r w:rsidR="005124FD">
        <w:t xml:space="preserve"> </w:t>
      </w:r>
      <w:r w:rsidR="008646DF" w:rsidRPr="008646DF">
        <w:t>Building on the existing</w:t>
      </w:r>
      <w:r w:rsidR="00A1277E">
        <w:t xml:space="preserve"> </w:t>
      </w:r>
      <w:r w:rsidR="00AA507B" w:rsidRPr="0066378B">
        <w:rPr>
          <w:i/>
          <w:iCs/>
        </w:rPr>
        <w:t>Flood Damage Estimation Guidelines for Buildings and Infrastructure</w:t>
      </w:r>
      <w:r w:rsidR="00AA507B">
        <w:t xml:space="preserve"> and </w:t>
      </w:r>
      <w:r w:rsidR="00AA507B" w:rsidRPr="0066378B">
        <w:rPr>
          <w:i/>
          <w:iCs/>
        </w:rPr>
        <w:t>Flood Risk Assessment Procedures</w:t>
      </w:r>
      <w:r w:rsidR="00820C21">
        <w:t xml:space="preserve">, </w:t>
      </w:r>
      <w:r w:rsidR="00820C21" w:rsidRPr="00820C21">
        <w:t xml:space="preserve">the objective of the project is to </w:t>
      </w:r>
      <w:r w:rsidR="00714336">
        <w:t xml:space="preserve">develop </w:t>
      </w:r>
      <w:r w:rsidR="00820C21" w:rsidRPr="00820C21">
        <w:t xml:space="preserve">a framework </w:t>
      </w:r>
      <w:r w:rsidR="00714336" w:rsidRPr="00820C21">
        <w:t>to produce</w:t>
      </w:r>
      <w:r w:rsidR="001C1BCB">
        <w:t xml:space="preserve"> standardized</w:t>
      </w:r>
      <w:r w:rsidR="00820C21" w:rsidRPr="00820C21">
        <w:t xml:space="preserve"> flood vulnerability </w:t>
      </w:r>
      <w:r w:rsidR="00714336">
        <w:t xml:space="preserve">data for buildings in Canada. </w:t>
      </w:r>
    </w:p>
    <w:p w14:paraId="337C5112" w14:textId="09B99C0A" w:rsidR="000644F2" w:rsidRDefault="00C65BCA" w:rsidP="000644F2">
      <w:r>
        <w:t>T</w:t>
      </w:r>
      <w:r w:rsidR="0066378B">
        <w:t xml:space="preserve">his report </w:t>
      </w:r>
      <w:r>
        <w:t xml:space="preserve">is </w:t>
      </w:r>
      <w:r w:rsidR="00B45C60">
        <w:t xml:space="preserve">not intended </w:t>
      </w:r>
      <w:r w:rsidR="00D10D6F">
        <w:t xml:space="preserve">to </w:t>
      </w:r>
      <w:r w:rsidR="006B1AF9">
        <w:t>replace or supersede these resources nor</w:t>
      </w:r>
      <w:r w:rsidR="00795716">
        <w:t xml:space="preserve"> </w:t>
      </w:r>
      <w:r w:rsidR="006566E5">
        <w:t>provide</w:t>
      </w:r>
      <w:r w:rsidR="00581493">
        <w:t xml:space="preserve"> </w:t>
      </w:r>
      <w:r w:rsidR="001E29F7">
        <w:t>comprehensive</w:t>
      </w:r>
      <w:r w:rsidR="009B6338">
        <w:t xml:space="preserve"> </w:t>
      </w:r>
      <w:r w:rsidR="006A4F9F">
        <w:t>guidance</w:t>
      </w:r>
      <w:r w:rsidR="00D63F0D">
        <w:t xml:space="preserve">, </w:t>
      </w:r>
      <w:r w:rsidR="00460E57">
        <w:t xml:space="preserve">procedures, or </w:t>
      </w:r>
      <w:r w:rsidR="004665E7">
        <w:t>terminology</w:t>
      </w:r>
      <w:r w:rsidR="00460E57">
        <w:t xml:space="preserve"> related to </w:t>
      </w:r>
      <w:r w:rsidR="001639E4">
        <w:t xml:space="preserve">flood risk assessment beyond what </w:t>
      </w:r>
      <w:r w:rsidR="009B6338">
        <w:t xml:space="preserve">is related to </w:t>
      </w:r>
      <w:r w:rsidR="002212E6">
        <w:t xml:space="preserve">the </w:t>
      </w:r>
      <w:r w:rsidR="00FE7C52">
        <w:t xml:space="preserve">implementation of </w:t>
      </w:r>
      <w:r w:rsidR="006A1BE9">
        <w:t xml:space="preserve">the </w:t>
      </w:r>
      <w:r w:rsidR="00453DCF">
        <w:t>project result</w:t>
      </w:r>
      <w:r w:rsidR="001F6383">
        <w:t>s.</w:t>
      </w:r>
      <w:r w:rsidR="002E5312">
        <w:t xml:space="preserve"> </w:t>
      </w:r>
      <w:r w:rsidR="0041715A">
        <w:t xml:space="preserve">Readers are encouraged to familiarize themselves with the information </w:t>
      </w:r>
      <w:r w:rsidR="00CC7AAC">
        <w:t xml:space="preserve">available in the Guidelines prior to </w:t>
      </w:r>
      <w:r w:rsidR="005707C3">
        <w:t xml:space="preserve">using </w:t>
      </w:r>
      <w:r w:rsidR="00974417">
        <w:t xml:space="preserve">the </w:t>
      </w:r>
      <w:r w:rsidR="005707C3">
        <w:t>data or procedures described herein. Nonetheless, th</w:t>
      </w:r>
      <w:r w:rsidR="00974417">
        <w:t xml:space="preserve">is introduction </w:t>
      </w:r>
      <w:r w:rsidR="00EB39E3">
        <w:t>provides</w:t>
      </w:r>
      <w:r w:rsidR="00974417">
        <w:t xml:space="preserve"> some common </w:t>
      </w:r>
      <w:r w:rsidR="00EB39E3">
        <w:t>background</w:t>
      </w:r>
      <w:r w:rsidR="00634979">
        <w:t xml:space="preserve"> information</w:t>
      </w:r>
      <w:r w:rsidR="002873D2">
        <w:t xml:space="preserve"> and </w:t>
      </w:r>
      <w:r w:rsidR="00EB39E3">
        <w:t xml:space="preserve">terminology to </w:t>
      </w:r>
      <w:r w:rsidR="00E30C6E">
        <w:t xml:space="preserve">define the scope and </w:t>
      </w:r>
      <w:r w:rsidR="002873D2">
        <w:t xml:space="preserve">context of this </w:t>
      </w:r>
      <w:r w:rsidR="00FF62B1">
        <w:t xml:space="preserve">project. The remainder of this report is organized </w:t>
      </w:r>
      <w:r w:rsidR="007B1C0B">
        <w:t xml:space="preserve">in two main components, </w:t>
      </w:r>
      <w:r w:rsidR="00FF62B1">
        <w:t xml:space="preserve">as follows: </w:t>
      </w:r>
    </w:p>
    <w:p w14:paraId="1E5369C3" w14:textId="238F8632" w:rsidR="00FF62B1" w:rsidRPr="000644F2" w:rsidRDefault="00FD422A" w:rsidP="000644F2">
      <w:r>
        <w:t>(</w:t>
      </w:r>
      <w:proofErr w:type="gramStart"/>
      <w:r w:rsidR="000805CA">
        <w:t>brief</w:t>
      </w:r>
      <w:proofErr w:type="gramEnd"/>
      <w:r w:rsidR="000805CA">
        <w:t xml:space="preserve"> </w:t>
      </w:r>
      <w:r>
        <w:t xml:space="preserve">section summaries to be </w:t>
      </w:r>
      <w:r w:rsidR="000805CA">
        <w:t xml:space="preserve">provided here once organized) </w:t>
      </w:r>
      <w:r>
        <w:t xml:space="preserve"> </w:t>
      </w:r>
    </w:p>
    <w:p w14:paraId="3205C681" w14:textId="77777777" w:rsidR="00001064" w:rsidRDefault="00001064" w:rsidP="00001064">
      <w:pPr>
        <w:pStyle w:val="Heading2"/>
      </w:pPr>
      <w:bookmarkStart w:id="8" w:name="_Toc149639875"/>
      <w:r>
        <w:t>Background</w:t>
      </w:r>
      <w:bookmarkEnd w:id="8"/>
    </w:p>
    <w:p w14:paraId="4975CFD3" w14:textId="30A3ED45" w:rsidR="00660E65" w:rsidRDefault="00660E65" w:rsidP="00001064">
      <w:r w:rsidRPr="00660E65">
        <w:t xml:space="preserve">To enhance community resilience, planners must </w:t>
      </w:r>
      <w:r w:rsidR="00920388">
        <w:t xml:space="preserve">understand </w:t>
      </w:r>
      <w:r w:rsidR="00C50F37">
        <w:t>the risk</w:t>
      </w:r>
      <w:r w:rsidRPr="00660E65">
        <w:t>. Th</w:t>
      </w:r>
      <w:r w:rsidR="00BB184C">
        <w:t>erefore, quantitative risk</w:t>
      </w:r>
      <w:r w:rsidRPr="00660E65">
        <w:t xml:space="preserve"> assessments are essential for evaluating a community's capacity to adapt to flooding events and the effectiveness of mitigation strategies.</w:t>
      </w:r>
    </w:p>
    <w:p w14:paraId="10F6F975" w14:textId="059B27BB" w:rsidR="00207756" w:rsidRDefault="00207756" w:rsidP="008857B6">
      <w:r w:rsidRPr="00207756">
        <w:t>To assess any risk effectively, two crucial elements must be considered: the likelihood of an event occurring and the consequences if that event materializes. For instance, a major flood event that submerges a house to a depth of one meter on its main floor may be deemed rare in occurrence (low likelihood). However, the potential for significant property damage and substantial repair costs in such an event underscores its high consequence. Conversely, a</w:t>
      </w:r>
      <w:r>
        <w:t xml:space="preserve">nother house </w:t>
      </w:r>
      <w:r w:rsidRPr="00207756">
        <w:t>might experience less severe but more frequent flooding (higher likelihood), resulting in lower property damage and repair costs (lower consequence)</w:t>
      </w:r>
      <w:r w:rsidR="00C767F0">
        <w:t xml:space="preserve"> </w:t>
      </w:r>
      <w:r w:rsidR="00062D28">
        <w:t>per event</w:t>
      </w:r>
      <w:r w:rsidRPr="00207756">
        <w:t>.</w:t>
      </w:r>
    </w:p>
    <w:p w14:paraId="26096D36" w14:textId="4F608343" w:rsidR="00F92389" w:rsidRDefault="008857B6" w:rsidP="00C32870">
      <w:r>
        <w:t>The</w:t>
      </w:r>
      <w:r w:rsidR="00164CA7">
        <w:t xml:space="preserve"> extent of </w:t>
      </w:r>
      <w:r w:rsidR="002D61BE">
        <w:t xml:space="preserve">flood </w:t>
      </w:r>
      <w:r>
        <w:t>consequence</w:t>
      </w:r>
      <w:r w:rsidR="00164CA7">
        <w:t>s</w:t>
      </w:r>
      <w:r>
        <w:t xml:space="preserve"> </w:t>
      </w:r>
      <w:r w:rsidR="00674FFE">
        <w:t>to</w:t>
      </w:r>
      <w:r>
        <w:t xml:space="preserve"> an asset</w:t>
      </w:r>
      <w:r w:rsidR="0081630B">
        <w:t>,</w:t>
      </w:r>
      <w:r>
        <w:t xml:space="preserve"> such as a house</w:t>
      </w:r>
      <w:r w:rsidR="00164CA7">
        <w:t>,</w:t>
      </w:r>
      <w:r>
        <w:t xml:space="preserve"> is a product of two variables: exposure to the hazard (e.g., </w:t>
      </w:r>
      <w:r w:rsidR="00F47A2C">
        <w:t>floodwater</w:t>
      </w:r>
      <w:r w:rsidR="005B0A35">
        <w:t xml:space="preserve"> in</w:t>
      </w:r>
      <w:r>
        <w:t xml:space="preserve"> a building) and the vulnerability </w:t>
      </w:r>
      <w:r w:rsidR="005B0A35">
        <w:t xml:space="preserve">of that asset </w:t>
      </w:r>
      <w:r>
        <w:t xml:space="preserve">to that exposure (e.g., </w:t>
      </w:r>
      <w:r w:rsidR="005B0A35">
        <w:t xml:space="preserve">susceptibility to </w:t>
      </w:r>
      <w:r w:rsidR="007C7479">
        <w:t xml:space="preserve">water </w:t>
      </w:r>
      <w:r>
        <w:t xml:space="preserve">damage). </w:t>
      </w:r>
      <w:r w:rsidR="00032598">
        <w:t>W</w:t>
      </w:r>
      <w:r w:rsidR="00BE20B7" w:rsidRPr="00BE20B7">
        <w:t xml:space="preserve">ithout exposure or vulnerability, there </w:t>
      </w:r>
      <w:r w:rsidR="00032598">
        <w:t>are no consequences</w:t>
      </w:r>
      <w:r w:rsidR="00BE20B7" w:rsidRPr="00BE20B7">
        <w:t xml:space="preserve"> </w:t>
      </w:r>
      <w:r w:rsidR="00032598">
        <w:t xml:space="preserve">and thus </w:t>
      </w:r>
      <w:r w:rsidR="00BE20B7" w:rsidRPr="00BE20B7">
        <w:t>no risk</w:t>
      </w:r>
      <w:r w:rsidR="00032598">
        <w:t xml:space="preserve">, regardless of the hazard. </w:t>
      </w:r>
      <w:r w:rsidR="0042559F">
        <w:t xml:space="preserve"> </w:t>
      </w:r>
    </w:p>
    <w:p w14:paraId="461B37CF" w14:textId="4DDD3F50" w:rsidR="003B0786" w:rsidRDefault="003B0786" w:rsidP="00C32870">
      <w:r w:rsidRPr="003B0786">
        <w:t xml:space="preserve">Quantifying risk </w:t>
      </w:r>
      <w:r w:rsidR="00821305">
        <w:t>with consequence</w:t>
      </w:r>
      <w:r w:rsidRPr="003B0786">
        <w:t xml:space="preserve"> probabilities allows us to gain a nuanced understanding. It helps us discern whether minor basement flooding occurring regularly or the possibility of a rare but devastating flood is of greater concern. Depending on the metrics we prioritize, such as property repair costs or life safety, our risk assessment may lead us to different conclusions.</w:t>
      </w:r>
    </w:p>
    <w:p w14:paraId="2E95729A" w14:textId="77777777" w:rsidR="00DC00E6" w:rsidRDefault="00AE0329" w:rsidP="009774A5">
      <w:r w:rsidRPr="00AE0329">
        <w:t>The simplified concept of risk as a product of hazard, exposure, and vulnerability emphasizes that all three components are essential. Only when exposure and vulnerability are present does the risk emerge. By adding probability to the hazard, we can quantitatively assess the risk and prioritize mitigation efforts based on our specific objectives.</w:t>
      </w:r>
      <w:r w:rsidR="00FF5A38">
        <w:t xml:space="preserve"> </w:t>
      </w:r>
    </w:p>
    <w:p w14:paraId="60932656" w14:textId="1FAF9936" w:rsidR="00F41D20" w:rsidRDefault="00F41D20" w:rsidP="009774A5">
      <w:r w:rsidRPr="00F41D20">
        <w:t xml:space="preserve">Additionally, the risk framework of hazard, exposure, and vulnerability provides a basis for risk modeling. Estimating flood exposure, consequences, and risk requires spatial analysis to determine exposure levels, and </w:t>
      </w:r>
      <w:r w:rsidRPr="00F41D20">
        <w:lastRenderedPageBreak/>
        <w:t xml:space="preserve">object-based (per-asset) assessments involve a significant number of calculations. </w:t>
      </w:r>
      <w:r>
        <w:fldChar w:fldCharType="begin"/>
      </w:r>
      <w:r>
        <w:instrText xml:space="preserve"> REF _Ref146703076 \h </w:instrText>
      </w:r>
      <w:r>
        <w:fldChar w:fldCharType="separate"/>
      </w:r>
      <w:r>
        <w:t xml:space="preserve">Figure </w:t>
      </w:r>
      <w:r>
        <w:rPr>
          <w:noProof/>
        </w:rPr>
        <w:t>1</w:t>
      </w:r>
      <w:r>
        <w:noBreakHyphen/>
      </w:r>
      <w:r>
        <w:rPr>
          <w:noProof/>
        </w:rPr>
        <w:t>1</w:t>
      </w:r>
      <w:r>
        <w:fldChar w:fldCharType="end"/>
      </w:r>
      <w:r w:rsidRPr="00F41D20">
        <w:t xml:space="preserve"> illustrates the interrelationships among these risk variables and inputs within a typical asset-based risk model.</w:t>
      </w:r>
    </w:p>
    <w:p w14:paraId="21BC9B70" w14:textId="1F7A857D" w:rsidR="505301B4" w:rsidRDefault="505301B4" w:rsidP="505301B4">
      <w:pPr>
        <w:keepNext/>
      </w:pPr>
    </w:p>
    <w:p w14:paraId="10A3F83A" w14:textId="77777777" w:rsidR="00EA1373" w:rsidRDefault="00EA1373" w:rsidP="00EA1373">
      <w:pPr>
        <w:keepNext/>
      </w:pPr>
      <w:r>
        <w:rPr>
          <w:noProof/>
        </w:rPr>
        <w:drawing>
          <wp:inline distT="0" distB="0" distL="0" distR="0" wp14:anchorId="756BE298" wp14:editId="572B6AFA">
            <wp:extent cx="4979489" cy="40938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4979489" cy="4093844"/>
                    </a:xfrm>
                    <a:prstGeom prst="rect">
                      <a:avLst/>
                    </a:prstGeom>
                  </pic:spPr>
                </pic:pic>
              </a:graphicData>
            </a:graphic>
          </wp:inline>
        </w:drawing>
      </w:r>
    </w:p>
    <w:p w14:paraId="44633EE6" w14:textId="4F914F9B" w:rsidR="005B39B8" w:rsidRDefault="00EA1373" w:rsidP="00EA1373">
      <w:pPr>
        <w:pStyle w:val="Caption"/>
      </w:pPr>
      <w:bookmarkStart w:id="9" w:name="_Ref146703076"/>
      <w:r>
        <w:t xml:space="preserve">Figure </w:t>
      </w:r>
      <w:r w:rsidR="00E66014">
        <w:fldChar w:fldCharType="begin"/>
      </w:r>
      <w:r w:rsidR="00E66014">
        <w:instrText xml:space="preserve"> STYLEREF 1 \s </w:instrText>
      </w:r>
      <w:r w:rsidR="00E66014">
        <w:fldChar w:fldCharType="separate"/>
      </w:r>
      <w:r w:rsidR="00E66014">
        <w:rPr>
          <w:noProof/>
        </w:rPr>
        <w:t>1</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1</w:t>
      </w:r>
      <w:r w:rsidR="00E66014">
        <w:fldChar w:fldCharType="end"/>
      </w:r>
      <w:bookmarkEnd w:id="9"/>
      <w:r>
        <w:t xml:space="preserve"> Object-based flood risk model conceptual diagram</w:t>
      </w:r>
      <w:r w:rsidR="008E069B">
        <w:t xml:space="preserve"> in which </w:t>
      </w:r>
      <w:r w:rsidR="00CA0569">
        <w:t xml:space="preserve">assets are linked to </w:t>
      </w:r>
      <w:r w:rsidR="001D49E8">
        <w:t>available vulnerability data</w:t>
      </w:r>
      <w:r w:rsidR="00000015">
        <w:t xml:space="preserve"> to estimate exposure consequences. </w:t>
      </w:r>
    </w:p>
    <w:p w14:paraId="3A91329A" w14:textId="13CCBC56" w:rsidR="00090035" w:rsidRDefault="00090035" w:rsidP="00604329">
      <w:r w:rsidRPr="00090035">
        <w:t xml:space="preserve">Recognizing the need for accessible and standardized risk assessments, NRCan has developed </w:t>
      </w:r>
      <w:proofErr w:type="spellStart"/>
      <w:r w:rsidRPr="00090035">
        <w:t>CanFlood</w:t>
      </w:r>
      <w:proofErr w:type="spellEnd"/>
      <w:r w:rsidRPr="00090035">
        <w:t>, Canada's open-source flood risk modeling toolkit, available as a QGIS</w:t>
      </w:r>
      <w:r>
        <w:rPr>
          <w:rStyle w:val="FootnoteReference"/>
        </w:rPr>
        <w:footnoteReference w:id="1"/>
      </w:r>
      <w:r w:rsidRPr="00090035">
        <w:t xml:space="preserve"> plugin within the QGIS repository and on GitHub. </w:t>
      </w:r>
      <w:r>
        <w:t>D</w:t>
      </w:r>
      <w:r w:rsidRPr="00090035">
        <w:t>ocumentation and tutorials are also accessible on the GitHub platform.</w:t>
      </w:r>
      <w:r w:rsidRPr="00090035">
        <w:rPr>
          <w:rStyle w:val="FootnoteReference"/>
        </w:rPr>
        <w:t xml:space="preserve"> </w:t>
      </w:r>
      <w:r>
        <w:rPr>
          <w:rStyle w:val="FootnoteReference"/>
        </w:rPr>
        <w:footnoteReference w:id="2"/>
      </w:r>
    </w:p>
    <w:p w14:paraId="312134F1" w14:textId="77777777" w:rsidR="00A1277E" w:rsidRDefault="004E709D" w:rsidP="00F83A26">
      <w:r w:rsidRPr="004E709D">
        <w:t xml:space="preserve">The reliability of </w:t>
      </w:r>
      <w:proofErr w:type="spellStart"/>
      <w:r w:rsidRPr="004E709D">
        <w:t>CanFlood's</w:t>
      </w:r>
      <w:proofErr w:type="spellEnd"/>
      <w:r w:rsidRPr="004E709D">
        <w:t xml:space="preserve"> results and its ability to inform critical planning decisions hinge on the quality, clarity, and relevance of the input data. </w:t>
      </w:r>
      <w:r w:rsidR="00E7423B" w:rsidRPr="00E7423B">
        <w:t>While hazard data</w:t>
      </w:r>
      <w:r w:rsidR="00E7423B">
        <w:rPr>
          <w:rStyle w:val="FootnoteReference"/>
        </w:rPr>
        <w:footnoteReference w:id="3"/>
      </w:r>
      <w:r w:rsidR="00E7423B" w:rsidRPr="00E7423B">
        <w:t xml:space="preserve"> quality and awareness of the direct and indirect consequences of flooding have improved over time, the availability of current, clear, and applicable exposure or vulnerability data remains a substantial impediment to effective risk assessments. </w:t>
      </w:r>
    </w:p>
    <w:p w14:paraId="49559CD0" w14:textId="2277E520" w:rsidR="00E7423B" w:rsidRDefault="00E7423B" w:rsidP="00F83A26">
      <w:r w:rsidRPr="00E7423B">
        <w:lastRenderedPageBreak/>
        <w:t xml:space="preserve">Although numerous studies and methodologies have been undertaken since the late 1960s to assess flood damages within affected communities across Canada, the development of standardized vulnerability </w:t>
      </w:r>
      <w:r w:rsidR="00A84B47">
        <w:t xml:space="preserve">data to quantify consequences </w:t>
      </w:r>
      <w:r w:rsidRPr="00E7423B">
        <w:t>has been inconsistent, resulting in a fragmented landscape of approaches, represented assets, and data sources. This fragmentation has limited the transferability of data and introduced significant uncertainty when quantifying risk and evaluating mitigation strategies.</w:t>
      </w:r>
    </w:p>
    <w:p w14:paraId="2D31F0B5" w14:textId="5E88B314" w:rsidR="00042794" w:rsidRDefault="005355B4" w:rsidP="00F83A26">
      <w:r w:rsidRPr="005355B4">
        <w:t xml:space="preserve">In response to this challenge, NRCan has initiated </w:t>
      </w:r>
      <w:r w:rsidR="00A1277E">
        <w:t>this</w:t>
      </w:r>
      <w:r w:rsidRPr="005355B4">
        <w:t xml:space="preserve"> " Program for the Development of Flood Damage (Vulnerability) Curves for Buildings in Canada" project.</w:t>
      </w:r>
    </w:p>
    <w:p w14:paraId="7825C522" w14:textId="75AAA6DB" w:rsidR="00A920C8" w:rsidRDefault="00162AAC" w:rsidP="002A6F06">
      <w:pPr>
        <w:pStyle w:val="Heading2"/>
      </w:pPr>
      <w:bookmarkStart w:id="10" w:name="_Toc149639876"/>
      <w:r>
        <w:t xml:space="preserve">Flood Damage (Vulnerability) Curves </w:t>
      </w:r>
      <w:r w:rsidR="00160879">
        <w:t>for Buildings</w:t>
      </w:r>
      <w:bookmarkEnd w:id="10"/>
    </w:p>
    <w:p w14:paraId="50C4AEFC" w14:textId="1B7D7960" w:rsidR="00D20932" w:rsidRDefault="00AA08D6" w:rsidP="00E73B67">
      <w:r>
        <w:t xml:space="preserve">This section outlines the </w:t>
      </w:r>
      <w:r w:rsidR="00250FCB">
        <w:t xml:space="preserve">scope </w:t>
      </w:r>
      <w:r w:rsidR="00782F67">
        <w:t xml:space="preserve">and metric </w:t>
      </w:r>
      <w:r w:rsidR="00250FCB">
        <w:t xml:space="preserve">of </w:t>
      </w:r>
      <w:r w:rsidR="00A37D5A">
        <w:t xml:space="preserve">the </w:t>
      </w:r>
      <w:r w:rsidR="00250FCB">
        <w:t>vulnerability</w:t>
      </w:r>
      <w:r w:rsidR="00782F67">
        <w:t xml:space="preserve"> </w:t>
      </w:r>
      <w:r w:rsidR="00250FCB">
        <w:t xml:space="preserve">considered </w:t>
      </w:r>
      <w:r w:rsidR="00A37D5A">
        <w:t xml:space="preserve">for this project and </w:t>
      </w:r>
      <w:r w:rsidR="001562C1">
        <w:t>the terminology used</w:t>
      </w:r>
      <w:r w:rsidR="00CF1432">
        <w:t xml:space="preserve"> to describe</w:t>
      </w:r>
      <w:r w:rsidR="00BD3D9F">
        <w:t xml:space="preserve"> it. </w:t>
      </w:r>
    </w:p>
    <w:p w14:paraId="50E01464" w14:textId="51DD97A7" w:rsidR="000805CA" w:rsidRDefault="000805CA" w:rsidP="000805CA">
      <w:pPr>
        <w:pStyle w:val="Heading3"/>
      </w:pPr>
      <w:bookmarkStart w:id="11" w:name="_Toc149639877"/>
      <w:r>
        <w:t>Vulnerability</w:t>
      </w:r>
      <w:bookmarkEnd w:id="11"/>
    </w:p>
    <w:p w14:paraId="7F2BE6EE" w14:textId="79A19309" w:rsidR="00E73B67" w:rsidRPr="00E73B67" w:rsidRDefault="00795EF5" w:rsidP="00E73B67">
      <w:r>
        <w:t xml:space="preserve">In the preceding </w:t>
      </w:r>
      <w:r w:rsidR="00BE2625">
        <w:t xml:space="preserve">section, </w:t>
      </w:r>
      <w:r w:rsidR="009778FF">
        <w:t>the</w:t>
      </w:r>
      <w:r w:rsidR="00C74024">
        <w:t xml:space="preserve"> susceptibility</w:t>
      </w:r>
      <w:r w:rsidR="00BE2625">
        <w:t xml:space="preserve"> of </w:t>
      </w:r>
      <w:r w:rsidR="00DE385B">
        <w:t>a house to water damages</w:t>
      </w:r>
      <w:r w:rsidR="0034294B">
        <w:t xml:space="preserve"> </w:t>
      </w:r>
      <w:r w:rsidR="00C45239">
        <w:t xml:space="preserve">was provided as </w:t>
      </w:r>
      <w:r w:rsidR="007917DD">
        <w:t>an</w:t>
      </w:r>
      <w:r w:rsidR="000805CA">
        <w:t xml:space="preserve"> </w:t>
      </w:r>
      <w:r w:rsidR="00C45239">
        <w:t xml:space="preserve">example </w:t>
      </w:r>
      <w:r w:rsidR="000805CA">
        <w:t>vulnerability</w:t>
      </w:r>
      <w:r w:rsidR="007F4BE8">
        <w:t>. Vulnerability, however, is vastly complex</w:t>
      </w:r>
      <w:r w:rsidR="00D645DA">
        <w:t xml:space="preserve"> and dynamic,</w:t>
      </w:r>
      <w:r w:rsidR="00815890">
        <w:t xml:space="preserve"> consisting of interrelated tangible and intangible dimensions</w:t>
      </w:r>
      <w:r w:rsidR="00B450AA">
        <w:t xml:space="preserve">. </w:t>
      </w:r>
      <w:r w:rsidR="00997E50">
        <w:t xml:space="preserve">The Sendai Framework Terminology </w:t>
      </w:r>
      <w:r w:rsidR="00126F65">
        <w:t>on Disaster Risk Reduction</w:t>
      </w:r>
      <w:r w:rsidR="005122D9">
        <w:t xml:space="preserve"> defines </w:t>
      </w:r>
      <w:r w:rsidR="00F51110">
        <w:t>vulnerability as “t</w:t>
      </w:r>
      <w:r w:rsidR="00F51110" w:rsidRPr="00F51110">
        <w:t>he conditions determined by physical, social, economic and environmental factors or processes which increase the susceptibility of an individual, a community, assets or systems to the impacts of hazards</w:t>
      </w:r>
      <w:r w:rsidR="00F51110">
        <w:t>.”</w:t>
      </w:r>
      <w:sdt>
        <w:sdtPr>
          <w:id w:val="-1750034453"/>
          <w:citation/>
        </w:sdtPr>
        <w:sdtContent>
          <w:r w:rsidR="000D627A">
            <w:fldChar w:fldCharType="begin"/>
          </w:r>
          <w:r w:rsidR="000D627A">
            <w:instrText xml:space="preserve"> CITATION Uni16 \l 1033 </w:instrText>
          </w:r>
          <w:r w:rsidR="000D627A">
            <w:fldChar w:fldCharType="separate"/>
          </w:r>
          <w:r w:rsidR="000D627A">
            <w:rPr>
              <w:noProof/>
            </w:rPr>
            <w:t xml:space="preserve"> (United Nations General Assembly, 2016)</w:t>
          </w:r>
          <w:r w:rsidR="000D627A">
            <w:fldChar w:fldCharType="end"/>
          </w:r>
        </w:sdtContent>
      </w:sdt>
    </w:p>
    <w:p w14:paraId="78DFFB44" w14:textId="7A3F09A9" w:rsidR="00FE1BD8" w:rsidRDefault="00FE2E22" w:rsidP="002A6F06">
      <w:r>
        <w:t>Assessing</w:t>
      </w:r>
      <w:r w:rsidR="00FE1BD8" w:rsidRPr="00FE1BD8">
        <w:t xml:space="preserve"> vulnerability is</w:t>
      </w:r>
      <w:r w:rsidR="004022E4">
        <w:t xml:space="preserve"> an</w:t>
      </w:r>
      <w:r w:rsidR="00FE1BD8" w:rsidRPr="00FE1BD8">
        <w:t xml:space="preserve"> essential </w:t>
      </w:r>
      <w:r w:rsidR="00BE2796">
        <w:t>step towards</w:t>
      </w:r>
      <w:r w:rsidR="00FE1BD8" w:rsidRPr="00FE1BD8">
        <w:t xml:space="preserve"> understanding and quantifying the </w:t>
      </w:r>
      <w:r w:rsidR="00B607D5">
        <w:t>consequences</w:t>
      </w:r>
      <w:r w:rsidR="00BE2796">
        <w:t xml:space="preserve"> and </w:t>
      </w:r>
      <w:r w:rsidR="008D2792">
        <w:t xml:space="preserve">then </w:t>
      </w:r>
      <w:r w:rsidR="00BE2796">
        <w:t>risk</w:t>
      </w:r>
      <w:r w:rsidR="00FE1BD8" w:rsidRPr="00FE1BD8">
        <w:t xml:space="preserve"> of </w:t>
      </w:r>
      <w:r w:rsidR="008D2792">
        <w:t>flooding</w:t>
      </w:r>
      <w:r>
        <w:t xml:space="preserve">. </w:t>
      </w:r>
      <w:r w:rsidR="002508EF">
        <w:t>The FRA literature provides</w:t>
      </w:r>
      <w:r w:rsidR="003C5D01">
        <w:t xml:space="preserve"> several frameworks </w:t>
      </w:r>
      <w:r w:rsidR="00F0405D">
        <w:t>illustrating the complex</w:t>
      </w:r>
      <w:r w:rsidR="00FE64C0">
        <w:t xml:space="preserve"> dimensions of </w:t>
      </w:r>
      <w:r w:rsidR="00F20BBA">
        <w:t xml:space="preserve">vulnerability across </w:t>
      </w:r>
      <w:r w:rsidR="00B607D5">
        <w:t>interdependent systems</w:t>
      </w:r>
      <w:r w:rsidR="00F20BBA">
        <w:t>. However,</w:t>
      </w:r>
      <w:r w:rsidR="00B607D5">
        <w:t xml:space="preserve"> </w:t>
      </w:r>
      <w:r w:rsidR="00FE1BD8" w:rsidRPr="00FE1BD8">
        <w:t xml:space="preserve">accurately capturing all of society’s interactions with flooding as part </w:t>
      </w:r>
      <w:r w:rsidR="00047980">
        <w:t xml:space="preserve">of a practical </w:t>
      </w:r>
      <w:r w:rsidR="00FE1BD8" w:rsidRPr="00FE1BD8">
        <w:t xml:space="preserve">FRA </w:t>
      </w:r>
      <w:r w:rsidR="00F94721">
        <w:t xml:space="preserve">is </w:t>
      </w:r>
      <w:r w:rsidR="00F00D87">
        <w:t xml:space="preserve">simply </w:t>
      </w:r>
      <w:r w:rsidR="00F94721">
        <w:t>not feasible</w:t>
      </w:r>
      <w:r w:rsidR="00F00D87">
        <w:t xml:space="preserve">, </w:t>
      </w:r>
      <w:r w:rsidR="008F32B1">
        <w:t>and attempting to with available resources would</w:t>
      </w:r>
      <w:r w:rsidR="008A3D58">
        <w:t xml:space="preserve"> </w:t>
      </w:r>
      <w:r w:rsidR="00F00D87">
        <w:t xml:space="preserve">likely </w:t>
      </w:r>
      <w:r w:rsidR="008F32B1">
        <w:t xml:space="preserve">not </w:t>
      </w:r>
      <w:r w:rsidR="00F00D87">
        <w:t xml:space="preserve">yield </w:t>
      </w:r>
      <w:r w:rsidR="00B12227">
        <w:t>any</w:t>
      </w:r>
      <w:r w:rsidR="00FB7632">
        <w:t xml:space="preserve"> </w:t>
      </w:r>
      <w:r w:rsidR="003C380C">
        <w:t>reliable or helpful information</w:t>
      </w:r>
      <w:r w:rsidR="00FB7632">
        <w:t xml:space="preserve"> </w:t>
      </w:r>
      <w:r w:rsidR="00B34639">
        <w:t>for community planners</w:t>
      </w:r>
      <w:r w:rsidR="00FE1BD8" w:rsidRPr="00FE1BD8">
        <w:t>.</w:t>
      </w:r>
      <w:r w:rsidR="00B34639">
        <w:t xml:space="preserve"> </w:t>
      </w:r>
      <w:r w:rsidR="008B0FF4">
        <w:t xml:space="preserve">Instead, FRAs </w:t>
      </w:r>
      <w:r w:rsidR="007E0825">
        <w:t xml:space="preserve">in practice </w:t>
      </w:r>
      <w:r w:rsidR="00F40583">
        <w:t xml:space="preserve">typically </w:t>
      </w:r>
      <w:r w:rsidR="008B0FF4">
        <w:t>acknowledge</w:t>
      </w:r>
      <w:r w:rsidR="006F7379">
        <w:t xml:space="preserve"> the limited</w:t>
      </w:r>
      <w:r w:rsidR="00467A28">
        <w:t xml:space="preserve"> understanding of vulnerability and </w:t>
      </w:r>
      <w:r w:rsidR="004039E0">
        <w:t xml:space="preserve">available </w:t>
      </w:r>
      <w:r w:rsidR="004043D8">
        <w:t>data and</w:t>
      </w:r>
      <w:r w:rsidR="001A3CC9">
        <w:t xml:space="preserve"> rely on a </w:t>
      </w:r>
      <w:r w:rsidR="00C16D62">
        <w:t>core set of one-dimensional object-based indicators</w:t>
      </w:r>
      <w:r w:rsidR="00313486">
        <w:t xml:space="preserve"> or quantifiable metrics. </w:t>
      </w:r>
      <w:r w:rsidR="00C00243">
        <w:t>T</w:t>
      </w:r>
      <w:r w:rsidR="00313486">
        <w:t>he</w:t>
      </w:r>
      <w:r w:rsidR="00033F33">
        <w:t xml:space="preserve"> limited metrics</w:t>
      </w:r>
      <w:r w:rsidR="00313486">
        <w:t xml:space="preserve"> </w:t>
      </w:r>
      <w:r w:rsidR="00033F33">
        <w:t>can then be</w:t>
      </w:r>
      <w:r w:rsidR="00313486">
        <w:t xml:space="preserve"> supplemented </w:t>
      </w:r>
      <w:r w:rsidR="00E32E31">
        <w:t xml:space="preserve">with value-based multi-criteria </w:t>
      </w:r>
      <w:r w:rsidR="00664AF2">
        <w:t xml:space="preserve">frameworks when employed for local planning decisions. </w:t>
      </w:r>
    </w:p>
    <w:p w14:paraId="6E4B88FD" w14:textId="1F8D77BB" w:rsidR="00FE1BD8" w:rsidRDefault="00FA0E45" w:rsidP="002A6F06">
      <w:r>
        <w:t>Buildings</w:t>
      </w:r>
      <w:r w:rsidR="00C354FB">
        <w:t xml:space="preserve"> </w:t>
      </w:r>
      <w:r w:rsidR="002709B2">
        <w:t>and the</w:t>
      </w:r>
      <w:r w:rsidR="00067681">
        <w:t xml:space="preserve">ir potential </w:t>
      </w:r>
      <w:r w:rsidR="00A00C7A">
        <w:t xml:space="preserve">flood </w:t>
      </w:r>
      <w:r w:rsidR="00067681">
        <w:t xml:space="preserve">damage costs are the </w:t>
      </w:r>
      <w:r w:rsidR="00166958">
        <w:t>most common</w:t>
      </w:r>
      <w:r w:rsidR="00067681">
        <w:t xml:space="preserve"> exposed asset and </w:t>
      </w:r>
      <w:r w:rsidR="00166958">
        <w:t xml:space="preserve">financial </w:t>
      </w:r>
      <w:r w:rsidR="00067681">
        <w:t>consequence for FRAs.</w:t>
      </w:r>
      <w:r w:rsidR="00E41469">
        <w:t xml:space="preserve"> Buildings are </w:t>
      </w:r>
      <w:r w:rsidR="00865853">
        <w:t xml:space="preserve">perhaps the most tangible </w:t>
      </w:r>
      <w:r w:rsidR="00F877F4">
        <w:t xml:space="preserve">spatial </w:t>
      </w:r>
      <w:r w:rsidR="00865853">
        <w:t>representation</w:t>
      </w:r>
      <w:r w:rsidR="00ED64B4">
        <w:t xml:space="preserve"> </w:t>
      </w:r>
      <w:r w:rsidR="00865853">
        <w:t xml:space="preserve">of </w:t>
      </w:r>
      <w:r w:rsidR="00706D78">
        <w:t xml:space="preserve">a </w:t>
      </w:r>
      <w:r w:rsidR="009B05B8">
        <w:t>community</w:t>
      </w:r>
      <w:r w:rsidR="00706D78">
        <w:t>’s</w:t>
      </w:r>
      <w:r w:rsidR="00865853">
        <w:t xml:space="preserve"> exposure</w:t>
      </w:r>
      <w:r w:rsidR="00F877F4">
        <w:t xml:space="preserve"> to flood hazards</w:t>
      </w:r>
      <w:r w:rsidR="00816A4B">
        <w:t xml:space="preserve"> and </w:t>
      </w:r>
      <w:r w:rsidR="00EC35AF">
        <w:t xml:space="preserve">tangible </w:t>
      </w:r>
      <w:r w:rsidR="0074624F">
        <w:t xml:space="preserve">source of </w:t>
      </w:r>
      <w:r w:rsidR="00233A35">
        <w:t xml:space="preserve">direct </w:t>
      </w:r>
      <w:r w:rsidR="005D3DE5">
        <w:t>financial</w:t>
      </w:r>
      <w:r w:rsidR="00233A35">
        <w:t xml:space="preserve"> </w:t>
      </w:r>
      <w:r w:rsidR="00EC35AF">
        <w:t>consequences</w:t>
      </w:r>
      <w:r w:rsidR="00521B10">
        <w:t xml:space="preserve">. </w:t>
      </w:r>
      <w:r w:rsidR="00103558">
        <w:t xml:space="preserve">Buildings also represent </w:t>
      </w:r>
      <w:r w:rsidR="006654A3">
        <w:t xml:space="preserve">or </w:t>
      </w:r>
      <w:r w:rsidR="00341A76">
        <w:t>accommodate</w:t>
      </w:r>
      <w:r w:rsidR="006654A3">
        <w:t xml:space="preserve"> many other aspects of </w:t>
      </w:r>
      <w:r w:rsidR="00783938">
        <w:t xml:space="preserve">life including, but not limited to our: </w:t>
      </w:r>
    </w:p>
    <w:p w14:paraId="39CC9003" w14:textId="3232A5B7" w:rsidR="00783938" w:rsidRDefault="00B70970" w:rsidP="00A60BF8">
      <w:pPr>
        <w:pStyle w:val="BulletListBlack"/>
      </w:pPr>
      <w:r>
        <w:t>Homes and workplaces</w:t>
      </w:r>
    </w:p>
    <w:p w14:paraId="66543CDB" w14:textId="6D5BE0CB" w:rsidR="00B70970" w:rsidRDefault="00B70970" w:rsidP="00A60BF8">
      <w:pPr>
        <w:pStyle w:val="BulletListBlack"/>
      </w:pPr>
      <w:r>
        <w:t xml:space="preserve">Investments as owners, financiers, </w:t>
      </w:r>
      <w:r w:rsidR="00097A4D">
        <w:t>or insurers</w:t>
      </w:r>
    </w:p>
    <w:p w14:paraId="3D72F9FD" w14:textId="36E9C86F" w:rsidR="00097A4D" w:rsidRDefault="00097A4D" w:rsidP="00A60BF8">
      <w:pPr>
        <w:pStyle w:val="BulletListBlack"/>
      </w:pPr>
      <w:r>
        <w:t>History, culture, community, and faith</w:t>
      </w:r>
    </w:p>
    <w:p w14:paraId="446CC529" w14:textId="00804B18" w:rsidR="00097A4D" w:rsidRDefault="00097A4D" w:rsidP="00A60BF8">
      <w:pPr>
        <w:pStyle w:val="BulletListBlack"/>
      </w:pPr>
      <w:r>
        <w:t>Public institutions such as education, healthcare, governance, and social services</w:t>
      </w:r>
    </w:p>
    <w:p w14:paraId="4CDC679F" w14:textId="4128B679" w:rsidR="00097A4D" w:rsidRDefault="00097A4D" w:rsidP="00A60BF8">
      <w:pPr>
        <w:pStyle w:val="BulletListBlack"/>
      </w:pPr>
      <w:r>
        <w:t>Environmental footprint</w:t>
      </w:r>
    </w:p>
    <w:p w14:paraId="114B2A0B" w14:textId="58BF5917" w:rsidR="00097A4D" w:rsidRDefault="00097A4D" w:rsidP="00A60BF8">
      <w:pPr>
        <w:pStyle w:val="BulletListBlack"/>
      </w:pPr>
      <w:r>
        <w:t xml:space="preserve">Recreation and </w:t>
      </w:r>
      <w:r w:rsidR="00A60BF8">
        <w:t>commercial services</w:t>
      </w:r>
    </w:p>
    <w:p w14:paraId="3761B402" w14:textId="01332652" w:rsidR="00A60BF8" w:rsidRDefault="00484C10" w:rsidP="002A6F06">
      <w:r>
        <w:t>Therefore, e</w:t>
      </w:r>
      <w:r w:rsidR="00341A76">
        <w:t>xposure</w:t>
      </w:r>
      <w:r w:rsidR="0073121B">
        <w:t xml:space="preserve"> and damages to</w:t>
      </w:r>
      <w:r w:rsidR="00341A76">
        <w:t xml:space="preserve"> building assets </w:t>
      </w:r>
      <w:r>
        <w:t>is</w:t>
      </w:r>
      <w:r w:rsidR="00E82419">
        <w:t xml:space="preserve"> a foundation</w:t>
      </w:r>
      <w:r w:rsidR="00267E4C">
        <w:t xml:space="preserve"> upon which to understand a wide</w:t>
      </w:r>
      <w:r>
        <w:t>r</w:t>
      </w:r>
      <w:r w:rsidR="00267E4C">
        <w:t xml:space="preserve"> range of </w:t>
      </w:r>
      <w:r w:rsidR="00E36D06">
        <w:t xml:space="preserve">direct, indirect, tangible, and intangible </w:t>
      </w:r>
      <w:r w:rsidR="00532856">
        <w:t xml:space="preserve">local or system </w:t>
      </w:r>
      <w:r w:rsidR="00E36D06">
        <w:t>consequences and risks of flooding</w:t>
      </w:r>
      <w:r w:rsidR="00950403">
        <w:t xml:space="preserve">. This makes the </w:t>
      </w:r>
      <w:r w:rsidR="00950403">
        <w:lastRenderedPageBreak/>
        <w:t>establishment of a standardized</w:t>
      </w:r>
      <w:r w:rsidR="0019069A">
        <w:t xml:space="preserve">, transparent, and adaptable building damage </w:t>
      </w:r>
      <w:r w:rsidR="00BF74FC">
        <w:t>methodology and data source</w:t>
      </w:r>
      <w:r w:rsidR="0082607A">
        <w:t xml:space="preserve"> critically important to advancing</w:t>
      </w:r>
      <w:r w:rsidR="00114948">
        <w:t xml:space="preserve"> our assessment of the wider range of consequences. </w:t>
      </w:r>
      <w:r w:rsidR="00837BDD">
        <w:t xml:space="preserve"> </w:t>
      </w:r>
    </w:p>
    <w:p w14:paraId="2F75D415" w14:textId="4E1A0B4F" w:rsidR="00FC735C" w:rsidRDefault="0064514A" w:rsidP="0046011A">
      <w:pPr>
        <w:pStyle w:val="Heading3"/>
      </w:pPr>
      <w:bookmarkStart w:id="12" w:name="_Toc149639878"/>
      <w:r>
        <w:t>Vulnerability Functions</w:t>
      </w:r>
      <w:bookmarkEnd w:id="12"/>
    </w:p>
    <w:p w14:paraId="3C9B64BE" w14:textId="789CB318" w:rsidR="00C41253" w:rsidRDefault="00497ABC" w:rsidP="00C41253">
      <w:r>
        <w:t>For flood risk modelling, ‘v</w:t>
      </w:r>
      <w:r w:rsidR="002D4FD7">
        <w:t>ulnerability function</w:t>
      </w:r>
      <w:r>
        <w:t>’</w:t>
      </w:r>
      <w:r w:rsidR="002D4FD7">
        <w:t xml:space="preserve"> is a general term to </w:t>
      </w:r>
      <w:r w:rsidR="0050185D">
        <w:t xml:space="preserve">describe </w:t>
      </w:r>
      <w:r w:rsidR="00D123B4">
        <w:t xml:space="preserve">a relationship between </w:t>
      </w:r>
      <w:r>
        <w:t xml:space="preserve">hazard </w:t>
      </w:r>
      <w:r w:rsidR="007E0A19">
        <w:t>exposure</w:t>
      </w:r>
      <w:r>
        <w:t xml:space="preserve"> and </w:t>
      </w:r>
      <w:r w:rsidR="007E0A19">
        <w:t xml:space="preserve">resultant </w:t>
      </w:r>
      <w:r w:rsidR="0042341C">
        <w:t>consequences for any asset.</w:t>
      </w:r>
      <w:r w:rsidR="007E0A19">
        <w:t xml:space="preserve"> For buildings</w:t>
      </w:r>
      <w:r w:rsidR="00A37ED2">
        <w:t xml:space="preserve">, this could be the one-dimensional </w:t>
      </w:r>
      <w:r w:rsidR="00566CBD">
        <w:t xml:space="preserve">relationship between </w:t>
      </w:r>
      <w:r w:rsidR="009F2684">
        <w:t xml:space="preserve">the </w:t>
      </w:r>
      <w:r w:rsidR="00566CBD">
        <w:t>depth of water and the repair costs</w:t>
      </w:r>
      <w:r w:rsidR="00B45383">
        <w:t xml:space="preserve"> and the common</w:t>
      </w:r>
      <w:r w:rsidR="00D10597">
        <w:t xml:space="preserve"> interchangeable</w:t>
      </w:r>
      <w:r w:rsidR="00B45383">
        <w:t xml:space="preserve"> </w:t>
      </w:r>
      <w:r w:rsidR="00A72D71">
        <w:t xml:space="preserve">terms of </w:t>
      </w:r>
      <w:r w:rsidR="00D10597">
        <w:t>depth-</w:t>
      </w:r>
      <w:r w:rsidR="00A72D71">
        <w:t xml:space="preserve">damage </w:t>
      </w:r>
      <w:r w:rsidR="002C471F">
        <w:t xml:space="preserve">or stage-damage </w:t>
      </w:r>
      <w:r w:rsidR="00A72D71">
        <w:t>curve</w:t>
      </w:r>
      <w:r w:rsidR="002C471F">
        <w:t xml:space="preserve">s. </w:t>
      </w:r>
      <w:r w:rsidR="002F45FC">
        <w:t xml:space="preserve">This report will use the term </w:t>
      </w:r>
      <w:r w:rsidR="00481E4F">
        <w:t xml:space="preserve">damage function </w:t>
      </w:r>
      <w:r w:rsidR="00365215">
        <w:t xml:space="preserve">to refer </w:t>
      </w:r>
      <w:r w:rsidR="0046654E">
        <w:t xml:space="preserve">to </w:t>
      </w:r>
      <w:r w:rsidR="00D077BE">
        <w:t>a general</w:t>
      </w:r>
      <w:r w:rsidR="0046654E">
        <w:t xml:space="preserve"> subset of vulnerability</w:t>
      </w:r>
      <w:r w:rsidR="00D077BE">
        <w:t xml:space="preserve"> estimation</w:t>
      </w:r>
      <w:r w:rsidR="0046654E">
        <w:t xml:space="preserve"> </w:t>
      </w:r>
      <w:r w:rsidR="00D561B5">
        <w:t>involving property damage relationship</w:t>
      </w:r>
      <w:r w:rsidR="00D74CD9">
        <w:t>s (</w:t>
      </w:r>
      <w:r w:rsidR="00C825A4">
        <w:t>could include velocity, waves</w:t>
      </w:r>
      <w:r w:rsidR="00CC0A52">
        <w:t>, ice)</w:t>
      </w:r>
      <w:r w:rsidR="00393851">
        <w:t>, and depth</w:t>
      </w:r>
      <w:r w:rsidR="00851242">
        <w:t>-damage function (</w:t>
      </w:r>
      <w:r w:rsidR="00393851">
        <w:t>D</w:t>
      </w:r>
      <w:r w:rsidR="00851242">
        <w:t>DF)</w:t>
      </w:r>
      <w:r w:rsidR="00B53473">
        <w:t xml:space="preserve">, </w:t>
      </w:r>
      <w:r w:rsidR="00393851">
        <w:t>in reference to specific</w:t>
      </w:r>
      <w:r w:rsidR="00056105">
        <w:t xml:space="preserve"> functions considering only depth</w:t>
      </w:r>
      <w:r w:rsidR="00DE4504">
        <w:t xml:space="preserve"> and property damage</w:t>
      </w:r>
      <w:r w:rsidR="00851242">
        <w:t>.</w:t>
      </w:r>
    </w:p>
    <w:p w14:paraId="48BB7858" w14:textId="69F97F13" w:rsidR="001F6F3D" w:rsidRDefault="001C278D" w:rsidP="00C41253">
      <w:r>
        <w:t>Empirical models use a</w:t>
      </w:r>
      <w:r w:rsidR="009F6C33">
        <w:t xml:space="preserve"> </w:t>
      </w:r>
      <w:r>
        <w:t xml:space="preserve">data-driven approach, relying on actual damage datasets from past events </w:t>
      </w:r>
      <w:r w:rsidR="00697A87">
        <w:t>to</w:t>
      </w:r>
      <w:r>
        <w:t xml:space="preserve"> link building vulnerability to the record of damage data of the flood event.</w:t>
      </w:r>
      <w:r w:rsidR="00697A87">
        <w:t xml:space="preserve"> </w:t>
      </w:r>
      <w:r>
        <w:t>Synthetic curves are generated based on a conceptual approach and expert</w:t>
      </w:r>
      <w:r w:rsidR="00697A87">
        <w:t xml:space="preserve"> </w:t>
      </w:r>
      <w:r>
        <w:t xml:space="preserve">knowledge, </w:t>
      </w:r>
      <w:r w:rsidR="00697A87">
        <w:t>hypothesizing,</w:t>
      </w:r>
      <w:r>
        <w:t xml:space="preserve"> and making assumptions about the potential damage,</w:t>
      </w:r>
      <w:r w:rsidR="00697A87">
        <w:t xml:space="preserve"> </w:t>
      </w:r>
      <w:r>
        <w:t>related to specific components of the building.</w:t>
      </w:r>
    </w:p>
    <w:p w14:paraId="30DC07FC" w14:textId="3C44975F" w:rsidR="00DA4F42" w:rsidRDefault="00890577" w:rsidP="00C41253">
      <w:r>
        <w:t xml:space="preserve">Direct depth-damage functions </w:t>
      </w:r>
      <w:r w:rsidR="006C4943">
        <w:t>are typically composite</w:t>
      </w:r>
      <w:r w:rsidR="003802BC">
        <w:t xml:space="preserve">s, representing </w:t>
      </w:r>
      <w:r w:rsidR="00664276">
        <w:t>aggregate damages</w:t>
      </w:r>
      <w:r w:rsidR="003802BC">
        <w:t xml:space="preserve"> </w:t>
      </w:r>
      <w:r w:rsidR="00EC4D45">
        <w:t>for an archetypical building</w:t>
      </w:r>
      <w:r w:rsidR="00362001">
        <w:t>, expressed</w:t>
      </w:r>
      <w:r w:rsidR="00EC4D45">
        <w:t xml:space="preserve"> either per structure o</w:t>
      </w:r>
      <w:r w:rsidR="00EE6AF2">
        <w:t>r</w:t>
      </w:r>
      <w:r w:rsidR="00EC4D45">
        <w:t xml:space="preserve"> </w:t>
      </w:r>
      <w:r w:rsidR="00664276">
        <w:t xml:space="preserve">scalable by </w:t>
      </w:r>
      <w:r w:rsidR="009C1A0D">
        <w:t>area (</w:t>
      </w:r>
      <w:r w:rsidR="00EE6AF2">
        <w:t>e.g.,</w:t>
      </w:r>
      <w:r w:rsidR="009C1A0D">
        <w:t xml:space="preserve"> square meters)</w:t>
      </w:r>
      <w:r w:rsidR="00B22162">
        <w:t>.</w:t>
      </w:r>
      <w:r w:rsidR="00850F68">
        <w:t xml:space="preserve"> </w:t>
      </w:r>
      <w:r w:rsidR="00AE76C3">
        <w:t>Structure</w:t>
      </w:r>
      <w:r w:rsidR="00980F25">
        <w:t xml:space="preserve"> and content damage functions </w:t>
      </w:r>
      <w:r w:rsidR="00A60409">
        <w:t xml:space="preserve">are typically separate functions, with </w:t>
      </w:r>
      <w:r w:rsidR="00CE3366">
        <w:t>structure damage</w:t>
      </w:r>
      <w:r w:rsidR="00AE76C3">
        <w:t xml:space="preserve"> </w:t>
      </w:r>
      <w:r w:rsidR="00CE3366">
        <w:t>referring</w:t>
      </w:r>
      <w:r w:rsidR="00AE76C3">
        <w:t xml:space="preserve"> to </w:t>
      </w:r>
      <w:r w:rsidR="00CF64C9">
        <w:t xml:space="preserve">all the </w:t>
      </w:r>
      <w:r w:rsidR="00AE76C3">
        <w:t>building components and finishes</w:t>
      </w:r>
      <w:r w:rsidR="00980F25">
        <w:t xml:space="preserve"> </w:t>
      </w:r>
      <w:r w:rsidR="00557DAD">
        <w:t>that would not normally change with a change in occupancy (e.</w:t>
      </w:r>
      <w:r w:rsidR="00151DEE">
        <w:t>g., flooring</w:t>
      </w:r>
      <w:r w:rsidR="00A50386">
        <w:t>, cabinetry, water heater, furnace)</w:t>
      </w:r>
      <w:r w:rsidR="00CF64C9">
        <w:t xml:space="preserve">. </w:t>
      </w:r>
    </w:p>
    <w:p w14:paraId="2117D243" w14:textId="39C5FE68" w:rsidR="009254DE" w:rsidRDefault="009254DE" w:rsidP="00C41253">
      <w:r>
        <w:t xml:space="preserve">As illustrated in </w:t>
      </w:r>
      <w:r w:rsidR="00121747">
        <w:fldChar w:fldCharType="begin"/>
      </w:r>
      <w:r w:rsidR="00121747">
        <w:instrText xml:space="preserve"> REF _Ref147234624 \h </w:instrText>
      </w:r>
      <w:r w:rsidR="00121747">
        <w:fldChar w:fldCharType="separate"/>
      </w:r>
      <w:r w:rsidR="00121747">
        <w:t xml:space="preserve">Figure </w:t>
      </w:r>
      <w:r w:rsidR="00121747">
        <w:rPr>
          <w:noProof/>
        </w:rPr>
        <w:t>1</w:t>
      </w:r>
      <w:r w:rsidR="00121747">
        <w:noBreakHyphen/>
      </w:r>
      <w:r w:rsidR="00121747">
        <w:rPr>
          <w:noProof/>
        </w:rPr>
        <w:t>2</w:t>
      </w:r>
      <w:r w:rsidR="00121747">
        <w:fldChar w:fldCharType="end"/>
      </w:r>
      <w:r>
        <w:t xml:space="preserve">, </w:t>
      </w:r>
      <w:r w:rsidR="0054579A">
        <w:t xml:space="preserve">depth values for </w:t>
      </w:r>
      <w:r w:rsidR="00121747">
        <w:t>object based</w:t>
      </w:r>
      <w:r w:rsidR="0054579A">
        <w:t xml:space="preserve"> </w:t>
      </w:r>
      <w:r w:rsidR="001774DA">
        <w:t xml:space="preserve">DDFs are </w:t>
      </w:r>
      <w:r w:rsidR="0054579A">
        <w:t>typically relative to</w:t>
      </w:r>
      <w:r w:rsidR="003D0D23">
        <w:t xml:space="preserve"> a building’s main floor</w:t>
      </w:r>
      <w:r w:rsidR="009E6279">
        <w:t xml:space="preserve"> because</w:t>
      </w:r>
      <w:r w:rsidR="003D0D23">
        <w:t xml:space="preserve"> the exposure to flood depths is</w:t>
      </w:r>
      <w:r w:rsidR="001200AF">
        <w:t xml:space="preserve"> dependent on the height of </w:t>
      </w:r>
      <w:r w:rsidR="005707A5">
        <w:t xml:space="preserve">the main floor from grade. </w:t>
      </w:r>
      <w:r w:rsidR="001200AF">
        <w:t xml:space="preserve"> </w:t>
      </w:r>
    </w:p>
    <w:p w14:paraId="58A42F6D" w14:textId="77777777" w:rsidR="00C27024" w:rsidRDefault="00C27024" w:rsidP="00C41253"/>
    <w:p w14:paraId="41145522" w14:textId="77777777" w:rsidR="00B74064" w:rsidRDefault="00595B3B" w:rsidP="00B74064">
      <w:pPr>
        <w:keepNext/>
      </w:pPr>
      <w:r w:rsidRPr="0021415E">
        <w:rPr>
          <w:noProof/>
        </w:rPr>
        <w:drawing>
          <wp:inline distT="0" distB="0" distL="0" distR="0" wp14:anchorId="6E5BC2ED" wp14:editId="65C6252C">
            <wp:extent cx="4992380" cy="2667403"/>
            <wp:effectExtent l="0" t="0" r="0" b="0"/>
            <wp:docPr id="32" name="Picture 32">
              <a:extLst xmlns:a="http://schemas.openxmlformats.org/drawingml/2006/main">
                <a:ext uri="{FF2B5EF4-FFF2-40B4-BE49-F238E27FC236}">
                  <a16:creationId xmlns:a16="http://schemas.microsoft.com/office/drawing/2014/main" id="{7A0A2389-C4C2-4CD3-8312-08F423F96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A0A2389-C4C2-4CD3-8312-08F423F96FB8}"/>
                        </a:ext>
                      </a:extLst>
                    </pic:cNvPr>
                    <pic:cNvPicPr>
                      <a:picLocks noChangeAspect="1"/>
                    </pic:cNvPicPr>
                  </pic:nvPicPr>
                  <pic:blipFill>
                    <a:blip r:embed="rId28"/>
                    <a:srcRect/>
                    <a:stretch/>
                  </pic:blipFill>
                  <pic:spPr>
                    <a:xfrm>
                      <a:off x="0" y="0"/>
                      <a:ext cx="5022280" cy="2683378"/>
                    </a:xfrm>
                    <a:prstGeom prst="rect">
                      <a:avLst/>
                    </a:prstGeom>
                  </pic:spPr>
                </pic:pic>
              </a:graphicData>
            </a:graphic>
          </wp:inline>
        </w:drawing>
      </w:r>
    </w:p>
    <w:p w14:paraId="594DB010" w14:textId="708ECC05" w:rsidR="001F6F3D" w:rsidRDefault="00B74064" w:rsidP="00B74064">
      <w:pPr>
        <w:pStyle w:val="Caption"/>
      </w:pPr>
      <w:bookmarkStart w:id="13" w:name="_Ref147234624"/>
      <w:r>
        <w:t xml:space="preserve">Figure </w:t>
      </w:r>
      <w:r w:rsidR="00E66014">
        <w:fldChar w:fldCharType="begin"/>
      </w:r>
      <w:r w:rsidR="00E66014">
        <w:instrText xml:space="preserve"> STYLEREF 1 \s </w:instrText>
      </w:r>
      <w:r w:rsidR="00E66014">
        <w:fldChar w:fldCharType="separate"/>
      </w:r>
      <w:r w:rsidR="00E66014">
        <w:rPr>
          <w:noProof/>
        </w:rPr>
        <w:t>1</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2</w:t>
      </w:r>
      <w:r w:rsidR="00E66014">
        <w:fldChar w:fldCharType="end"/>
      </w:r>
      <w:bookmarkEnd w:id="13"/>
      <w:r>
        <w:t xml:space="preserve"> Illustration of a stage-damage function based on depth and damages per square </w:t>
      </w:r>
      <w:r w:rsidR="00121747">
        <w:t>meter</w:t>
      </w:r>
      <w:r w:rsidR="005E198C">
        <w:t xml:space="preserve"> relative to main floor</w:t>
      </w:r>
      <w:r w:rsidR="00121747">
        <w:t>.</w:t>
      </w:r>
    </w:p>
    <w:p w14:paraId="773C2AC5" w14:textId="67312AD5" w:rsidR="00980662" w:rsidRDefault="00980662" w:rsidP="00980662"/>
    <w:p w14:paraId="0A7D6496" w14:textId="412850B7" w:rsidR="000263EF" w:rsidRDefault="000263EF" w:rsidP="000263EF">
      <w:pPr>
        <w:pStyle w:val="Heading3"/>
      </w:pPr>
      <w:bookmarkStart w:id="14" w:name="_Ref149126975"/>
      <w:bookmarkStart w:id="15" w:name="_Toc149639879"/>
      <w:r>
        <w:lastRenderedPageBreak/>
        <w:t xml:space="preserve">Financial </w:t>
      </w:r>
      <w:r w:rsidR="00C02777">
        <w:t>Damages</w:t>
      </w:r>
      <w:bookmarkEnd w:id="14"/>
      <w:bookmarkEnd w:id="15"/>
    </w:p>
    <w:p w14:paraId="30A3BF48" w14:textId="4F12F34A" w:rsidR="008D4146" w:rsidRDefault="00140FB5" w:rsidP="00BC5763">
      <w:r>
        <w:t xml:space="preserve">When </w:t>
      </w:r>
      <w:r w:rsidR="009C4555">
        <w:t xml:space="preserve">estimating monetary </w:t>
      </w:r>
      <w:r w:rsidR="003D7601">
        <w:t xml:space="preserve">flood damages, there are two </w:t>
      </w:r>
      <w:r w:rsidR="005426C9">
        <w:t>main</w:t>
      </w:r>
      <w:r w:rsidR="003D7601">
        <w:t xml:space="preserve"> appraisal </w:t>
      </w:r>
      <w:r w:rsidR="008D4146">
        <w:t>perspectives</w:t>
      </w:r>
      <w:r w:rsidR="0001716C">
        <w:t>, defined by Messner (2007) as follows</w:t>
      </w:r>
      <w:r w:rsidR="008D4146">
        <w:t xml:space="preserve">: </w:t>
      </w:r>
    </w:p>
    <w:p w14:paraId="29083FAA" w14:textId="50F51397" w:rsidR="00BC5763" w:rsidRDefault="00680810" w:rsidP="008D4146">
      <w:pPr>
        <w:pStyle w:val="BulletListBlack"/>
      </w:pPr>
      <w:r w:rsidRPr="00110148">
        <w:rPr>
          <w:b/>
          <w:bCs/>
        </w:rPr>
        <w:t>Financial</w:t>
      </w:r>
      <w:r>
        <w:t>:</w:t>
      </w:r>
      <w:r w:rsidR="00363475">
        <w:t xml:space="preserve"> </w:t>
      </w:r>
      <w:r w:rsidR="00E179C0" w:rsidRPr="00E179C0">
        <w:t>the aggregate “damage from a perspective of a single person or firm, neglecting public affairs and focusing on the actual financial burden”; or</w:t>
      </w:r>
      <w:r w:rsidR="00843D9A">
        <w:t xml:space="preserve"> </w:t>
      </w:r>
    </w:p>
    <w:p w14:paraId="0D1669DB" w14:textId="45118153" w:rsidR="00110148" w:rsidRPr="00BC5763" w:rsidRDefault="00110148" w:rsidP="00166AD0">
      <w:pPr>
        <w:pStyle w:val="BulletListBlack"/>
        <w:spacing w:after="120"/>
      </w:pPr>
      <w:r w:rsidRPr="00110148">
        <w:rPr>
          <w:b/>
          <w:bCs/>
        </w:rPr>
        <w:t>Economic</w:t>
      </w:r>
      <w:r w:rsidRPr="00110148">
        <w:t>: “the impact on national or regional welfare, including impacts on intangible goods and services”</w:t>
      </w:r>
    </w:p>
    <w:p w14:paraId="19A9B628" w14:textId="3030D758" w:rsidR="00110148" w:rsidRDefault="009204BD" w:rsidP="00980662">
      <w:r>
        <w:t>A</w:t>
      </w:r>
      <w:r w:rsidR="00166AD0">
        <w:t xml:space="preserve"> theoretically </w:t>
      </w:r>
      <w:r>
        <w:t xml:space="preserve">equitable </w:t>
      </w:r>
      <w:r w:rsidR="00D07949">
        <w:t xml:space="preserve">risk </w:t>
      </w:r>
      <w:r w:rsidR="001B0686">
        <w:t>assessment</w:t>
      </w:r>
      <w:r w:rsidR="00B55686">
        <w:t xml:space="preserve"> </w:t>
      </w:r>
      <w:r w:rsidR="002C26C1">
        <w:t xml:space="preserve">for ‘society’ </w:t>
      </w:r>
      <w:r w:rsidR="00B55686">
        <w:t xml:space="preserve">would </w:t>
      </w:r>
      <w:r w:rsidR="002C26C1">
        <w:t xml:space="preserve">need to define </w:t>
      </w:r>
      <w:r w:rsidR="009A3C66">
        <w:t>‘society’</w:t>
      </w:r>
      <w:r w:rsidR="002C26C1">
        <w:t xml:space="preserve"> and </w:t>
      </w:r>
      <w:r w:rsidR="009A3C66">
        <w:t xml:space="preserve">then </w:t>
      </w:r>
      <w:r w:rsidR="00B55686">
        <w:t xml:space="preserve">employ an economic </w:t>
      </w:r>
      <w:r w:rsidR="001B0686">
        <w:t xml:space="preserve">appraisal </w:t>
      </w:r>
      <w:r w:rsidR="00EF5775">
        <w:t xml:space="preserve">within </w:t>
      </w:r>
      <w:r w:rsidR="009A3C66">
        <w:t xml:space="preserve">that </w:t>
      </w:r>
      <w:r w:rsidR="002F054E">
        <w:t xml:space="preserve">boundary. </w:t>
      </w:r>
      <w:r w:rsidR="001974E6">
        <w:t>This</w:t>
      </w:r>
      <w:r w:rsidR="00C507FD">
        <w:t xml:space="preserve"> would include consideration of</w:t>
      </w:r>
      <w:r w:rsidR="00B4473B">
        <w:t xml:space="preserve"> depreciated values for property destroyed by floods</w:t>
      </w:r>
      <w:r w:rsidR="005E198C">
        <w:t xml:space="preserve"> – I</w:t>
      </w:r>
      <w:r w:rsidR="00B4473B">
        <w:t>n a situation where a flood destroyed a five-year-old television, the wider economy would lose a five-year-old television of depreciated value; but would likely gain the purchase of a new television of even greater value.</w:t>
      </w:r>
      <w:r w:rsidR="001974E6">
        <w:t xml:space="preserve"> Similarly, </w:t>
      </w:r>
      <w:r w:rsidR="00172B93">
        <w:t>it would consider</w:t>
      </w:r>
      <w:r w:rsidR="00B179D3">
        <w:t xml:space="preserve"> the potential benefits </w:t>
      </w:r>
      <w:r w:rsidR="009335DA">
        <w:t xml:space="preserve">for </w:t>
      </w:r>
      <w:r w:rsidR="00B10273">
        <w:t>contractors</w:t>
      </w:r>
      <w:r w:rsidR="000C0318">
        <w:t xml:space="preserve"> and suppliers involved in restoration, businesses </w:t>
      </w:r>
      <w:r w:rsidR="001B2313">
        <w:t xml:space="preserve">providing substitute </w:t>
      </w:r>
      <w:r w:rsidR="006D47C5">
        <w:t>capacity for those directly affected,</w:t>
      </w:r>
      <w:r w:rsidR="00B10273">
        <w:t xml:space="preserve"> and even the </w:t>
      </w:r>
      <w:r w:rsidR="00C67486">
        <w:t xml:space="preserve">future </w:t>
      </w:r>
      <w:r w:rsidR="00B10273">
        <w:t xml:space="preserve">benefits of new </w:t>
      </w:r>
      <w:r w:rsidR="00EF38A7">
        <w:t>material and equipment</w:t>
      </w:r>
      <w:r w:rsidR="00C67486">
        <w:t xml:space="preserve"> for </w:t>
      </w:r>
      <w:r w:rsidR="00AF18EF">
        <w:t xml:space="preserve">affected </w:t>
      </w:r>
      <w:r w:rsidR="00C67486">
        <w:t xml:space="preserve">property owners. </w:t>
      </w:r>
    </w:p>
    <w:p w14:paraId="73B664D3" w14:textId="5CED572E" w:rsidR="00110148" w:rsidRDefault="001D78AD" w:rsidP="00980662">
      <w:r>
        <w:t>T</w:t>
      </w:r>
      <w:r w:rsidR="001660C3">
        <w:t xml:space="preserve">he </w:t>
      </w:r>
      <w:r w:rsidR="00A11787">
        <w:t xml:space="preserve">spatial and temporal </w:t>
      </w:r>
      <w:r w:rsidR="001660C3">
        <w:t xml:space="preserve">complexities and “winners and losers” </w:t>
      </w:r>
      <w:r w:rsidR="00E42C23">
        <w:t xml:space="preserve">reality of economic </w:t>
      </w:r>
      <w:r w:rsidR="00216BA4">
        <w:t xml:space="preserve">assessments should </w:t>
      </w:r>
      <w:r w:rsidR="00414F2F">
        <w:t xml:space="preserve">not be considered at the level of the </w:t>
      </w:r>
      <w:r w:rsidR="00A11787">
        <w:t xml:space="preserve">individual </w:t>
      </w:r>
      <w:r w:rsidR="00414F2F">
        <w:t xml:space="preserve">damage function. </w:t>
      </w:r>
      <w:r w:rsidR="00385FA2">
        <w:t>While it is possible to purchase a</w:t>
      </w:r>
      <w:r w:rsidR="00184D28">
        <w:t xml:space="preserve">n equivalent </w:t>
      </w:r>
      <w:r w:rsidR="00385FA2">
        <w:t xml:space="preserve">used replacement television, it is not possible to re-apply five-year-old paint; and data on the respective age of building finishes and contents is not readily available and would be constantly changing. Therefore, the financial approach </w:t>
      </w:r>
      <w:r w:rsidR="00184D28">
        <w:t>for</w:t>
      </w:r>
      <w:r w:rsidR="00DD55C0">
        <w:t xml:space="preserve"> property damage which utilizes</w:t>
      </w:r>
      <w:r w:rsidR="00385FA2">
        <w:t xml:space="preserve"> current replacement and restoration costs</w:t>
      </w:r>
      <w:r w:rsidR="00D078CA">
        <w:t xml:space="preserve"> is most appropriate</w:t>
      </w:r>
      <w:r w:rsidR="00853AC9">
        <w:t xml:space="preserve"> for </w:t>
      </w:r>
      <w:r w:rsidR="00C332CB">
        <w:t>damage functions</w:t>
      </w:r>
      <w:r w:rsidR="00CB61DB">
        <w:t>. The financial perspective provides consisten</w:t>
      </w:r>
      <w:r w:rsidR="00506A04">
        <w:t>cy and support</w:t>
      </w:r>
      <w:r w:rsidR="00BB3C2C">
        <w:t xml:space="preserve">s </w:t>
      </w:r>
      <w:r w:rsidR="00385FA2">
        <w:t xml:space="preserve">the application of depreciation </w:t>
      </w:r>
      <w:r w:rsidR="00506A04">
        <w:t xml:space="preserve">or other factors </w:t>
      </w:r>
      <w:r w:rsidR="00385FA2">
        <w:t>where appropriate for subsequent economic analysis.</w:t>
      </w:r>
    </w:p>
    <w:p w14:paraId="4E00BB9A" w14:textId="0B007CBD" w:rsidR="00CD6BCA" w:rsidRDefault="00DE4504" w:rsidP="002A6F06">
      <w:r>
        <w:t xml:space="preserve">This scope of this project is limited to direct building structure damages (restoration, repair, or replacement costs). However, the proposed framework was developed to be expandable and flexible to include future work and knowledge of a much broader range of vulnerabilities. </w:t>
      </w:r>
    </w:p>
    <w:p w14:paraId="753E77AC" w14:textId="4BFEB8C7" w:rsidR="001F68AB" w:rsidRDefault="0015006F" w:rsidP="005A71E9">
      <w:pPr>
        <w:pStyle w:val="Heading1"/>
      </w:pPr>
      <w:bookmarkStart w:id="16" w:name="_Toc149639880"/>
      <w:r>
        <w:t>The Program</w:t>
      </w:r>
      <w:bookmarkEnd w:id="16"/>
    </w:p>
    <w:p w14:paraId="4E97ED8B" w14:textId="0B1BEA61" w:rsidR="0015006F" w:rsidRDefault="00BD574E" w:rsidP="0015006F">
      <w:r>
        <w:t>T</w:t>
      </w:r>
      <w:r w:rsidR="002914FE">
        <w:t xml:space="preserve">his </w:t>
      </w:r>
      <w:r w:rsidR="0026268C">
        <w:t xml:space="preserve">project presents a new approach for the creation, manipulation, and updating of DDF data. </w:t>
      </w:r>
      <w:r w:rsidR="003D5BC0">
        <w:t xml:space="preserve">Rather than providing another static set of new </w:t>
      </w:r>
      <w:r w:rsidR="00477D20">
        <w:t xml:space="preserve">composite </w:t>
      </w:r>
      <w:r w:rsidR="003D5BC0">
        <w:t>damage estimates, t</w:t>
      </w:r>
      <w:r w:rsidR="002E0577">
        <w:t xml:space="preserve">he </w:t>
      </w:r>
      <w:r w:rsidR="004E5AB9" w:rsidRPr="007E6C07">
        <w:rPr>
          <w:highlight w:val="yellow"/>
        </w:rPr>
        <w:t xml:space="preserve">creation and </w:t>
      </w:r>
      <w:r w:rsidR="002E0577" w:rsidRPr="007E6C07">
        <w:rPr>
          <w:highlight w:val="yellow"/>
        </w:rPr>
        <w:t xml:space="preserve">maintenance of </w:t>
      </w:r>
      <w:r w:rsidR="009B6318" w:rsidRPr="007E6C07">
        <w:rPr>
          <w:highlight w:val="yellow"/>
        </w:rPr>
        <w:t xml:space="preserve">damage information is based on a dynamic database of flood vulnerable items and </w:t>
      </w:r>
      <w:r w:rsidR="00BB696E" w:rsidRPr="007E6C07">
        <w:rPr>
          <w:highlight w:val="yellow"/>
        </w:rPr>
        <w:t>exposure-replacement rules.</w:t>
      </w:r>
      <w:r w:rsidR="00BB696E">
        <w:t xml:space="preserve"> </w:t>
      </w:r>
      <w:r w:rsidR="00EF06F6">
        <w:t xml:space="preserve">The </w:t>
      </w:r>
      <w:r w:rsidR="00F70680">
        <w:t xml:space="preserve">rule set </w:t>
      </w:r>
      <w:r w:rsidR="00AD662D">
        <w:t>can</w:t>
      </w:r>
      <w:r w:rsidR="00F70680">
        <w:t xml:space="preserve"> </w:t>
      </w:r>
      <w:r w:rsidR="00477D20">
        <w:t xml:space="preserve">then </w:t>
      </w:r>
      <w:r w:rsidR="00AD662D">
        <w:t xml:space="preserve">be </w:t>
      </w:r>
      <w:r w:rsidR="00F70680">
        <w:t xml:space="preserve">used with local study inventory items and pricing information to compile </w:t>
      </w:r>
      <w:r w:rsidR="00477D20">
        <w:t xml:space="preserve">the relevant set of damage functions. </w:t>
      </w:r>
    </w:p>
    <w:p w14:paraId="0FDC326C" w14:textId="2E1A9CCE" w:rsidR="009E740E" w:rsidRDefault="009E740E" w:rsidP="009E740E">
      <w:pPr>
        <w:pStyle w:val="Heading2"/>
      </w:pPr>
      <w:bookmarkStart w:id="17" w:name="_Toc149639881"/>
      <w:r>
        <w:t>Overview</w:t>
      </w:r>
      <w:bookmarkEnd w:id="17"/>
    </w:p>
    <w:p w14:paraId="66571916" w14:textId="6084A243" w:rsidR="00962660" w:rsidRDefault="00506A2D" w:rsidP="0015006F">
      <w:r>
        <w:t xml:space="preserve">The </w:t>
      </w:r>
      <w:r w:rsidR="004E5AB9">
        <w:t>overall</w:t>
      </w:r>
      <w:r>
        <w:t xml:space="preserve"> process</w:t>
      </w:r>
      <w:r w:rsidR="00787372">
        <w:t xml:space="preserve"> </w:t>
      </w:r>
      <w:r w:rsidR="00420A6B">
        <w:t>can be generalized</w:t>
      </w:r>
      <w:r w:rsidR="008B77DE">
        <w:t xml:space="preserve"> in three main </w:t>
      </w:r>
      <w:r w:rsidR="00EB71FF">
        <w:t>components</w:t>
      </w:r>
      <w:r w:rsidR="008B77DE">
        <w:t xml:space="preserve">: </w:t>
      </w:r>
      <w:r>
        <w:t xml:space="preserve"> </w:t>
      </w:r>
    </w:p>
    <w:p w14:paraId="11394E89" w14:textId="13D153B2" w:rsidR="00734242" w:rsidRPr="007E6C07" w:rsidRDefault="007D2440" w:rsidP="00962660">
      <w:pPr>
        <w:pStyle w:val="BulletListBlack"/>
        <w:rPr>
          <w:highlight w:val="yellow"/>
        </w:rPr>
      </w:pPr>
      <w:r w:rsidRPr="007E6C07">
        <w:rPr>
          <w:highlight w:val="yellow"/>
        </w:rPr>
        <w:t>asset or</w:t>
      </w:r>
      <w:r w:rsidR="00506A2D" w:rsidRPr="007E6C07">
        <w:rPr>
          <w:highlight w:val="yellow"/>
        </w:rPr>
        <w:t xml:space="preserve"> </w:t>
      </w:r>
      <w:r w:rsidR="00120C87" w:rsidRPr="007E6C07">
        <w:rPr>
          <w:highlight w:val="yellow"/>
        </w:rPr>
        <w:t>comp</w:t>
      </w:r>
      <w:r w:rsidR="00C72511" w:rsidRPr="007E6C07">
        <w:rPr>
          <w:highlight w:val="yellow"/>
        </w:rPr>
        <w:t>onent</w:t>
      </w:r>
      <w:r w:rsidRPr="007E6C07">
        <w:rPr>
          <w:highlight w:val="yellow"/>
        </w:rPr>
        <w:t xml:space="preserve"> inventory with</w:t>
      </w:r>
      <w:r w:rsidR="0085347D" w:rsidRPr="007E6C07">
        <w:rPr>
          <w:highlight w:val="yellow"/>
        </w:rPr>
        <w:t xml:space="preserve"> current</w:t>
      </w:r>
      <w:r w:rsidRPr="007E6C07">
        <w:rPr>
          <w:highlight w:val="yellow"/>
        </w:rPr>
        <w:t xml:space="preserve"> local price</w:t>
      </w:r>
      <w:r w:rsidR="0085347D" w:rsidRPr="007E6C07">
        <w:rPr>
          <w:highlight w:val="yellow"/>
        </w:rPr>
        <w:t>s</w:t>
      </w:r>
      <w:r w:rsidRPr="007E6C07">
        <w:rPr>
          <w:highlight w:val="yellow"/>
        </w:rPr>
        <w:t xml:space="preserve"> or </w:t>
      </w:r>
      <w:r w:rsidR="00787372" w:rsidRPr="007E6C07">
        <w:rPr>
          <w:highlight w:val="yellow"/>
        </w:rPr>
        <w:t>other</w:t>
      </w:r>
      <w:r w:rsidR="00962660" w:rsidRPr="007E6C07">
        <w:rPr>
          <w:highlight w:val="yellow"/>
        </w:rPr>
        <w:t xml:space="preserve"> </w:t>
      </w:r>
      <w:r w:rsidRPr="007E6C07">
        <w:rPr>
          <w:highlight w:val="yellow"/>
        </w:rPr>
        <w:t xml:space="preserve">appropriate </w:t>
      </w:r>
      <w:r w:rsidR="00962660" w:rsidRPr="007E6C07">
        <w:rPr>
          <w:highlight w:val="yellow"/>
        </w:rPr>
        <w:t>metric</w:t>
      </w:r>
      <w:r w:rsidR="00787372" w:rsidRPr="007E6C07">
        <w:rPr>
          <w:highlight w:val="yellow"/>
        </w:rPr>
        <w:t>s</w:t>
      </w:r>
      <w:r w:rsidR="00962660" w:rsidRPr="007E6C07">
        <w:rPr>
          <w:highlight w:val="yellow"/>
        </w:rPr>
        <w:t xml:space="preserve">, </w:t>
      </w:r>
    </w:p>
    <w:p w14:paraId="3757096C" w14:textId="7EED68B4" w:rsidR="008B77DE" w:rsidRPr="007E6C07" w:rsidRDefault="00142282" w:rsidP="00962660">
      <w:pPr>
        <w:pStyle w:val="BulletListBlack"/>
        <w:rPr>
          <w:highlight w:val="yellow"/>
        </w:rPr>
      </w:pPr>
      <w:r w:rsidRPr="007E6C07">
        <w:rPr>
          <w:highlight w:val="yellow"/>
        </w:rPr>
        <w:t xml:space="preserve">master rule book to </w:t>
      </w:r>
      <w:r w:rsidR="00D87260" w:rsidRPr="007E6C07">
        <w:rPr>
          <w:highlight w:val="yellow"/>
        </w:rPr>
        <w:t xml:space="preserve">lookup current </w:t>
      </w:r>
      <w:r w:rsidRPr="007E6C07">
        <w:rPr>
          <w:highlight w:val="yellow"/>
        </w:rPr>
        <w:t>damage rules</w:t>
      </w:r>
      <w:r w:rsidR="00D87260" w:rsidRPr="007E6C07">
        <w:rPr>
          <w:highlight w:val="yellow"/>
        </w:rPr>
        <w:t xml:space="preserve"> for all inventory items</w:t>
      </w:r>
      <w:r w:rsidR="0043117A" w:rsidRPr="007E6C07">
        <w:rPr>
          <w:highlight w:val="yellow"/>
        </w:rPr>
        <w:t>,</w:t>
      </w:r>
    </w:p>
    <w:p w14:paraId="5C25572B" w14:textId="4F3DACD1" w:rsidR="00D87260" w:rsidRDefault="0043117A" w:rsidP="00962660">
      <w:pPr>
        <w:pStyle w:val="BulletListBlack"/>
      </w:pPr>
      <w:r w:rsidRPr="007E6C07">
        <w:rPr>
          <w:highlight w:val="yellow"/>
        </w:rPr>
        <w:t xml:space="preserve">calculation of </w:t>
      </w:r>
      <w:r w:rsidR="0085347D" w:rsidRPr="007E6C07">
        <w:rPr>
          <w:highlight w:val="yellow"/>
        </w:rPr>
        <w:t>current</w:t>
      </w:r>
      <w:r w:rsidRPr="007E6C07">
        <w:rPr>
          <w:highlight w:val="yellow"/>
        </w:rPr>
        <w:t xml:space="preserve"> depth-damage </w:t>
      </w:r>
      <w:r w:rsidR="00755572" w:rsidRPr="007E6C07">
        <w:rPr>
          <w:highlight w:val="yellow"/>
        </w:rPr>
        <w:t>values for each item</w:t>
      </w:r>
      <w:r w:rsidR="00C31F24" w:rsidRPr="007E6C07">
        <w:rPr>
          <w:highlight w:val="yellow"/>
        </w:rPr>
        <w:t xml:space="preserve"> and compilation of damage functions.</w:t>
      </w:r>
      <w:r w:rsidR="00C31F24">
        <w:t xml:space="preserve"> </w:t>
      </w:r>
    </w:p>
    <w:p w14:paraId="29AD0E54" w14:textId="4640E407" w:rsidR="00C31F24" w:rsidRDefault="00860A9D" w:rsidP="00C31F24">
      <w:pPr>
        <w:pStyle w:val="BulletListBlack"/>
        <w:numPr>
          <w:ilvl w:val="0"/>
          <w:numId w:val="0"/>
        </w:numPr>
        <w:ind w:left="360" w:hanging="360"/>
      </w:pPr>
      <w:r>
        <w:t xml:space="preserve">This process and </w:t>
      </w:r>
      <w:r w:rsidR="003A3E23">
        <w:t xml:space="preserve">role of the master rule book </w:t>
      </w:r>
      <w:r w:rsidR="001638B6">
        <w:t xml:space="preserve">are conceptually illustrated in </w:t>
      </w:r>
      <w:r w:rsidR="006C051C">
        <w:fldChar w:fldCharType="begin"/>
      </w:r>
      <w:r w:rsidR="006C051C">
        <w:instrText xml:space="preserve"> REF _Ref147337275 \h </w:instrText>
      </w:r>
      <w:r w:rsidR="006C051C">
        <w:fldChar w:fldCharType="separate"/>
      </w:r>
      <w:r w:rsidR="006C051C">
        <w:t xml:space="preserve">Figure </w:t>
      </w:r>
      <w:r w:rsidR="006C051C">
        <w:rPr>
          <w:noProof/>
        </w:rPr>
        <w:t>2</w:t>
      </w:r>
      <w:r w:rsidR="006C051C">
        <w:noBreakHyphen/>
      </w:r>
      <w:r w:rsidR="006C051C">
        <w:rPr>
          <w:noProof/>
        </w:rPr>
        <w:t>1</w:t>
      </w:r>
      <w:r w:rsidR="006C051C">
        <w:fldChar w:fldCharType="end"/>
      </w:r>
      <w:r w:rsidR="006C051C">
        <w:t xml:space="preserve">. </w:t>
      </w:r>
    </w:p>
    <w:p w14:paraId="182A8EBB" w14:textId="63473817" w:rsidR="00360CB0" w:rsidRDefault="00360CB0" w:rsidP="0015006F"/>
    <w:p w14:paraId="48432D44" w14:textId="77777777" w:rsidR="001638B6" w:rsidRDefault="00AE0074" w:rsidP="001638B6">
      <w:pPr>
        <w:keepNext/>
      </w:pPr>
      <w:r w:rsidRPr="00AE0074">
        <w:rPr>
          <w:noProof/>
        </w:rPr>
        <w:lastRenderedPageBreak/>
        <w:drawing>
          <wp:inline distT="0" distB="0" distL="0" distR="0" wp14:anchorId="1EA0D248" wp14:editId="388FC46A">
            <wp:extent cx="6400789" cy="30695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00789" cy="3069539"/>
                    </a:xfrm>
                    <a:prstGeom prst="rect">
                      <a:avLst/>
                    </a:prstGeom>
                  </pic:spPr>
                </pic:pic>
              </a:graphicData>
            </a:graphic>
          </wp:inline>
        </w:drawing>
      </w:r>
    </w:p>
    <w:p w14:paraId="4856E8BD" w14:textId="04663287" w:rsidR="00DA3DA1" w:rsidRDefault="001638B6" w:rsidP="001638B6">
      <w:pPr>
        <w:pStyle w:val="Caption"/>
      </w:pPr>
      <w:bookmarkStart w:id="18" w:name="_Ref147337275"/>
      <w:r>
        <w:t xml:space="preserve">Figure </w:t>
      </w:r>
      <w:r w:rsidR="00E66014">
        <w:fldChar w:fldCharType="begin"/>
      </w:r>
      <w:r w:rsidR="00E66014">
        <w:instrText xml:space="preserve"> STYLEREF 1 \s </w:instrText>
      </w:r>
      <w:r w:rsidR="00E66014">
        <w:fldChar w:fldCharType="separate"/>
      </w:r>
      <w:r w:rsidR="00E66014">
        <w:rPr>
          <w:noProof/>
        </w:rPr>
        <w:t>2</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1</w:t>
      </w:r>
      <w:r w:rsidR="00E66014">
        <w:fldChar w:fldCharType="end"/>
      </w:r>
      <w:bookmarkEnd w:id="18"/>
      <w:r>
        <w:t xml:space="preserve"> Conceptual illustration of master rule book for various item </w:t>
      </w:r>
      <w:r w:rsidR="006C051C">
        <w:t>lookups</w:t>
      </w:r>
    </w:p>
    <w:p w14:paraId="55C8A627" w14:textId="171484E0" w:rsidR="00274BC6" w:rsidRDefault="00D26188" w:rsidP="00C37729">
      <w:r>
        <w:t xml:space="preserve">The </w:t>
      </w:r>
      <w:r w:rsidR="00DF0B5F">
        <w:t>information</w:t>
      </w:r>
      <w:r w:rsidR="006A5C51">
        <w:t xml:space="preserve"> shown in</w:t>
      </w:r>
      <w:r>
        <w:t xml:space="preserve"> </w:t>
      </w:r>
      <w:r w:rsidR="008564D7">
        <w:fldChar w:fldCharType="begin"/>
      </w:r>
      <w:r w:rsidR="008564D7">
        <w:instrText xml:space="preserve"> REF _Ref147337275 \h </w:instrText>
      </w:r>
      <w:r w:rsidR="008564D7">
        <w:fldChar w:fldCharType="separate"/>
      </w:r>
      <w:r w:rsidR="008564D7">
        <w:t xml:space="preserve">Figure </w:t>
      </w:r>
      <w:r w:rsidR="008564D7">
        <w:rPr>
          <w:noProof/>
        </w:rPr>
        <w:t>2</w:t>
      </w:r>
      <w:r w:rsidR="008564D7">
        <w:noBreakHyphen/>
      </w:r>
      <w:r w:rsidR="008564D7">
        <w:rPr>
          <w:noProof/>
        </w:rPr>
        <w:t>1</w:t>
      </w:r>
      <w:r w:rsidR="008564D7">
        <w:fldChar w:fldCharType="end"/>
      </w:r>
      <w:r w:rsidR="00DF0B5F">
        <w:t xml:space="preserve"> is </w:t>
      </w:r>
      <w:r w:rsidR="00DF24B5">
        <w:t xml:space="preserve">simplified and </w:t>
      </w:r>
      <w:r w:rsidR="00B03467">
        <w:t>hypothetical with the intent to</w:t>
      </w:r>
      <w:r>
        <w:t xml:space="preserve"> </w:t>
      </w:r>
      <w:r w:rsidR="006A5C51">
        <w:t xml:space="preserve">illustrate some of the key </w:t>
      </w:r>
      <w:r w:rsidR="00BB0F73">
        <w:t>differences between th</w:t>
      </w:r>
      <w:r w:rsidR="00A33097">
        <w:t xml:space="preserve">e proposed damage function </w:t>
      </w:r>
      <w:r w:rsidR="009B71CE">
        <w:t>process a</w:t>
      </w:r>
      <w:r w:rsidR="0005142E">
        <w:t xml:space="preserve">nd </w:t>
      </w:r>
      <w:r w:rsidR="00142282">
        <w:t xml:space="preserve">the </w:t>
      </w:r>
      <w:r w:rsidR="008A41BC">
        <w:t>traditional use of existing</w:t>
      </w:r>
      <w:r w:rsidR="0005142E">
        <w:t xml:space="preserve"> damage function</w:t>
      </w:r>
      <w:r w:rsidR="008A41BC">
        <w:t>s</w:t>
      </w:r>
      <w:r w:rsidR="00397B98">
        <w:t xml:space="preserve">. The main distinction is </w:t>
      </w:r>
      <w:r w:rsidR="00B0057B">
        <w:t>t</w:t>
      </w:r>
      <w:r w:rsidR="0085347D">
        <w:t>h</w:t>
      </w:r>
      <w:r w:rsidR="00984EB4">
        <w:t xml:space="preserve">e introduction of a process </w:t>
      </w:r>
      <w:r w:rsidR="0074563D">
        <w:t xml:space="preserve">to </w:t>
      </w:r>
    </w:p>
    <w:p w14:paraId="43668D69" w14:textId="058D046D" w:rsidR="002C0D16" w:rsidRDefault="002C0D16" w:rsidP="00274BC6">
      <w:pPr>
        <w:pStyle w:val="BulletListBlack"/>
      </w:pPr>
      <w:r w:rsidRPr="007E6C07">
        <w:rPr>
          <w:highlight w:val="yellow"/>
        </w:rPr>
        <w:t xml:space="preserve">facilitate the </w:t>
      </w:r>
      <w:r w:rsidR="00B0057B" w:rsidRPr="007E6C07">
        <w:rPr>
          <w:highlight w:val="yellow"/>
        </w:rPr>
        <w:t>creatio</w:t>
      </w:r>
      <w:r w:rsidR="00575759" w:rsidRPr="007E6C07">
        <w:rPr>
          <w:highlight w:val="yellow"/>
        </w:rPr>
        <w:t xml:space="preserve">n of </w:t>
      </w:r>
      <w:r w:rsidR="00634323" w:rsidRPr="007E6C07">
        <w:rPr>
          <w:highlight w:val="yellow"/>
        </w:rPr>
        <w:t>current</w:t>
      </w:r>
      <w:r w:rsidR="00DB5116" w:rsidRPr="007E6C07">
        <w:rPr>
          <w:highlight w:val="yellow"/>
        </w:rPr>
        <w:t xml:space="preserve">, local </w:t>
      </w:r>
      <w:r w:rsidR="00634323" w:rsidRPr="007E6C07">
        <w:rPr>
          <w:highlight w:val="yellow"/>
        </w:rPr>
        <w:t xml:space="preserve">damage </w:t>
      </w:r>
      <w:r w:rsidR="00DB5116" w:rsidRPr="007E6C07">
        <w:rPr>
          <w:highlight w:val="yellow"/>
        </w:rPr>
        <w:t>functions</w:t>
      </w:r>
      <w:r>
        <w:t>,</w:t>
      </w:r>
      <w:r w:rsidR="00DB5116">
        <w:t xml:space="preserve"> </w:t>
      </w:r>
      <w:r w:rsidR="00B0057B">
        <w:t xml:space="preserve">and </w:t>
      </w:r>
    </w:p>
    <w:p w14:paraId="6C502391" w14:textId="02B21417" w:rsidR="00B0057B" w:rsidRDefault="002C0D16" w:rsidP="00274BC6">
      <w:pPr>
        <w:pStyle w:val="BulletListBlack"/>
      </w:pPr>
      <w:r>
        <w:t xml:space="preserve">facilitate </w:t>
      </w:r>
      <w:r w:rsidR="00C53D84">
        <w:t xml:space="preserve">the </w:t>
      </w:r>
      <w:r w:rsidR="00262CB8">
        <w:t>collaborative</w:t>
      </w:r>
      <w:r w:rsidR="007D3030">
        <w:t>, multidisciplinary</w:t>
      </w:r>
      <w:r w:rsidR="00AE2EFA">
        <w:t xml:space="preserve"> </w:t>
      </w:r>
      <w:r w:rsidR="00C53D84">
        <w:t>accumulation of vulnerability knowledge</w:t>
      </w:r>
      <w:r w:rsidR="000B4ACC">
        <w:t xml:space="preserve"> </w:t>
      </w:r>
      <w:r w:rsidR="00474126">
        <w:t xml:space="preserve">through the </w:t>
      </w:r>
      <w:r w:rsidR="009D598C">
        <w:t>provision</w:t>
      </w:r>
      <w:r w:rsidR="00B0057B">
        <w:t xml:space="preserve"> of a </w:t>
      </w:r>
      <w:r w:rsidR="00DA33A8">
        <w:t xml:space="preserve">central </w:t>
      </w:r>
      <w:r w:rsidR="009D598C">
        <w:t xml:space="preserve">transparent </w:t>
      </w:r>
      <w:r w:rsidR="00DA33A8">
        <w:t>rule set</w:t>
      </w:r>
      <w:r w:rsidR="000B4ACC">
        <w:t xml:space="preserve">. </w:t>
      </w:r>
    </w:p>
    <w:p w14:paraId="5182483E" w14:textId="2BC2D41D" w:rsidR="00376DA7" w:rsidRDefault="00180CBB" w:rsidP="00454F31">
      <w:pPr>
        <w:pStyle w:val="BulletListBlack"/>
      </w:pPr>
      <w:r w:rsidRPr="007E6C07">
        <w:rPr>
          <w:highlight w:val="yellow"/>
        </w:rPr>
        <w:t xml:space="preserve">separation of </w:t>
      </w:r>
      <w:r w:rsidR="00932CD7" w:rsidRPr="007E6C07">
        <w:rPr>
          <w:highlight w:val="yellow"/>
        </w:rPr>
        <w:t>damage</w:t>
      </w:r>
      <w:r w:rsidR="00D82238" w:rsidRPr="007E6C07">
        <w:rPr>
          <w:highlight w:val="yellow"/>
        </w:rPr>
        <w:t xml:space="preserve"> data</w:t>
      </w:r>
      <w:r w:rsidR="00932CD7" w:rsidRPr="007E6C07">
        <w:rPr>
          <w:highlight w:val="yellow"/>
        </w:rPr>
        <w:t xml:space="preserve"> into </w:t>
      </w:r>
      <w:r w:rsidR="00A32582" w:rsidRPr="007E6C07">
        <w:rPr>
          <w:highlight w:val="yellow"/>
        </w:rPr>
        <w:t>two part</w:t>
      </w:r>
      <w:r w:rsidR="00A32582">
        <w:t xml:space="preserve">s: a </w:t>
      </w:r>
      <w:r w:rsidR="00A32582" w:rsidRPr="007E6C07">
        <w:rPr>
          <w:highlight w:val="yellow"/>
        </w:rPr>
        <w:t xml:space="preserve">non-monetary </w:t>
      </w:r>
      <w:r w:rsidR="001607D0" w:rsidRPr="007E6C07">
        <w:rPr>
          <w:highlight w:val="yellow"/>
        </w:rPr>
        <w:t>consequence rule</w:t>
      </w:r>
      <w:r w:rsidR="001607D0">
        <w:t xml:space="preserve"> (e.g., percentage replacement cost)</w:t>
      </w:r>
      <w:r w:rsidR="0000468D">
        <w:t xml:space="preserve"> and the </w:t>
      </w:r>
      <w:r w:rsidR="0000468D" w:rsidRPr="007E6C07">
        <w:rPr>
          <w:highlight w:val="yellow"/>
        </w:rPr>
        <w:t>resultant monetary cost based</w:t>
      </w:r>
      <w:r w:rsidR="00606A7C" w:rsidRPr="007E6C07">
        <w:rPr>
          <w:highlight w:val="yellow"/>
        </w:rPr>
        <w:t xml:space="preserve"> on local current conditions</w:t>
      </w:r>
      <w:r w:rsidR="00606A7C">
        <w:t xml:space="preserve">. </w:t>
      </w:r>
      <w:r w:rsidR="00AD47CA">
        <w:t xml:space="preserve">This provides several important advantages, including: </w:t>
      </w:r>
    </w:p>
    <w:p w14:paraId="3CD7A6DD" w14:textId="1597C71D" w:rsidR="00155671" w:rsidRDefault="00155671" w:rsidP="00AD47CA">
      <w:pPr>
        <w:pStyle w:val="BulletListBlack"/>
        <w:numPr>
          <w:ilvl w:val="1"/>
          <w:numId w:val="13"/>
        </w:numPr>
      </w:pPr>
      <w:r>
        <w:t>Independen</w:t>
      </w:r>
      <w:r w:rsidR="00A84988">
        <w:t xml:space="preserve">ce: the </w:t>
      </w:r>
      <w:r w:rsidR="00A84988" w:rsidRPr="007E6C07">
        <w:rPr>
          <w:highlight w:val="yellow"/>
        </w:rPr>
        <w:t xml:space="preserve">non-monetary rules </w:t>
      </w:r>
      <w:r w:rsidR="006F422E" w:rsidRPr="007E6C07">
        <w:rPr>
          <w:highlight w:val="yellow"/>
        </w:rPr>
        <w:t xml:space="preserve">are independent of spatial and temporal conditions that </w:t>
      </w:r>
      <w:r w:rsidR="00CA4051" w:rsidRPr="007E6C07">
        <w:rPr>
          <w:highlight w:val="yellow"/>
        </w:rPr>
        <w:t>influence the creation of static DDFs at a certain time and place</w:t>
      </w:r>
      <w:r w:rsidR="00CA4051">
        <w:t xml:space="preserve">. </w:t>
      </w:r>
      <w:r w:rsidR="00A63BA6">
        <w:t>A depth-replacement rule for carpet, for example</w:t>
      </w:r>
      <w:r w:rsidR="00663ABD">
        <w:t xml:space="preserve">, should be valid for </w:t>
      </w:r>
      <w:r w:rsidR="00343972">
        <w:t>either</w:t>
      </w:r>
      <w:r w:rsidR="00663ABD">
        <w:t xml:space="preserve"> a </w:t>
      </w:r>
      <w:r w:rsidR="00D014F4">
        <w:t xml:space="preserve">fine </w:t>
      </w:r>
      <w:r w:rsidR="00ED672C">
        <w:t xml:space="preserve">wool carpet </w:t>
      </w:r>
      <w:r w:rsidR="002F0B42">
        <w:t xml:space="preserve">in Hamilton </w:t>
      </w:r>
      <w:r w:rsidR="00BB1AB5">
        <w:t>20</w:t>
      </w:r>
      <w:r w:rsidR="00BF2A09">
        <w:t>05</w:t>
      </w:r>
      <w:r w:rsidR="00582634">
        <w:t xml:space="preserve"> </w:t>
      </w:r>
      <w:r w:rsidR="00343972">
        <w:t xml:space="preserve">or </w:t>
      </w:r>
      <w:r w:rsidR="00DC2014">
        <w:t>budget polyester in North Vancouver 203</w:t>
      </w:r>
      <w:r w:rsidR="00727E12">
        <w:t xml:space="preserve">0. </w:t>
      </w:r>
      <w:r w:rsidR="00CE4C38">
        <w:t>t</w:t>
      </w:r>
      <w:r w:rsidR="00727E12">
        <w:t xml:space="preserve">he independent rules can be applied to limitless price lists or </w:t>
      </w:r>
      <w:r w:rsidR="00CE4C38">
        <w:t xml:space="preserve">variations of materials they represent. </w:t>
      </w:r>
      <w:r w:rsidR="006A119C" w:rsidRPr="007E6C07">
        <w:rPr>
          <w:highlight w:val="yellow"/>
        </w:rPr>
        <w:t xml:space="preserve">This characteristic is </w:t>
      </w:r>
      <w:r w:rsidR="00F43F2A" w:rsidRPr="007E6C07">
        <w:rPr>
          <w:highlight w:val="yellow"/>
        </w:rPr>
        <w:t xml:space="preserve">fundamental to the </w:t>
      </w:r>
      <w:r w:rsidR="00C63300" w:rsidRPr="007E6C07">
        <w:rPr>
          <w:highlight w:val="yellow"/>
        </w:rPr>
        <w:t>primary</w:t>
      </w:r>
      <w:r w:rsidR="008A01EE" w:rsidRPr="007E6C07">
        <w:rPr>
          <w:highlight w:val="yellow"/>
        </w:rPr>
        <w:t xml:space="preserve"> objective of the </w:t>
      </w:r>
      <w:r w:rsidR="00F43F2A" w:rsidRPr="007E6C07">
        <w:rPr>
          <w:highlight w:val="yellow"/>
        </w:rPr>
        <w:t>proposed process</w:t>
      </w:r>
      <w:r w:rsidR="008A01EE" w:rsidRPr="007E6C07">
        <w:rPr>
          <w:highlight w:val="yellow"/>
        </w:rPr>
        <w:t>, which is the provision of a dynamic</w:t>
      </w:r>
      <w:r w:rsidR="00E73225" w:rsidRPr="007E6C07">
        <w:rPr>
          <w:highlight w:val="yellow"/>
        </w:rPr>
        <w:t>, expandable, and evergreen source of damage function data</w:t>
      </w:r>
      <w:r w:rsidR="00E73225">
        <w:t xml:space="preserve">. </w:t>
      </w:r>
      <w:r w:rsidR="00F43F2A">
        <w:t xml:space="preserve"> </w:t>
      </w:r>
    </w:p>
    <w:p w14:paraId="2D0436EC" w14:textId="7F849D11" w:rsidR="00D82238" w:rsidRDefault="00D82238" w:rsidP="00E77815">
      <w:pPr>
        <w:pStyle w:val="BulletListBlack"/>
        <w:numPr>
          <w:ilvl w:val="1"/>
          <w:numId w:val="13"/>
        </w:numPr>
      </w:pPr>
      <w:r>
        <w:t xml:space="preserve">Transparency: </w:t>
      </w:r>
      <w:r w:rsidRPr="007E6C07">
        <w:rPr>
          <w:highlight w:val="yellow"/>
        </w:rPr>
        <w:t>the collection of rules provides key information about how the final costs were derived.</w:t>
      </w:r>
      <w:r>
        <w:t xml:space="preserve"> This information can also be used for further vulnerability research</w:t>
      </w:r>
      <w:r w:rsidR="00670B6E">
        <w:t xml:space="preserve"> and </w:t>
      </w:r>
      <w:r>
        <w:t>sensitivity analyses.</w:t>
      </w:r>
    </w:p>
    <w:p w14:paraId="76F8F5D9" w14:textId="28284C4F" w:rsidR="00E77815" w:rsidRDefault="00E77815" w:rsidP="00E77815">
      <w:pPr>
        <w:pStyle w:val="BulletListBlack"/>
        <w:numPr>
          <w:ilvl w:val="1"/>
          <w:numId w:val="13"/>
        </w:numPr>
      </w:pPr>
      <w:r>
        <w:t>Adjustable</w:t>
      </w:r>
      <w:r w:rsidR="00CE4C38">
        <w:t xml:space="preserve">: the </w:t>
      </w:r>
      <w:r w:rsidR="004F04A7">
        <w:t xml:space="preserve">rule set provides a clear </w:t>
      </w:r>
      <w:r w:rsidR="007D279C">
        <w:t>and accessible variable</w:t>
      </w:r>
      <w:r w:rsidR="004E347E">
        <w:t xml:space="preserve"> to which </w:t>
      </w:r>
      <w:r w:rsidR="008D7B89">
        <w:t xml:space="preserve">important adjustments can be made. This includes refinement over time collectively based on </w:t>
      </w:r>
      <w:r w:rsidR="00F12494">
        <w:t xml:space="preserve">evidence as it becomes available, but also for individual studies and </w:t>
      </w:r>
      <w:r w:rsidR="000D4196">
        <w:t xml:space="preserve">various objectives. </w:t>
      </w:r>
      <w:r w:rsidR="00D107BF">
        <w:t>The c</w:t>
      </w:r>
      <w:r w:rsidR="00D107BF" w:rsidRPr="007E6C07">
        <w:rPr>
          <w:highlight w:val="yellow"/>
        </w:rPr>
        <w:t>omponent</w:t>
      </w:r>
      <w:r w:rsidR="00282CAC" w:rsidRPr="007E6C07">
        <w:rPr>
          <w:highlight w:val="yellow"/>
        </w:rPr>
        <w:t xml:space="preserve">-level </w:t>
      </w:r>
      <w:r w:rsidR="00D107BF" w:rsidRPr="007E6C07">
        <w:rPr>
          <w:highlight w:val="yellow"/>
        </w:rPr>
        <w:t xml:space="preserve">rules are inherently a combination of the </w:t>
      </w:r>
      <w:r w:rsidR="00282CAC" w:rsidRPr="007E6C07">
        <w:rPr>
          <w:highlight w:val="yellow"/>
        </w:rPr>
        <w:t xml:space="preserve">item’s </w:t>
      </w:r>
      <w:r w:rsidR="00D107BF" w:rsidRPr="007E6C07">
        <w:rPr>
          <w:highlight w:val="yellow"/>
        </w:rPr>
        <w:t>vulnerability to water damage as well as the exposure within the asse</w:t>
      </w:r>
      <w:r w:rsidR="00D107BF">
        <w:t>t</w:t>
      </w:r>
      <w:r w:rsidR="00282CAC">
        <w:t>. Therefore, the user can adjust the depth rules individually to account for detailed changes in exposure and vulnerability variables.</w:t>
      </w:r>
    </w:p>
    <w:p w14:paraId="029F43C1" w14:textId="42D6F241" w:rsidR="00853863" w:rsidRDefault="00295168" w:rsidP="00853863">
      <w:pPr>
        <w:pStyle w:val="BulletListBlack"/>
        <w:numPr>
          <w:ilvl w:val="2"/>
          <w:numId w:val="13"/>
        </w:numPr>
      </w:pPr>
      <w:r>
        <w:lastRenderedPageBreak/>
        <w:t xml:space="preserve">Exposure: </w:t>
      </w:r>
      <w:r w:rsidR="00E12DE7">
        <w:t xml:space="preserve">The </w:t>
      </w:r>
      <w:r w:rsidR="00E12DE7" w:rsidRPr="007E6C07">
        <w:rPr>
          <w:highlight w:val="yellow"/>
        </w:rPr>
        <w:t>influence of location assumptions</w:t>
      </w:r>
      <w:r w:rsidR="00F46D2D">
        <w:t xml:space="preserve"> can be demonstrated with </w:t>
      </w:r>
      <w:r w:rsidR="00187299">
        <w:t>carpet</w:t>
      </w:r>
      <w:r w:rsidR="004A79B8">
        <w:t xml:space="preserve"> flooring</w:t>
      </w:r>
      <w:r w:rsidR="00187299">
        <w:t xml:space="preserve"> and drywall</w:t>
      </w:r>
      <w:r w:rsidR="00C93534">
        <w:t>. Both</w:t>
      </w:r>
      <w:r w:rsidR="00187299">
        <w:t xml:space="preserve"> may have high vulnerability to water damage (</w:t>
      </w:r>
      <w:r w:rsidR="00D76DEC">
        <w:t xml:space="preserve">assume </w:t>
      </w:r>
      <w:r w:rsidR="00187299">
        <w:t>100% replacement for exposed material)</w:t>
      </w:r>
      <w:r w:rsidR="00D76DEC">
        <w:t xml:space="preserve">, however, </w:t>
      </w:r>
      <w:r w:rsidR="00CF0CCB">
        <w:t xml:space="preserve">with the </w:t>
      </w:r>
      <w:r>
        <w:t xml:space="preserve">assumed </w:t>
      </w:r>
      <w:r w:rsidR="00CF0CCB">
        <w:t>locations of each</w:t>
      </w:r>
      <w:r w:rsidR="006B3393">
        <w:t>, 3 cm of floodwater would expose 100% of the</w:t>
      </w:r>
      <w:r w:rsidR="00B0333F">
        <w:t xml:space="preserve"> carpet</w:t>
      </w:r>
      <w:r w:rsidR="006B3393">
        <w:t xml:space="preserve"> flooring and </w:t>
      </w:r>
      <w:r w:rsidR="00F77BDB">
        <w:t xml:space="preserve">approximately </w:t>
      </w:r>
      <w:r w:rsidR="00ED7C3C">
        <w:t>1</w:t>
      </w:r>
      <w:r w:rsidR="00B0333F">
        <w:t xml:space="preserve">% of drywall </w:t>
      </w:r>
      <w:r w:rsidR="004110B8">
        <w:t xml:space="preserve">on the walls (or </w:t>
      </w:r>
      <w:r w:rsidR="00027855">
        <w:t>2</w:t>
      </w:r>
      <w:r w:rsidR="004110B8">
        <w:t xml:space="preserve">% of a </w:t>
      </w:r>
      <w:r w:rsidR="006A6AE1">
        <w:t xml:space="preserve">horizontally hung </w:t>
      </w:r>
      <w:r w:rsidR="00027855">
        <w:t xml:space="preserve">standard 4x8 </w:t>
      </w:r>
      <w:r w:rsidR="006A6AE1">
        <w:t>sheet)</w:t>
      </w:r>
      <w:r w:rsidR="004E0830">
        <w:t xml:space="preserve"> and 0% of </w:t>
      </w:r>
      <w:r w:rsidR="000527AB">
        <w:t>drywall on the ceiling</w:t>
      </w:r>
      <w:r w:rsidR="006A6AE1">
        <w:t>.</w:t>
      </w:r>
      <w:r w:rsidR="00263DBD">
        <w:t xml:space="preserve"> </w:t>
      </w:r>
      <w:r w:rsidR="004E0830">
        <w:br/>
      </w:r>
      <w:r w:rsidR="004E0830" w:rsidRPr="007E6C07">
        <w:rPr>
          <w:highlight w:val="yellow"/>
        </w:rPr>
        <w:t xml:space="preserve">Components can therefore have multiple </w:t>
      </w:r>
      <w:r w:rsidR="000527AB" w:rsidRPr="007E6C07">
        <w:rPr>
          <w:highlight w:val="yellow"/>
        </w:rPr>
        <w:t>entries.</w:t>
      </w:r>
      <w:r w:rsidR="000527AB">
        <w:t xml:space="preserve"> For example, batt insulation may </w:t>
      </w:r>
      <w:r w:rsidR="00446894">
        <w:t>be located beneath the floor in a crawlspace, within the wall cavitie</w:t>
      </w:r>
      <w:r w:rsidR="00D411F7">
        <w:t xml:space="preserve">s, and in the attic. </w:t>
      </w:r>
      <w:r w:rsidR="00C93534">
        <w:br/>
        <w:t>Compo</w:t>
      </w:r>
      <w:r w:rsidR="00F753E4">
        <w:t>nent exposure adjustments</w:t>
      </w:r>
      <w:r w:rsidR="00D411F7">
        <w:t xml:space="preserve"> for individual studies</w:t>
      </w:r>
      <w:r w:rsidR="00F753E4">
        <w:t xml:space="preserve"> </w:t>
      </w:r>
      <w:r w:rsidR="00D364FD">
        <w:t>is particularly useful</w:t>
      </w:r>
      <w:r w:rsidR="008700F2">
        <w:t xml:space="preserve"> for mechanical items, such as </w:t>
      </w:r>
      <w:r w:rsidR="00182812">
        <w:t>water heaters, furnaces, and electrical panel</w:t>
      </w:r>
      <w:r w:rsidR="007E7207">
        <w:t xml:space="preserve">s, </w:t>
      </w:r>
      <w:r w:rsidR="00402533">
        <w:t xml:space="preserve">to </w:t>
      </w:r>
      <w:r w:rsidR="007E7207">
        <w:t xml:space="preserve">assist in the evaluation of </w:t>
      </w:r>
      <w:r w:rsidR="00614734">
        <w:t xml:space="preserve">floodplain building regulations. </w:t>
      </w:r>
    </w:p>
    <w:p w14:paraId="0C67F33B" w14:textId="4D5FDABB" w:rsidR="00614734" w:rsidRDefault="00614734" w:rsidP="00853863">
      <w:pPr>
        <w:pStyle w:val="BulletListBlack"/>
        <w:numPr>
          <w:ilvl w:val="2"/>
          <w:numId w:val="13"/>
        </w:numPr>
      </w:pPr>
      <w:r>
        <w:t xml:space="preserve">Vulnerability: Although the </w:t>
      </w:r>
      <w:r w:rsidR="00C63300">
        <w:t>rules are intended t</w:t>
      </w:r>
      <w:r w:rsidR="00EB3E1C">
        <w:t xml:space="preserve">o </w:t>
      </w:r>
      <w:r w:rsidR="00853D82">
        <w:t>be applicable to</w:t>
      </w:r>
      <w:r w:rsidR="008D37E0">
        <w:t xml:space="preserve"> any variation of the same item (</w:t>
      </w:r>
      <w:r w:rsidR="00402533">
        <w:t xml:space="preserve">assuming </w:t>
      </w:r>
      <w:r w:rsidR="008D37E0">
        <w:t xml:space="preserve">carpet is carpet, as noted above), </w:t>
      </w:r>
      <w:r w:rsidR="004B3399">
        <w:t xml:space="preserve">there may be circumstances </w:t>
      </w:r>
      <w:r w:rsidR="00314DE8">
        <w:t xml:space="preserve">for which adjusting the percentage replacement would be based on vulnerability, rather than location. </w:t>
      </w:r>
    </w:p>
    <w:p w14:paraId="0B193B7D" w14:textId="23E1AD9C" w:rsidR="003F2E2A" w:rsidRDefault="005D7DD9" w:rsidP="00ED0C79">
      <w:pPr>
        <w:pStyle w:val="BulletListBlack"/>
      </w:pPr>
      <w:r>
        <w:t xml:space="preserve">The ‘exposure items’ </w:t>
      </w:r>
      <w:r w:rsidR="00C862AD">
        <w:t xml:space="preserve">can </w:t>
      </w:r>
      <w:r w:rsidR="0076770B">
        <w:t>be</w:t>
      </w:r>
      <w:r w:rsidR="00C35F10">
        <w:t xml:space="preserve"> of any </w:t>
      </w:r>
      <w:r w:rsidR="00495E34">
        <w:t>detail level</w:t>
      </w:r>
      <w:r w:rsidR="003F2E2A">
        <w:t xml:space="preserve">, </w:t>
      </w:r>
      <w:r w:rsidR="00C35F10">
        <w:t xml:space="preserve">type, </w:t>
      </w:r>
      <w:r w:rsidR="003F2E2A">
        <w:t xml:space="preserve">or metric, </w:t>
      </w:r>
      <w:r w:rsidR="00C96531">
        <w:t xml:space="preserve">provided that </w:t>
      </w:r>
      <w:r w:rsidR="00D411F7">
        <w:t xml:space="preserve">an </w:t>
      </w:r>
      <w:r w:rsidR="00C96531">
        <w:t xml:space="preserve">appropriate </w:t>
      </w:r>
      <w:r w:rsidR="009F1940">
        <w:t xml:space="preserve">depth-damage relationship can be </w:t>
      </w:r>
      <w:r w:rsidR="00454901">
        <w:t>utilized</w:t>
      </w:r>
      <w:r w:rsidR="00364DFB">
        <w:t>.</w:t>
      </w:r>
      <w:r w:rsidR="009E4025">
        <w:t xml:space="preserve"> </w:t>
      </w:r>
    </w:p>
    <w:p w14:paraId="16EDCED0" w14:textId="41F72B65" w:rsidR="00ED0C79" w:rsidRDefault="001224D8" w:rsidP="003F2E2A">
      <w:pPr>
        <w:pStyle w:val="BulletListBlack"/>
        <w:numPr>
          <w:ilvl w:val="1"/>
          <w:numId w:val="13"/>
        </w:numPr>
      </w:pPr>
      <w:r>
        <w:t>Detail level</w:t>
      </w:r>
      <w:r w:rsidR="00495E34">
        <w:t xml:space="preserve">: </w:t>
      </w:r>
      <w:r w:rsidR="00495E34" w:rsidRPr="007E6C07">
        <w:rPr>
          <w:highlight w:val="yellow"/>
        </w:rPr>
        <w:t>a</w:t>
      </w:r>
      <w:r w:rsidR="00437A45" w:rsidRPr="007E6C07">
        <w:rPr>
          <w:highlight w:val="yellow"/>
        </w:rPr>
        <w:t xml:space="preserve">t the </w:t>
      </w:r>
      <w:r w:rsidRPr="007E6C07">
        <w:rPr>
          <w:highlight w:val="yellow"/>
        </w:rPr>
        <w:t>level</w:t>
      </w:r>
      <w:r w:rsidR="00437A45" w:rsidRPr="007E6C07">
        <w:rPr>
          <w:highlight w:val="yellow"/>
        </w:rPr>
        <w:t xml:space="preserve"> of </w:t>
      </w:r>
      <w:r w:rsidR="00713ECA" w:rsidRPr="007E6C07">
        <w:rPr>
          <w:highlight w:val="yellow"/>
        </w:rPr>
        <w:t xml:space="preserve">individual building materials and finishes, such as </w:t>
      </w:r>
      <w:r w:rsidR="00E843C2" w:rsidRPr="007E6C07">
        <w:rPr>
          <w:highlight w:val="yellow"/>
        </w:rPr>
        <w:t>carpet and drywall, the rulebook can be used to compile</w:t>
      </w:r>
      <w:r w:rsidR="00D714F6" w:rsidRPr="007E6C07">
        <w:rPr>
          <w:highlight w:val="yellow"/>
        </w:rPr>
        <w:t xml:space="preserve"> a DDF </w:t>
      </w:r>
      <w:r w:rsidR="00D066F6" w:rsidRPr="007E6C07">
        <w:rPr>
          <w:highlight w:val="yellow"/>
        </w:rPr>
        <w:t xml:space="preserve">for a room or entire house, both of which can also </w:t>
      </w:r>
      <w:r w:rsidR="003F2E2A" w:rsidRPr="007E6C07">
        <w:rPr>
          <w:highlight w:val="yellow"/>
        </w:rPr>
        <w:t>co</w:t>
      </w:r>
      <w:r w:rsidR="00D066F6" w:rsidRPr="007E6C07">
        <w:rPr>
          <w:highlight w:val="yellow"/>
        </w:rPr>
        <w:t>exist as aggregate functions within the rule book</w:t>
      </w:r>
      <w:r w:rsidR="00D066F6">
        <w:t xml:space="preserve">. </w:t>
      </w:r>
      <w:r>
        <w:t xml:space="preserve">i.e., one can use </w:t>
      </w:r>
      <w:r w:rsidR="00693EB8">
        <w:t>a local</w:t>
      </w:r>
      <w:r w:rsidR="00195C37">
        <w:t xml:space="preserve"> current </w:t>
      </w:r>
      <w:r w:rsidR="00693EB8">
        <w:t xml:space="preserve">building component price list to </w:t>
      </w:r>
      <w:r w:rsidR="00195C37">
        <w:t>compile a new composite DDF for a structure at a particular time and place</w:t>
      </w:r>
      <w:r w:rsidR="00924A6B">
        <w:t xml:space="preserve"> and that compiled DDF </w:t>
      </w:r>
      <w:r w:rsidR="00AB54E4">
        <w:t>can</w:t>
      </w:r>
      <w:r w:rsidR="00924A6B">
        <w:t xml:space="preserve"> then be </w:t>
      </w:r>
      <w:r w:rsidR="00AB54E4">
        <w:t>stored within the ruleboo</w:t>
      </w:r>
      <w:r w:rsidR="00547768">
        <w:t xml:space="preserve">k (either as a </w:t>
      </w:r>
      <w:r w:rsidR="004753F8">
        <w:t xml:space="preserve">composite rule or </w:t>
      </w:r>
      <w:r w:rsidR="00571261">
        <w:t xml:space="preserve">local costs). </w:t>
      </w:r>
    </w:p>
    <w:p w14:paraId="5DC98C03" w14:textId="2837E2D3" w:rsidR="00C517DA" w:rsidRDefault="00C517DA" w:rsidP="003F2E2A">
      <w:pPr>
        <w:pStyle w:val="BulletListBlack"/>
        <w:numPr>
          <w:ilvl w:val="1"/>
          <w:numId w:val="13"/>
        </w:numPr>
      </w:pPr>
      <w:r>
        <w:t xml:space="preserve">Type: along with items </w:t>
      </w:r>
      <w:r w:rsidR="00AC0FAC">
        <w:t>of various level</w:t>
      </w:r>
      <w:r w:rsidR="00EC2408">
        <w:t>s</w:t>
      </w:r>
      <w:r w:rsidR="00AC0FAC">
        <w:t xml:space="preserve"> of detail or aggregation, the rule book approach </w:t>
      </w:r>
      <w:r w:rsidR="001C2809">
        <w:t xml:space="preserve">to data </w:t>
      </w:r>
      <w:r w:rsidR="00AC0FAC">
        <w:t xml:space="preserve">can also facilitate </w:t>
      </w:r>
      <w:r w:rsidR="00787EED">
        <w:t>DDF creation for non-building assets</w:t>
      </w:r>
      <w:r w:rsidR="00393D0A">
        <w:t xml:space="preserve"> and indirect damages. Blueberries, for example, can have</w:t>
      </w:r>
      <w:r w:rsidR="009A660E">
        <w:t xml:space="preserve"> several associated rules, such as a percentage</w:t>
      </w:r>
      <w:r w:rsidR="001531E0">
        <w:t xml:space="preserve"> of revenue lost.</w:t>
      </w:r>
      <w:r w:rsidR="00CF4A15">
        <w:t xml:space="preserve"> </w:t>
      </w:r>
      <w:r w:rsidR="00B52801">
        <w:t xml:space="preserve">Indirect damages, such as business interruption, can be associated with a </w:t>
      </w:r>
      <w:r w:rsidR="005009D3">
        <w:t xml:space="preserve">depth-duration relationship. </w:t>
      </w:r>
    </w:p>
    <w:p w14:paraId="72D526B9" w14:textId="32745D43" w:rsidR="008B5133" w:rsidRDefault="008B5133" w:rsidP="003F2E2A">
      <w:pPr>
        <w:pStyle w:val="BulletListBlack"/>
        <w:numPr>
          <w:ilvl w:val="1"/>
          <w:numId w:val="13"/>
        </w:numPr>
      </w:pPr>
      <w:r>
        <w:t xml:space="preserve">Metric: </w:t>
      </w:r>
      <w:r w:rsidR="009346CE">
        <w:t xml:space="preserve">the depth rules </w:t>
      </w:r>
      <w:r w:rsidR="001E122F">
        <w:t xml:space="preserve">are not limited to monetary metrics. </w:t>
      </w:r>
    </w:p>
    <w:p w14:paraId="390A22E2" w14:textId="77777777" w:rsidR="00995D51" w:rsidRDefault="00995D51" w:rsidP="0015006F"/>
    <w:p w14:paraId="60E660B6" w14:textId="2E20B68E" w:rsidR="00BB7F18" w:rsidRDefault="00BB7F18" w:rsidP="0015006F">
      <w:r w:rsidRPr="00BB7F18">
        <w:rPr>
          <w:noProof/>
        </w:rPr>
        <w:lastRenderedPageBreak/>
        <w:drawing>
          <wp:inline distT="0" distB="0" distL="0" distR="0" wp14:anchorId="38082DE4" wp14:editId="3B5C473C">
            <wp:extent cx="6400799" cy="4465052"/>
            <wp:effectExtent l="0" t="0" r="635" b="0"/>
            <wp:docPr id="5604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43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6400799" cy="4465052"/>
                    </a:xfrm>
                    <a:prstGeom prst="rect">
                      <a:avLst/>
                    </a:prstGeom>
                  </pic:spPr>
                </pic:pic>
              </a:graphicData>
            </a:graphic>
          </wp:inline>
        </w:drawing>
      </w:r>
    </w:p>
    <w:p w14:paraId="1F544741" w14:textId="253ECCA4" w:rsidR="00DB6321" w:rsidRDefault="00DB6321" w:rsidP="0015006F"/>
    <w:p w14:paraId="46D67EA2" w14:textId="0059756F" w:rsidR="00315F8B" w:rsidRDefault="009E6AC5" w:rsidP="00C37704">
      <w:pPr>
        <w:pStyle w:val="Heading1"/>
      </w:pPr>
      <w:bookmarkStart w:id="19" w:name="_Toc149639882"/>
      <w:r>
        <w:t>The Master Rule Book</w:t>
      </w:r>
      <w:bookmarkEnd w:id="19"/>
    </w:p>
    <w:p w14:paraId="012ECEB5" w14:textId="491C1713" w:rsidR="009E6AC5" w:rsidRDefault="00CD28C2" w:rsidP="009E6AC5">
      <w:r>
        <w:t>For this first phase, t</w:t>
      </w:r>
      <w:r w:rsidR="008248BB">
        <w:t xml:space="preserve">he </w:t>
      </w:r>
      <w:r w:rsidR="0052733C">
        <w:t>‘</w:t>
      </w:r>
      <w:r w:rsidR="008248BB">
        <w:t>master rule book</w:t>
      </w:r>
      <w:r w:rsidR="0052733C">
        <w:t>’</w:t>
      </w:r>
      <w:r w:rsidR="008248BB">
        <w:t xml:space="preserve"> </w:t>
      </w:r>
      <w:r w:rsidR="0052733C">
        <w:t xml:space="preserve">is </w:t>
      </w:r>
      <w:r w:rsidR="006F0AAF">
        <w:t xml:space="preserve">in the form of an Excel workbook. </w:t>
      </w:r>
      <w:r w:rsidR="00B17FE6">
        <w:t xml:space="preserve">If the concept proves </w:t>
      </w:r>
      <w:r w:rsidR="005C601F">
        <w:t>to be effective</w:t>
      </w:r>
      <w:r w:rsidR="00956C2E">
        <w:t xml:space="preserve"> and</w:t>
      </w:r>
      <w:r w:rsidR="00E72197">
        <w:t xml:space="preserve"> is expanded</w:t>
      </w:r>
      <w:r w:rsidR="00B17FE6">
        <w:t xml:space="preserve">, a </w:t>
      </w:r>
      <w:r w:rsidR="00680A5C">
        <w:t xml:space="preserve">database solution would be </w:t>
      </w:r>
      <w:r w:rsidR="00956C2E">
        <w:t xml:space="preserve">more </w:t>
      </w:r>
      <w:r w:rsidR="005C601F">
        <w:t>appropriate</w:t>
      </w:r>
      <w:r w:rsidR="00E72197">
        <w:t>.</w:t>
      </w:r>
      <w:r w:rsidR="005C601F">
        <w:t xml:space="preserve"> </w:t>
      </w:r>
      <w:r w:rsidR="00A25723">
        <w:t xml:space="preserve">The </w:t>
      </w:r>
      <w:r w:rsidR="00A33516">
        <w:t xml:space="preserve">rule book </w:t>
      </w:r>
      <w:r w:rsidR="00ED5B9C">
        <w:t xml:space="preserve">is </w:t>
      </w:r>
      <w:r w:rsidR="0000740D">
        <w:t xml:space="preserve">currently </w:t>
      </w:r>
      <w:r w:rsidR="00ED5B9C">
        <w:t>intended to serve</w:t>
      </w:r>
      <w:r w:rsidR="00A33516">
        <w:t xml:space="preserve"> </w:t>
      </w:r>
      <w:r w:rsidR="003404C2">
        <w:t xml:space="preserve">the following functions: </w:t>
      </w:r>
    </w:p>
    <w:p w14:paraId="592292C6" w14:textId="32317ACC" w:rsidR="00B52064" w:rsidRDefault="008B4E06" w:rsidP="00634864">
      <w:pPr>
        <w:pStyle w:val="BulletListBlack"/>
        <w:numPr>
          <w:ilvl w:val="0"/>
          <w:numId w:val="0"/>
        </w:numPr>
        <w:ind w:left="360" w:hanging="360"/>
      </w:pPr>
      <w:r>
        <w:t>(</w:t>
      </w:r>
      <w:proofErr w:type="gramStart"/>
      <w:r w:rsidRPr="007E6C07">
        <w:rPr>
          <w:highlight w:val="yellow"/>
        </w:rPr>
        <w:t>diagram</w:t>
      </w:r>
      <w:proofErr w:type="gramEnd"/>
      <w:r w:rsidRPr="007E6C07">
        <w:rPr>
          <w:highlight w:val="yellow"/>
        </w:rPr>
        <w:t xml:space="preserve"> of </w:t>
      </w:r>
      <w:r w:rsidR="00634864" w:rsidRPr="007E6C07">
        <w:rPr>
          <w:highlight w:val="yellow"/>
        </w:rPr>
        <w:t xml:space="preserve">uses, </w:t>
      </w:r>
      <w:commentRangeStart w:id="20"/>
      <w:r w:rsidR="00634864" w:rsidRPr="007E6C07">
        <w:rPr>
          <w:highlight w:val="yellow"/>
        </w:rPr>
        <w:t>workflow</w:t>
      </w:r>
      <w:commentRangeEnd w:id="20"/>
      <w:r w:rsidR="007E6C07">
        <w:rPr>
          <w:rStyle w:val="CommentReference"/>
        </w:rPr>
        <w:commentReference w:id="20"/>
      </w:r>
      <w:r w:rsidR="00634864" w:rsidRPr="007E6C07">
        <w:rPr>
          <w:highlight w:val="yellow"/>
        </w:rPr>
        <w:t>)</w:t>
      </w:r>
    </w:p>
    <w:p w14:paraId="3B76F126" w14:textId="55F66A86" w:rsidR="00B52064" w:rsidRDefault="004A0173" w:rsidP="00B52064">
      <w:pPr>
        <w:pStyle w:val="Heading1"/>
      </w:pPr>
      <w:bookmarkStart w:id="21" w:name="_Toc149639883"/>
      <w:r>
        <w:t>Xactimate Data Source</w:t>
      </w:r>
      <w:bookmarkEnd w:id="21"/>
    </w:p>
    <w:p w14:paraId="7AA93BAC" w14:textId="77777777" w:rsidR="000F5E27" w:rsidRPr="00B61F3D" w:rsidRDefault="000F5E27" w:rsidP="00B61F3D"/>
    <w:p w14:paraId="091725C2" w14:textId="34CF7A00" w:rsidR="00B61F3D" w:rsidRDefault="00B61F3D" w:rsidP="00B61F3D">
      <w:pPr>
        <w:pStyle w:val="Heading2"/>
      </w:pPr>
      <w:bookmarkStart w:id="22" w:name="_Ref149151677"/>
      <w:bookmarkStart w:id="23" w:name="_Toc149639884"/>
      <w:r>
        <w:t>Valuation</w:t>
      </w:r>
      <w:bookmarkEnd w:id="22"/>
      <w:bookmarkEnd w:id="23"/>
    </w:p>
    <w:p w14:paraId="7706ACDA" w14:textId="2C406E0D" w:rsidR="00062213" w:rsidRDefault="00634864" w:rsidP="00062213">
      <w:r>
        <w:t>V</w:t>
      </w:r>
      <w:r w:rsidR="00062213">
        <w:t xml:space="preserve">aluations are based on the same component-level pricing as the claim-level Xactimate estimates. However, rather than requiring the creation of a detailed model for a specific building, the </w:t>
      </w:r>
      <w:r w:rsidR="00062213" w:rsidRPr="007E6C07">
        <w:rPr>
          <w:highlight w:val="yellow"/>
        </w:rPr>
        <w:t>valuation program only requires</w:t>
      </w:r>
      <w:r w:rsidR="00062213">
        <w:t xml:space="preserve"> </w:t>
      </w:r>
      <w:r w:rsidR="00062213" w:rsidRPr="007E6C07">
        <w:rPr>
          <w:highlight w:val="yellow"/>
        </w:rPr>
        <w:lastRenderedPageBreak/>
        <w:t>the entry of key characteristics, from which all the components are compiled based on property databases and claims.</w:t>
      </w:r>
      <w:r w:rsidR="00062213">
        <w:t xml:space="preserve"> </w:t>
      </w:r>
    </w:p>
    <w:p w14:paraId="5622151D" w14:textId="77777777" w:rsidR="00062213" w:rsidRDefault="00062213" w:rsidP="00062213">
      <w:r>
        <w:t xml:space="preserve">The valuation products are typically used by insurance companies to evaluate their total exposure as well as at the claims level for total loss situations (complete rebuild). </w:t>
      </w:r>
    </w:p>
    <w:p w14:paraId="7490E55B" w14:textId="77777777" w:rsidR="00062213" w:rsidRDefault="00062213" w:rsidP="00062213">
      <w:r>
        <w:t xml:space="preserve">Valuations can be created in both the desktop and online versions of Xactimate. The online version features direct access to another stand-alone Verisk product, 360Value, while the desktop valuations are conducted within the Xactimate application. Both versions require the entry of similar key building attributes, However, there are some noted differences between the two for the purpose of creating DDF data. Upon initial testing of both versions, the online version was chosen to complete the valuations for this first version of the program. A key difference was noted in the results when converted to a component-level estimate. </w:t>
      </w:r>
    </w:p>
    <w:p w14:paraId="75BBBC81" w14:textId="5CF83D02" w:rsidR="00062213" w:rsidRDefault="00062213" w:rsidP="00062213">
      <w:r>
        <w:t xml:space="preserve">The desktop version provided estimates with components grouped by component categories and the online 360Value version provided estimates with components generally grouped by room, as illustrated in </w:t>
      </w:r>
      <w:r w:rsidR="00FC3B1D">
        <w:rPr>
          <w:highlight w:val="yellow"/>
        </w:rPr>
        <w:fldChar w:fldCharType="begin"/>
      </w:r>
      <w:r w:rsidR="00FC3B1D">
        <w:instrText xml:space="preserve"> REF _Ref149638814 \h </w:instrText>
      </w:r>
      <w:r w:rsidR="00FC3B1D">
        <w:rPr>
          <w:highlight w:val="yellow"/>
        </w:rPr>
      </w:r>
      <w:r w:rsidR="00FC3B1D">
        <w:rPr>
          <w:highlight w:val="yellow"/>
        </w:rPr>
        <w:fldChar w:fldCharType="separate"/>
      </w:r>
      <w:r w:rsidR="00FC3B1D">
        <w:t xml:space="preserve">Table </w:t>
      </w:r>
      <w:r w:rsidR="00FC3B1D">
        <w:rPr>
          <w:noProof/>
        </w:rPr>
        <w:t>4</w:t>
      </w:r>
      <w:r w:rsidR="00FC3B1D">
        <w:noBreakHyphen/>
      </w:r>
      <w:r w:rsidR="00FC3B1D">
        <w:rPr>
          <w:noProof/>
        </w:rPr>
        <w:t>1</w:t>
      </w:r>
      <w:r w:rsidR="00FC3B1D">
        <w:rPr>
          <w:highlight w:val="yellow"/>
        </w:rPr>
        <w:fldChar w:fldCharType="end"/>
      </w:r>
      <w:r>
        <w:t xml:space="preserve">. </w:t>
      </w:r>
    </w:p>
    <w:p w14:paraId="2E3F85E1" w14:textId="04A69A6A" w:rsidR="00E66014" w:rsidRDefault="00E66014" w:rsidP="00E66014">
      <w:pPr>
        <w:pStyle w:val="Caption"/>
      </w:pPr>
      <w:bookmarkStart w:id="24" w:name="_Ref149638814"/>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1</w:t>
      </w:r>
      <w:r>
        <w:fldChar w:fldCharType="end"/>
      </w:r>
      <w:bookmarkEnd w:id="24"/>
      <w:r w:rsidR="00B0250F">
        <w:t xml:space="preserve"> comparison of Xactimate valuation component grouping</w:t>
      </w:r>
    </w:p>
    <w:tbl>
      <w:tblPr>
        <w:tblStyle w:val="ArcadisTableStyle1"/>
        <w:tblW w:w="0" w:type="auto"/>
        <w:tblLook w:val="04A0" w:firstRow="1" w:lastRow="0" w:firstColumn="1" w:lastColumn="0" w:noHBand="0" w:noVBand="1"/>
      </w:tblPr>
      <w:tblGrid>
        <w:gridCol w:w="2970"/>
        <w:gridCol w:w="2970"/>
      </w:tblGrid>
      <w:tr w:rsidR="00062213" w14:paraId="3EF61C49" w14:textId="77777777" w:rsidTr="00AC2542">
        <w:trPr>
          <w:cnfStyle w:val="100000000000" w:firstRow="1" w:lastRow="0" w:firstColumn="0" w:lastColumn="0" w:oddVBand="0" w:evenVBand="0" w:oddHBand="0" w:evenHBand="0" w:firstRowFirstColumn="0" w:firstRowLastColumn="0" w:lastRowFirstColumn="0" w:lastRowLastColumn="0"/>
        </w:trPr>
        <w:tc>
          <w:tcPr>
            <w:tcW w:w="2970" w:type="dxa"/>
          </w:tcPr>
          <w:p w14:paraId="3E3BA929" w14:textId="77777777" w:rsidR="00062213" w:rsidRDefault="00062213" w:rsidP="00AC2542">
            <w:pPr>
              <w:keepNext/>
              <w:keepLines/>
            </w:pPr>
            <w:r>
              <w:t>Desktop Valuation</w:t>
            </w:r>
          </w:p>
        </w:tc>
        <w:tc>
          <w:tcPr>
            <w:tcW w:w="2970" w:type="dxa"/>
          </w:tcPr>
          <w:p w14:paraId="11D54CF5" w14:textId="77777777" w:rsidR="00062213" w:rsidRDefault="00062213" w:rsidP="00AC2542">
            <w:pPr>
              <w:keepNext/>
              <w:keepLines/>
            </w:pPr>
            <w:r>
              <w:t>Online Valuation (360Value)</w:t>
            </w:r>
          </w:p>
        </w:tc>
      </w:tr>
      <w:tr w:rsidR="00062213" w14:paraId="212B9F03" w14:textId="77777777" w:rsidTr="00AC2542">
        <w:trPr>
          <w:cnfStyle w:val="000000100000" w:firstRow="0" w:lastRow="0" w:firstColumn="0" w:lastColumn="0" w:oddVBand="0" w:evenVBand="0" w:oddHBand="1" w:evenHBand="0" w:firstRowFirstColumn="0" w:firstRowLastColumn="0" w:lastRowFirstColumn="0" w:lastRowLastColumn="0"/>
        </w:trPr>
        <w:tc>
          <w:tcPr>
            <w:tcW w:w="2970" w:type="dxa"/>
          </w:tcPr>
          <w:p w14:paraId="02A7E8BA" w14:textId="77777777" w:rsidR="00062213" w:rsidRDefault="00062213" w:rsidP="00AC2542">
            <w:pPr>
              <w:keepNext/>
              <w:keepLines/>
            </w:pPr>
            <w:r>
              <w:t>Appliances</w:t>
            </w:r>
          </w:p>
        </w:tc>
        <w:tc>
          <w:tcPr>
            <w:tcW w:w="2970" w:type="dxa"/>
          </w:tcPr>
          <w:p w14:paraId="7E97D0A1" w14:textId="77777777" w:rsidR="00062213" w:rsidRDefault="00062213" w:rsidP="00AC2542">
            <w:pPr>
              <w:keepNext/>
              <w:keepLines/>
            </w:pPr>
            <w:r>
              <w:t>Structure Level*</w:t>
            </w:r>
          </w:p>
        </w:tc>
      </w:tr>
      <w:tr w:rsidR="00062213" w14:paraId="400C03A3" w14:textId="77777777" w:rsidTr="00AC2542">
        <w:trPr>
          <w:cnfStyle w:val="000000010000" w:firstRow="0" w:lastRow="0" w:firstColumn="0" w:lastColumn="0" w:oddVBand="0" w:evenVBand="0" w:oddHBand="0" w:evenHBand="1" w:firstRowFirstColumn="0" w:firstRowLastColumn="0" w:lastRowFirstColumn="0" w:lastRowLastColumn="0"/>
        </w:trPr>
        <w:tc>
          <w:tcPr>
            <w:tcW w:w="2970" w:type="dxa"/>
          </w:tcPr>
          <w:p w14:paraId="217FFD80" w14:textId="77777777" w:rsidR="00062213" w:rsidRDefault="00062213" w:rsidP="00AC2542">
            <w:pPr>
              <w:keepNext/>
              <w:keepLines/>
            </w:pPr>
            <w:r>
              <w:t>Interior Finish</w:t>
            </w:r>
          </w:p>
        </w:tc>
        <w:tc>
          <w:tcPr>
            <w:tcW w:w="2970" w:type="dxa"/>
          </w:tcPr>
          <w:p w14:paraId="462CCEF2" w14:textId="77777777" w:rsidR="00062213" w:rsidRDefault="00062213" w:rsidP="00AC2542">
            <w:pPr>
              <w:keepNext/>
              <w:keepLines/>
            </w:pPr>
            <w:r>
              <w:t>Bathroom</w:t>
            </w:r>
          </w:p>
        </w:tc>
      </w:tr>
      <w:tr w:rsidR="00062213" w14:paraId="1C1D315C" w14:textId="77777777" w:rsidTr="00AC2542">
        <w:trPr>
          <w:cnfStyle w:val="000000100000" w:firstRow="0" w:lastRow="0" w:firstColumn="0" w:lastColumn="0" w:oddVBand="0" w:evenVBand="0" w:oddHBand="1" w:evenHBand="0" w:firstRowFirstColumn="0" w:firstRowLastColumn="0" w:lastRowFirstColumn="0" w:lastRowLastColumn="0"/>
        </w:trPr>
        <w:tc>
          <w:tcPr>
            <w:tcW w:w="2970" w:type="dxa"/>
          </w:tcPr>
          <w:p w14:paraId="27F4695F" w14:textId="77777777" w:rsidR="00062213" w:rsidRDefault="00062213" w:rsidP="00AC2542">
            <w:pPr>
              <w:keepNext/>
              <w:keepLines/>
            </w:pPr>
            <w:r>
              <w:t>Floor Covering</w:t>
            </w:r>
          </w:p>
        </w:tc>
        <w:tc>
          <w:tcPr>
            <w:tcW w:w="2970" w:type="dxa"/>
          </w:tcPr>
          <w:p w14:paraId="667B1D3A" w14:textId="77777777" w:rsidR="00062213" w:rsidRDefault="00062213" w:rsidP="00AC2542">
            <w:pPr>
              <w:keepNext/>
              <w:keepLines/>
            </w:pPr>
            <w:r>
              <w:t>Bedroom</w:t>
            </w:r>
          </w:p>
        </w:tc>
      </w:tr>
      <w:tr w:rsidR="00062213" w14:paraId="7F7EC6D6" w14:textId="77777777" w:rsidTr="00AC2542">
        <w:trPr>
          <w:cnfStyle w:val="000000010000" w:firstRow="0" w:lastRow="0" w:firstColumn="0" w:lastColumn="0" w:oddVBand="0" w:evenVBand="0" w:oddHBand="0" w:evenHBand="1" w:firstRowFirstColumn="0" w:firstRowLastColumn="0" w:lastRowFirstColumn="0" w:lastRowLastColumn="0"/>
        </w:trPr>
        <w:tc>
          <w:tcPr>
            <w:tcW w:w="2970" w:type="dxa"/>
          </w:tcPr>
          <w:p w14:paraId="26FB507E" w14:textId="77777777" w:rsidR="00062213" w:rsidRDefault="00062213" w:rsidP="00AC2542">
            <w:pPr>
              <w:keepNext/>
              <w:keepLines/>
            </w:pPr>
            <w:r>
              <w:t>Heating/AC</w:t>
            </w:r>
          </w:p>
        </w:tc>
        <w:tc>
          <w:tcPr>
            <w:tcW w:w="2970" w:type="dxa"/>
          </w:tcPr>
          <w:p w14:paraId="124BC2D9" w14:textId="77777777" w:rsidR="00062213" w:rsidRDefault="00062213" w:rsidP="00AC2542">
            <w:pPr>
              <w:keepNext/>
              <w:keepLines/>
            </w:pPr>
            <w:r>
              <w:t>Utility Room</w:t>
            </w:r>
          </w:p>
        </w:tc>
      </w:tr>
      <w:tr w:rsidR="00062213" w14:paraId="01BF46B5" w14:textId="77777777" w:rsidTr="00AC2542">
        <w:trPr>
          <w:cnfStyle w:val="000000100000" w:firstRow="0" w:lastRow="0" w:firstColumn="0" w:lastColumn="0" w:oddVBand="0" w:evenVBand="0" w:oddHBand="1" w:evenHBand="0" w:firstRowFirstColumn="0" w:firstRowLastColumn="0" w:lastRowFirstColumn="0" w:lastRowLastColumn="0"/>
        </w:trPr>
        <w:tc>
          <w:tcPr>
            <w:tcW w:w="2970" w:type="dxa"/>
          </w:tcPr>
          <w:p w14:paraId="3D9EEEF0" w14:textId="77777777" w:rsidR="00062213" w:rsidRDefault="00062213" w:rsidP="00AC2542">
            <w:pPr>
              <w:keepNext/>
              <w:keepLines/>
            </w:pPr>
            <w:r>
              <w:t>Plumbing</w:t>
            </w:r>
          </w:p>
        </w:tc>
        <w:tc>
          <w:tcPr>
            <w:tcW w:w="2970" w:type="dxa"/>
          </w:tcPr>
          <w:p w14:paraId="154135F2" w14:textId="77777777" w:rsidR="00062213" w:rsidRDefault="00062213" w:rsidP="00AC2542">
            <w:pPr>
              <w:keepNext/>
              <w:keepLines/>
            </w:pPr>
            <w:r>
              <w:t>Kitchen</w:t>
            </w:r>
          </w:p>
        </w:tc>
      </w:tr>
      <w:tr w:rsidR="00062213" w14:paraId="63536348" w14:textId="77777777" w:rsidTr="00AC2542">
        <w:trPr>
          <w:cnfStyle w:val="000000010000" w:firstRow="0" w:lastRow="0" w:firstColumn="0" w:lastColumn="0" w:oddVBand="0" w:evenVBand="0" w:oddHBand="0" w:evenHBand="1" w:firstRowFirstColumn="0" w:firstRowLastColumn="0" w:lastRowFirstColumn="0" w:lastRowLastColumn="0"/>
        </w:trPr>
        <w:tc>
          <w:tcPr>
            <w:tcW w:w="2970" w:type="dxa"/>
          </w:tcPr>
          <w:p w14:paraId="22082D4D" w14:textId="77777777" w:rsidR="00062213" w:rsidRDefault="00062213" w:rsidP="00AC2542">
            <w:pPr>
              <w:keepNext/>
              <w:keepLines/>
            </w:pPr>
            <w:r>
              <w:t>Electrical</w:t>
            </w:r>
          </w:p>
        </w:tc>
        <w:tc>
          <w:tcPr>
            <w:tcW w:w="2970" w:type="dxa"/>
          </w:tcPr>
          <w:p w14:paraId="2EBEA883" w14:textId="77777777" w:rsidR="00062213" w:rsidRDefault="00062213" w:rsidP="00AC2542">
            <w:pPr>
              <w:keepNext/>
              <w:keepLines/>
            </w:pPr>
            <w:r>
              <w:t>Living Room</w:t>
            </w:r>
          </w:p>
        </w:tc>
      </w:tr>
      <w:tr w:rsidR="00062213" w14:paraId="7A4455C2" w14:textId="77777777" w:rsidTr="00AC2542">
        <w:trPr>
          <w:cnfStyle w:val="000000100000" w:firstRow="0" w:lastRow="0" w:firstColumn="0" w:lastColumn="0" w:oddVBand="0" w:evenVBand="0" w:oddHBand="1" w:evenHBand="0" w:firstRowFirstColumn="0" w:firstRowLastColumn="0" w:lastRowFirstColumn="0" w:lastRowLastColumn="0"/>
        </w:trPr>
        <w:tc>
          <w:tcPr>
            <w:tcW w:w="2970" w:type="dxa"/>
          </w:tcPr>
          <w:p w14:paraId="1114BC1E" w14:textId="77777777" w:rsidR="00062213" w:rsidRDefault="00062213" w:rsidP="00AC2542">
            <w:pPr>
              <w:keepLines/>
            </w:pPr>
            <w:r>
              <w:t>Roofing</w:t>
            </w:r>
          </w:p>
        </w:tc>
        <w:tc>
          <w:tcPr>
            <w:tcW w:w="2970" w:type="dxa"/>
          </w:tcPr>
          <w:p w14:paraId="63818125" w14:textId="77777777" w:rsidR="00062213" w:rsidRDefault="00062213" w:rsidP="00AC2542">
            <w:pPr>
              <w:keepLines/>
            </w:pPr>
            <w:r>
              <w:t>Dining Room</w:t>
            </w:r>
          </w:p>
        </w:tc>
      </w:tr>
      <w:tr w:rsidR="00062213" w14:paraId="6829FB77" w14:textId="77777777" w:rsidTr="00AC2542">
        <w:trPr>
          <w:cnfStyle w:val="000000010000" w:firstRow="0" w:lastRow="0" w:firstColumn="0" w:lastColumn="0" w:oddVBand="0" w:evenVBand="0" w:oddHBand="0" w:evenHBand="1" w:firstRowFirstColumn="0" w:firstRowLastColumn="0" w:lastRowFirstColumn="0" w:lastRowLastColumn="0"/>
        </w:trPr>
        <w:tc>
          <w:tcPr>
            <w:tcW w:w="2970" w:type="dxa"/>
          </w:tcPr>
          <w:p w14:paraId="2A9AF434" w14:textId="77777777" w:rsidR="00062213" w:rsidRDefault="00062213" w:rsidP="00AC2542">
            <w:pPr>
              <w:keepLines/>
            </w:pPr>
            <w:r>
              <w:t>Windows</w:t>
            </w:r>
          </w:p>
        </w:tc>
        <w:tc>
          <w:tcPr>
            <w:tcW w:w="2970" w:type="dxa"/>
          </w:tcPr>
          <w:p w14:paraId="15974B21" w14:textId="77777777" w:rsidR="00062213" w:rsidRDefault="00062213" w:rsidP="00AC2542">
            <w:pPr>
              <w:keepLines/>
            </w:pPr>
            <w:r>
              <w:t>Nook</w:t>
            </w:r>
          </w:p>
        </w:tc>
      </w:tr>
      <w:tr w:rsidR="00062213" w14:paraId="7014D82C" w14:textId="77777777" w:rsidTr="00AC2542">
        <w:trPr>
          <w:cnfStyle w:val="000000100000" w:firstRow="0" w:lastRow="0" w:firstColumn="0" w:lastColumn="0" w:oddVBand="0" w:evenVBand="0" w:oddHBand="1" w:evenHBand="0" w:firstRowFirstColumn="0" w:firstRowLastColumn="0" w:lastRowFirstColumn="0" w:lastRowLastColumn="0"/>
        </w:trPr>
        <w:tc>
          <w:tcPr>
            <w:tcW w:w="2970" w:type="dxa"/>
          </w:tcPr>
          <w:p w14:paraId="2DA0F333" w14:textId="77777777" w:rsidR="00062213" w:rsidRDefault="00062213" w:rsidP="00AC2542">
            <w:pPr>
              <w:keepLines/>
            </w:pPr>
            <w:r>
              <w:t>Exterior Finish</w:t>
            </w:r>
          </w:p>
        </w:tc>
        <w:tc>
          <w:tcPr>
            <w:tcW w:w="2970" w:type="dxa"/>
          </w:tcPr>
          <w:p w14:paraId="129EC5BE" w14:textId="77777777" w:rsidR="00062213" w:rsidRDefault="00062213" w:rsidP="00AC2542">
            <w:pPr>
              <w:keepLines/>
            </w:pPr>
            <w:r>
              <w:t>Hallway</w:t>
            </w:r>
          </w:p>
        </w:tc>
      </w:tr>
      <w:tr w:rsidR="00062213" w14:paraId="01463708" w14:textId="77777777" w:rsidTr="00AC2542">
        <w:trPr>
          <w:cnfStyle w:val="000000010000" w:firstRow="0" w:lastRow="0" w:firstColumn="0" w:lastColumn="0" w:oddVBand="0" w:evenVBand="0" w:oddHBand="0" w:evenHBand="1" w:firstRowFirstColumn="0" w:firstRowLastColumn="0" w:lastRowFirstColumn="0" w:lastRowLastColumn="0"/>
        </w:trPr>
        <w:tc>
          <w:tcPr>
            <w:tcW w:w="2970" w:type="dxa"/>
          </w:tcPr>
          <w:p w14:paraId="6AB5FB21" w14:textId="77777777" w:rsidR="00062213" w:rsidRDefault="00062213" w:rsidP="00AC2542">
            <w:pPr>
              <w:keepLines/>
            </w:pPr>
            <w:r>
              <w:t>Rough Framing</w:t>
            </w:r>
          </w:p>
        </w:tc>
        <w:tc>
          <w:tcPr>
            <w:tcW w:w="2970" w:type="dxa"/>
          </w:tcPr>
          <w:p w14:paraId="62701799" w14:textId="77777777" w:rsidR="00062213" w:rsidRDefault="00062213" w:rsidP="00AC2542">
            <w:pPr>
              <w:keepLines/>
            </w:pPr>
            <w:r>
              <w:t>Laundry Room</w:t>
            </w:r>
          </w:p>
        </w:tc>
      </w:tr>
    </w:tbl>
    <w:p w14:paraId="7DB9D757" w14:textId="77777777" w:rsidR="00062213" w:rsidRPr="00092ABA" w:rsidRDefault="00062213" w:rsidP="00062213">
      <w:pPr>
        <w:spacing w:before="120"/>
        <w:rPr>
          <w:sz w:val="18"/>
          <w:szCs w:val="18"/>
        </w:rPr>
      </w:pPr>
      <w:r w:rsidRPr="00092ABA">
        <w:rPr>
          <w:sz w:val="18"/>
          <w:szCs w:val="18"/>
        </w:rPr>
        <w:t>*</w:t>
      </w:r>
      <w:proofErr w:type="gramStart"/>
      <w:r w:rsidRPr="00092ABA">
        <w:rPr>
          <w:sz w:val="18"/>
          <w:szCs w:val="18"/>
        </w:rPr>
        <w:t>see</w:t>
      </w:r>
      <w:proofErr w:type="gramEnd"/>
      <w:r w:rsidRPr="00092ABA">
        <w:rPr>
          <w:sz w:val="18"/>
          <w:szCs w:val="18"/>
        </w:rPr>
        <w:t xml:space="preserve"> Section </w:t>
      </w:r>
      <w:r w:rsidRPr="00092ABA">
        <w:rPr>
          <w:sz w:val="18"/>
          <w:szCs w:val="18"/>
          <w:highlight w:val="yellow"/>
        </w:rPr>
        <w:t>XX</w:t>
      </w:r>
    </w:p>
    <w:p w14:paraId="5D870F9A" w14:textId="77777777" w:rsidR="00062213" w:rsidRDefault="00062213" w:rsidP="00062213">
      <w:r>
        <w:t xml:space="preserve">The </w:t>
      </w:r>
      <w:r w:rsidRPr="007E6C07">
        <w:rPr>
          <w:highlight w:val="yellow"/>
        </w:rPr>
        <w:t>online version was selected due</w:t>
      </w:r>
      <w:r>
        <w:t xml:space="preserve"> to the requirement to allocate the items spatially within the building for the DDFs. </w:t>
      </w:r>
      <w:r w:rsidRPr="007E6C07">
        <w:rPr>
          <w:highlight w:val="yellow"/>
        </w:rPr>
        <w:t>Not all items will be exposed to the various potential flood depths</w:t>
      </w:r>
      <w:r>
        <w:t xml:space="preserve"> (</w:t>
      </w:r>
      <w:proofErr w:type="gramStart"/>
      <w:r>
        <w:t>e.g.</w:t>
      </w:r>
      <w:proofErr w:type="gramEnd"/>
      <w:r>
        <w:t xml:space="preserve"> basement versus second floor bathroom) and their </w:t>
      </w:r>
      <w:r w:rsidRPr="007E6C07">
        <w:rPr>
          <w:highlight w:val="yellow"/>
        </w:rPr>
        <w:t>grouping by room allows them to be situated appropriately according to the layout of the architype buildings (see Sections XX and XX).</w:t>
      </w:r>
    </w:p>
    <w:p w14:paraId="216E7B03" w14:textId="77777777" w:rsidR="00062213" w:rsidRDefault="00062213" w:rsidP="00062213">
      <w:r>
        <w:t xml:space="preserve">Note for future work: </w:t>
      </w:r>
      <w:r>
        <w:br/>
        <w:t xml:space="preserve">A detailed analysis of the differences between the two versions was not conducted. The desktop version may have other benefits not explored.  </w:t>
      </w:r>
    </w:p>
    <w:p w14:paraId="5A3F4386" w14:textId="4B0BA241" w:rsidR="00062213" w:rsidRDefault="004A70FF" w:rsidP="004A70FF">
      <w:pPr>
        <w:pStyle w:val="Heading2"/>
      </w:pPr>
      <w:bookmarkStart w:id="25" w:name="_Toc149639885"/>
      <w:r>
        <w:t>Estimate</w:t>
      </w:r>
      <w:bookmarkEnd w:id="25"/>
    </w:p>
    <w:p w14:paraId="2F39ACA4" w14:textId="77777777" w:rsidR="004A70FF" w:rsidRDefault="004A70FF" w:rsidP="004A70FF"/>
    <w:p w14:paraId="4C57BDD7" w14:textId="4C5FB039" w:rsidR="00274148" w:rsidRDefault="00274148" w:rsidP="00274148">
      <w:pPr>
        <w:pStyle w:val="Heading2"/>
      </w:pPr>
      <w:bookmarkStart w:id="26" w:name="_Toc149639886"/>
      <w:r>
        <w:lastRenderedPageBreak/>
        <w:t>Price Lists</w:t>
      </w:r>
      <w:bookmarkEnd w:id="26"/>
    </w:p>
    <w:tbl>
      <w:tblPr>
        <w:tblStyle w:val="ArcadisTableStyle1"/>
        <w:tblW w:w="7380" w:type="dxa"/>
        <w:tblLook w:val="04A0" w:firstRow="1" w:lastRow="0" w:firstColumn="1" w:lastColumn="0" w:noHBand="0" w:noVBand="1"/>
      </w:tblPr>
      <w:tblGrid>
        <w:gridCol w:w="2900"/>
        <w:gridCol w:w="2680"/>
        <w:gridCol w:w="1800"/>
      </w:tblGrid>
      <w:tr w:rsidR="00BC6305" w:rsidRPr="00BC6305" w14:paraId="3322AB66" w14:textId="77777777" w:rsidTr="0028165F">
        <w:trPr>
          <w:cnfStyle w:val="100000000000" w:firstRow="1" w:lastRow="0" w:firstColumn="0" w:lastColumn="0" w:oddVBand="0" w:evenVBand="0" w:oddHBand="0" w:evenHBand="0" w:firstRowFirstColumn="0" w:firstRowLastColumn="0" w:lastRowFirstColumn="0" w:lastRowLastColumn="0"/>
          <w:trHeight w:val="300"/>
        </w:trPr>
        <w:tc>
          <w:tcPr>
            <w:tcW w:w="2900" w:type="dxa"/>
            <w:noWrap/>
            <w:hideMark/>
          </w:tcPr>
          <w:p w14:paraId="266D3E16"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Province</w:t>
            </w:r>
          </w:p>
        </w:tc>
        <w:tc>
          <w:tcPr>
            <w:tcW w:w="2680" w:type="dxa"/>
            <w:noWrap/>
            <w:hideMark/>
          </w:tcPr>
          <w:p w14:paraId="47F39248"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Location</w:t>
            </w:r>
          </w:p>
        </w:tc>
        <w:tc>
          <w:tcPr>
            <w:tcW w:w="1800" w:type="dxa"/>
            <w:noWrap/>
            <w:hideMark/>
          </w:tcPr>
          <w:p w14:paraId="663FA826"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Xactimate Code</w:t>
            </w:r>
          </w:p>
        </w:tc>
      </w:tr>
      <w:tr w:rsidR="00BC6305" w:rsidRPr="00BC6305" w14:paraId="3D40EB74"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5416299E" w14:textId="25D46334"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Alberta</w:t>
            </w:r>
          </w:p>
        </w:tc>
        <w:tc>
          <w:tcPr>
            <w:tcW w:w="2680" w:type="dxa"/>
            <w:noWrap/>
            <w:hideMark/>
          </w:tcPr>
          <w:p w14:paraId="714769C3"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Calgary</w:t>
            </w:r>
          </w:p>
        </w:tc>
        <w:tc>
          <w:tcPr>
            <w:tcW w:w="1800" w:type="dxa"/>
            <w:noWrap/>
            <w:hideMark/>
          </w:tcPr>
          <w:p w14:paraId="5BB15619"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44661C58"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7E9589F8"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49DADE36"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Edmonton</w:t>
            </w:r>
          </w:p>
        </w:tc>
        <w:tc>
          <w:tcPr>
            <w:tcW w:w="1800" w:type="dxa"/>
            <w:noWrap/>
            <w:hideMark/>
          </w:tcPr>
          <w:p w14:paraId="6C8BA5D7"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57A1E6C3"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1C5A43E6"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4DEB7F8F"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Fort McMurray</w:t>
            </w:r>
          </w:p>
        </w:tc>
        <w:tc>
          <w:tcPr>
            <w:tcW w:w="1800" w:type="dxa"/>
            <w:noWrap/>
            <w:hideMark/>
          </w:tcPr>
          <w:p w14:paraId="5E8962D8"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31FA35AC"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791EAF10"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292EEC0E" w14:textId="77777777" w:rsidR="00BC6305" w:rsidRPr="00BC6305" w:rsidRDefault="00BC6305" w:rsidP="00BC6305">
            <w:pPr>
              <w:spacing w:after="0" w:line="240" w:lineRule="auto"/>
              <w:rPr>
                <w:rFonts w:ascii="Calibri" w:eastAsia="Times New Roman" w:hAnsi="Calibri" w:cs="Calibri"/>
                <w:color w:val="000000"/>
                <w:sz w:val="22"/>
              </w:rPr>
            </w:pPr>
            <w:proofErr w:type="spellStart"/>
            <w:r w:rsidRPr="00BC6305">
              <w:rPr>
                <w:rFonts w:ascii="Calibri" w:eastAsia="Times New Roman" w:hAnsi="Calibri" w:cs="Calibri"/>
                <w:color w:val="000000"/>
                <w:sz w:val="22"/>
              </w:rPr>
              <w:t>Grande</w:t>
            </w:r>
            <w:proofErr w:type="spellEnd"/>
            <w:r w:rsidRPr="00BC6305">
              <w:rPr>
                <w:rFonts w:ascii="Calibri" w:eastAsia="Times New Roman" w:hAnsi="Calibri" w:cs="Calibri"/>
                <w:color w:val="000000"/>
                <w:sz w:val="22"/>
              </w:rPr>
              <w:t xml:space="preserve"> Prairie</w:t>
            </w:r>
          </w:p>
        </w:tc>
        <w:tc>
          <w:tcPr>
            <w:tcW w:w="1800" w:type="dxa"/>
            <w:noWrap/>
            <w:hideMark/>
          </w:tcPr>
          <w:p w14:paraId="082296A7"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4E9744BA"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66E9D961"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British Columbia</w:t>
            </w:r>
          </w:p>
        </w:tc>
        <w:tc>
          <w:tcPr>
            <w:tcW w:w="2680" w:type="dxa"/>
            <w:noWrap/>
            <w:hideMark/>
          </w:tcPr>
          <w:p w14:paraId="34454C89"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Kelowna</w:t>
            </w:r>
          </w:p>
        </w:tc>
        <w:tc>
          <w:tcPr>
            <w:tcW w:w="1800" w:type="dxa"/>
            <w:noWrap/>
            <w:hideMark/>
          </w:tcPr>
          <w:p w14:paraId="6195E5A1"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57AAAC5D"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1C347B59"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246CCEC4"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Prince George</w:t>
            </w:r>
          </w:p>
        </w:tc>
        <w:tc>
          <w:tcPr>
            <w:tcW w:w="1800" w:type="dxa"/>
            <w:noWrap/>
            <w:hideMark/>
          </w:tcPr>
          <w:p w14:paraId="7D44E8FA"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6D7CD21F"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49A35B34"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1AEEB78E"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Vancouver</w:t>
            </w:r>
          </w:p>
        </w:tc>
        <w:tc>
          <w:tcPr>
            <w:tcW w:w="1800" w:type="dxa"/>
            <w:noWrap/>
            <w:hideMark/>
          </w:tcPr>
          <w:p w14:paraId="53047802"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16BA3747"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6895D097"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56702F42" w14:textId="3E0F4A8D" w:rsidR="00BC6305" w:rsidRPr="00BC6305" w:rsidRDefault="0028165F"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Vancouver Island</w:t>
            </w:r>
          </w:p>
        </w:tc>
        <w:tc>
          <w:tcPr>
            <w:tcW w:w="1800" w:type="dxa"/>
            <w:noWrap/>
            <w:hideMark/>
          </w:tcPr>
          <w:p w14:paraId="28D1E13A"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2B7D0A78"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00E76408"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Manitoba</w:t>
            </w:r>
          </w:p>
        </w:tc>
        <w:tc>
          <w:tcPr>
            <w:tcW w:w="2680" w:type="dxa"/>
            <w:noWrap/>
            <w:hideMark/>
          </w:tcPr>
          <w:p w14:paraId="47F53416"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Brandon</w:t>
            </w:r>
          </w:p>
        </w:tc>
        <w:tc>
          <w:tcPr>
            <w:tcW w:w="1800" w:type="dxa"/>
            <w:noWrap/>
            <w:hideMark/>
          </w:tcPr>
          <w:p w14:paraId="24DC1E24"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7271065F"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77076AB1"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729504FB"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Winnipeg</w:t>
            </w:r>
          </w:p>
        </w:tc>
        <w:tc>
          <w:tcPr>
            <w:tcW w:w="1800" w:type="dxa"/>
            <w:noWrap/>
            <w:hideMark/>
          </w:tcPr>
          <w:p w14:paraId="59ECF49D"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74AFF09A"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750E5475"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New Brunswick</w:t>
            </w:r>
          </w:p>
        </w:tc>
        <w:tc>
          <w:tcPr>
            <w:tcW w:w="2680" w:type="dxa"/>
            <w:noWrap/>
            <w:hideMark/>
          </w:tcPr>
          <w:p w14:paraId="41CB06B6"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Fredericton</w:t>
            </w:r>
          </w:p>
        </w:tc>
        <w:tc>
          <w:tcPr>
            <w:tcW w:w="1800" w:type="dxa"/>
            <w:noWrap/>
            <w:hideMark/>
          </w:tcPr>
          <w:p w14:paraId="24CD57D9"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2933F65D"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1CAE3CCF"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635F8439"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Moncton</w:t>
            </w:r>
          </w:p>
        </w:tc>
        <w:tc>
          <w:tcPr>
            <w:tcW w:w="1800" w:type="dxa"/>
            <w:noWrap/>
            <w:hideMark/>
          </w:tcPr>
          <w:p w14:paraId="6260734B"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63580C36"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497F19C3"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2C0C2EB9"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Saint John</w:t>
            </w:r>
          </w:p>
        </w:tc>
        <w:tc>
          <w:tcPr>
            <w:tcW w:w="1800" w:type="dxa"/>
            <w:noWrap/>
            <w:hideMark/>
          </w:tcPr>
          <w:p w14:paraId="6A6943B9"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5044D6C2"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43D9650F"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Newfoundland &amp; Labrador</w:t>
            </w:r>
          </w:p>
        </w:tc>
        <w:tc>
          <w:tcPr>
            <w:tcW w:w="2680" w:type="dxa"/>
            <w:noWrap/>
            <w:hideMark/>
          </w:tcPr>
          <w:p w14:paraId="0606CA71"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Corner Brook</w:t>
            </w:r>
          </w:p>
        </w:tc>
        <w:tc>
          <w:tcPr>
            <w:tcW w:w="1800" w:type="dxa"/>
            <w:noWrap/>
            <w:hideMark/>
          </w:tcPr>
          <w:p w14:paraId="4D910A4C"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4D7749A7"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7BEF9F73"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32C4E9DA"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St. John's</w:t>
            </w:r>
          </w:p>
        </w:tc>
        <w:tc>
          <w:tcPr>
            <w:tcW w:w="1800" w:type="dxa"/>
            <w:noWrap/>
            <w:hideMark/>
          </w:tcPr>
          <w:p w14:paraId="474C1966"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603335EC"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74515F36"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Nova Scotia</w:t>
            </w:r>
          </w:p>
        </w:tc>
        <w:tc>
          <w:tcPr>
            <w:tcW w:w="2680" w:type="dxa"/>
            <w:noWrap/>
            <w:hideMark/>
          </w:tcPr>
          <w:p w14:paraId="70BE88C2"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Halifax</w:t>
            </w:r>
          </w:p>
        </w:tc>
        <w:tc>
          <w:tcPr>
            <w:tcW w:w="1800" w:type="dxa"/>
            <w:noWrap/>
            <w:hideMark/>
          </w:tcPr>
          <w:p w14:paraId="58917B47"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0C393EB7"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27A8847D"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06EF7C84"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Sydney</w:t>
            </w:r>
          </w:p>
        </w:tc>
        <w:tc>
          <w:tcPr>
            <w:tcW w:w="1800" w:type="dxa"/>
            <w:noWrap/>
            <w:hideMark/>
          </w:tcPr>
          <w:p w14:paraId="2C8883E9"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0B33D53E"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0B27A762"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Ontario</w:t>
            </w:r>
          </w:p>
        </w:tc>
        <w:tc>
          <w:tcPr>
            <w:tcW w:w="2680" w:type="dxa"/>
            <w:noWrap/>
            <w:hideMark/>
          </w:tcPr>
          <w:p w14:paraId="0B4D1739"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Barrie</w:t>
            </w:r>
          </w:p>
        </w:tc>
        <w:tc>
          <w:tcPr>
            <w:tcW w:w="1800" w:type="dxa"/>
            <w:noWrap/>
            <w:hideMark/>
          </w:tcPr>
          <w:p w14:paraId="27809729"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4A113B0B"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5E885ABA"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300D7C0B"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Burlington</w:t>
            </w:r>
          </w:p>
        </w:tc>
        <w:tc>
          <w:tcPr>
            <w:tcW w:w="1800" w:type="dxa"/>
            <w:noWrap/>
            <w:hideMark/>
          </w:tcPr>
          <w:p w14:paraId="105C901C"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79F377C9"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1212E9AB"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7A9B0256"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Kingston</w:t>
            </w:r>
          </w:p>
        </w:tc>
        <w:tc>
          <w:tcPr>
            <w:tcW w:w="1800" w:type="dxa"/>
            <w:noWrap/>
            <w:hideMark/>
          </w:tcPr>
          <w:p w14:paraId="27B58671"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7F85070B"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0C4758F4"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282C30BB"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Kitchener</w:t>
            </w:r>
          </w:p>
        </w:tc>
        <w:tc>
          <w:tcPr>
            <w:tcW w:w="1800" w:type="dxa"/>
            <w:noWrap/>
            <w:hideMark/>
          </w:tcPr>
          <w:p w14:paraId="4256303A"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18412FB3"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2D6C395E"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2BE1951B"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London</w:t>
            </w:r>
          </w:p>
        </w:tc>
        <w:tc>
          <w:tcPr>
            <w:tcW w:w="1800" w:type="dxa"/>
            <w:noWrap/>
            <w:hideMark/>
          </w:tcPr>
          <w:p w14:paraId="0821EB01"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312B9435"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17CFB18F"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15DB7206"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Ottawa</w:t>
            </w:r>
          </w:p>
        </w:tc>
        <w:tc>
          <w:tcPr>
            <w:tcW w:w="1800" w:type="dxa"/>
            <w:noWrap/>
            <w:hideMark/>
          </w:tcPr>
          <w:p w14:paraId="1EB21710"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6681482C"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6FE19576"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3C2FB266"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St. Catherines</w:t>
            </w:r>
          </w:p>
        </w:tc>
        <w:tc>
          <w:tcPr>
            <w:tcW w:w="1800" w:type="dxa"/>
            <w:noWrap/>
            <w:hideMark/>
          </w:tcPr>
          <w:p w14:paraId="0CDBC781"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3B33FFD2"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08BAB58D"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7DD39578"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Sudbury</w:t>
            </w:r>
          </w:p>
        </w:tc>
        <w:tc>
          <w:tcPr>
            <w:tcW w:w="1800" w:type="dxa"/>
            <w:noWrap/>
            <w:hideMark/>
          </w:tcPr>
          <w:p w14:paraId="391A2617"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5E7FADA1"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54E9EF5C"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2D906E9F"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Thunder Bay</w:t>
            </w:r>
          </w:p>
        </w:tc>
        <w:tc>
          <w:tcPr>
            <w:tcW w:w="1800" w:type="dxa"/>
            <w:noWrap/>
            <w:hideMark/>
          </w:tcPr>
          <w:p w14:paraId="18F08735"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498F7509"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6334EE3A"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00A400C3"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Toronto</w:t>
            </w:r>
          </w:p>
        </w:tc>
        <w:tc>
          <w:tcPr>
            <w:tcW w:w="1800" w:type="dxa"/>
            <w:noWrap/>
            <w:hideMark/>
          </w:tcPr>
          <w:p w14:paraId="2EBDFC94"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2E96D0DF"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1F89B340"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00AE594C"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Windsor</w:t>
            </w:r>
          </w:p>
        </w:tc>
        <w:tc>
          <w:tcPr>
            <w:tcW w:w="1800" w:type="dxa"/>
            <w:noWrap/>
            <w:hideMark/>
          </w:tcPr>
          <w:p w14:paraId="3BA4712E"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14B0C1FB"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6AD7D42D"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Prince Edward Island</w:t>
            </w:r>
          </w:p>
        </w:tc>
        <w:tc>
          <w:tcPr>
            <w:tcW w:w="2680" w:type="dxa"/>
            <w:noWrap/>
            <w:hideMark/>
          </w:tcPr>
          <w:p w14:paraId="74F3A207"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Charlottetown</w:t>
            </w:r>
          </w:p>
        </w:tc>
        <w:tc>
          <w:tcPr>
            <w:tcW w:w="1800" w:type="dxa"/>
            <w:noWrap/>
            <w:hideMark/>
          </w:tcPr>
          <w:p w14:paraId="419BE519"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3ACDEF42"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5C0E821D"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Quebec</w:t>
            </w:r>
          </w:p>
        </w:tc>
        <w:tc>
          <w:tcPr>
            <w:tcW w:w="2680" w:type="dxa"/>
            <w:noWrap/>
            <w:hideMark/>
          </w:tcPr>
          <w:p w14:paraId="33A27AC3"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Abitibi</w:t>
            </w:r>
          </w:p>
        </w:tc>
        <w:tc>
          <w:tcPr>
            <w:tcW w:w="1800" w:type="dxa"/>
            <w:noWrap/>
            <w:hideMark/>
          </w:tcPr>
          <w:p w14:paraId="7B4C57B7"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4F7A0B7A"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0960807C"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562DCFCA"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Cantons-de-</w:t>
            </w:r>
            <w:proofErr w:type="spellStart"/>
            <w:r w:rsidRPr="00BC6305">
              <w:rPr>
                <w:rFonts w:ascii="Calibri" w:eastAsia="Times New Roman" w:hAnsi="Calibri" w:cs="Calibri"/>
                <w:color w:val="000000"/>
                <w:sz w:val="22"/>
              </w:rPr>
              <w:t>l'Est</w:t>
            </w:r>
            <w:proofErr w:type="spellEnd"/>
          </w:p>
        </w:tc>
        <w:tc>
          <w:tcPr>
            <w:tcW w:w="1800" w:type="dxa"/>
            <w:noWrap/>
            <w:hideMark/>
          </w:tcPr>
          <w:p w14:paraId="368961CF"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61B34C50"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181739E3"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4E1488E3"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Grand Nord</w:t>
            </w:r>
          </w:p>
        </w:tc>
        <w:tc>
          <w:tcPr>
            <w:tcW w:w="1800" w:type="dxa"/>
            <w:noWrap/>
            <w:hideMark/>
          </w:tcPr>
          <w:p w14:paraId="04D45AFD"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5EC67577"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36837FF1"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6DD00316"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Montreal</w:t>
            </w:r>
          </w:p>
        </w:tc>
        <w:tc>
          <w:tcPr>
            <w:tcW w:w="1800" w:type="dxa"/>
            <w:noWrap/>
            <w:hideMark/>
          </w:tcPr>
          <w:p w14:paraId="60134838"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60F92337"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7E95505C"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4138DC79"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Montreal-Nord</w:t>
            </w:r>
          </w:p>
        </w:tc>
        <w:tc>
          <w:tcPr>
            <w:tcW w:w="1800" w:type="dxa"/>
            <w:noWrap/>
            <w:hideMark/>
          </w:tcPr>
          <w:p w14:paraId="3D6EDBF5"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58CD11A5"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50C8CD52"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4279A28C"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Montreal-Sud</w:t>
            </w:r>
          </w:p>
        </w:tc>
        <w:tc>
          <w:tcPr>
            <w:tcW w:w="1800" w:type="dxa"/>
            <w:noWrap/>
            <w:hideMark/>
          </w:tcPr>
          <w:p w14:paraId="4F5DB3F1"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2002702C"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4E2AD2C3"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5BE46B4A"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Outaouais</w:t>
            </w:r>
          </w:p>
        </w:tc>
        <w:tc>
          <w:tcPr>
            <w:tcW w:w="1800" w:type="dxa"/>
            <w:noWrap/>
            <w:hideMark/>
          </w:tcPr>
          <w:p w14:paraId="64F4D7AA"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3FA1D35B"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1896128A"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505207B5"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Rimouski</w:t>
            </w:r>
          </w:p>
        </w:tc>
        <w:tc>
          <w:tcPr>
            <w:tcW w:w="1800" w:type="dxa"/>
            <w:noWrap/>
            <w:hideMark/>
          </w:tcPr>
          <w:p w14:paraId="75FE80D8"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16B34467"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3E3631AF"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401CE86E" w14:textId="7535D04C" w:rsidR="00BC6305" w:rsidRPr="00BC6305" w:rsidRDefault="00DC6B24"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Saguenay</w:t>
            </w:r>
          </w:p>
        </w:tc>
        <w:tc>
          <w:tcPr>
            <w:tcW w:w="1800" w:type="dxa"/>
            <w:noWrap/>
            <w:hideMark/>
          </w:tcPr>
          <w:p w14:paraId="300DA658"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65BF22DD" w14:textId="77777777" w:rsidTr="0028165F">
        <w:trPr>
          <w:cnfStyle w:val="000000100000" w:firstRow="0" w:lastRow="0" w:firstColumn="0" w:lastColumn="0" w:oddVBand="0" w:evenVBand="0" w:oddHBand="1" w:evenHBand="0" w:firstRowFirstColumn="0" w:firstRowLastColumn="0" w:lastRowFirstColumn="0" w:lastRowLastColumn="0"/>
          <w:trHeight w:val="300"/>
        </w:trPr>
        <w:tc>
          <w:tcPr>
            <w:tcW w:w="2900" w:type="dxa"/>
            <w:noWrap/>
            <w:hideMark/>
          </w:tcPr>
          <w:p w14:paraId="7653F35D"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Saskatchewan</w:t>
            </w:r>
          </w:p>
        </w:tc>
        <w:tc>
          <w:tcPr>
            <w:tcW w:w="2680" w:type="dxa"/>
            <w:noWrap/>
            <w:hideMark/>
          </w:tcPr>
          <w:p w14:paraId="0DAC2FB9"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Regina</w:t>
            </w:r>
          </w:p>
        </w:tc>
        <w:tc>
          <w:tcPr>
            <w:tcW w:w="1800" w:type="dxa"/>
            <w:noWrap/>
            <w:hideMark/>
          </w:tcPr>
          <w:p w14:paraId="21AF8647" w14:textId="77777777" w:rsidR="00BC6305" w:rsidRPr="00BC6305" w:rsidRDefault="00BC6305" w:rsidP="00BC6305">
            <w:pPr>
              <w:spacing w:after="0" w:line="240" w:lineRule="auto"/>
              <w:rPr>
                <w:rFonts w:ascii="Calibri" w:eastAsia="Times New Roman" w:hAnsi="Calibri" w:cs="Calibri"/>
                <w:color w:val="000000"/>
                <w:sz w:val="22"/>
              </w:rPr>
            </w:pPr>
          </w:p>
        </w:tc>
      </w:tr>
      <w:tr w:rsidR="00BC6305" w:rsidRPr="00BC6305" w14:paraId="09B2ADC9" w14:textId="77777777" w:rsidTr="0028165F">
        <w:trPr>
          <w:cnfStyle w:val="000000010000" w:firstRow="0" w:lastRow="0" w:firstColumn="0" w:lastColumn="0" w:oddVBand="0" w:evenVBand="0" w:oddHBand="0" w:evenHBand="1" w:firstRowFirstColumn="0" w:firstRowLastColumn="0" w:lastRowFirstColumn="0" w:lastRowLastColumn="0"/>
          <w:trHeight w:val="300"/>
        </w:trPr>
        <w:tc>
          <w:tcPr>
            <w:tcW w:w="2900" w:type="dxa"/>
            <w:noWrap/>
            <w:hideMark/>
          </w:tcPr>
          <w:p w14:paraId="70A966A7" w14:textId="77777777" w:rsidR="00BC6305" w:rsidRPr="00BC6305" w:rsidRDefault="00BC6305" w:rsidP="00BC6305">
            <w:pPr>
              <w:spacing w:after="0" w:line="240" w:lineRule="auto"/>
              <w:rPr>
                <w:rFonts w:ascii="Times New Roman" w:eastAsia="Times New Roman" w:hAnsi="Times New Roman" w:cs="Times New Roman"/>
                <w:szCs w:val="20"/>
              </w:rPr>
            </w:pPr>
          </w:p>
        </w:tc>
        <w:tc>
          <w:tcPr>
            <w:tcW w:w="2680" w:type="dxa"/>
            <w:noWrap/>
            <w:hideMark/>
          </w:tcPr>
          <w:p w14:paraId="2DD403DD" w14:textId="77777777" w:rsidR="00BC6305" w:rsidRPr="00BC6305" w:rsidRDefault="00BC6305" w:rsidP="00BC6305">
            <w:pPr>
              <w:spacing w:after="0" w:line="240" w:lineRule="auto"/>
              <w:rPr>
                <w:rFonts w:ascii="Calibri" w:eastAsia="Times New Roman" w:hAnsi="Calibri" w:cs="Calibri"/>
                <w:color w:val="000000"/>
                <w:sz w:val="22"/>
              </w:rPr>
            </w:pPr>
            <w:r w:rsidRPr="00BC6305">
              <w:rPr>
                <w:rFonts w:ascii="Calibri" w:eastAsia="Times New Roman" w:hAnsi="Calibri" w:cs="Calibri"/>
                <w:color w:val="000000"/>
                <w:sz w:val="22"/>
              </w:rPr>
              <w:t>Saskatoon</w:t>
            </w:r>
          </w:p>
        </w:tc>
        <w:tc>
          <w:tcPr>
            <w:tcW w:w="1800" w:type="dxa"/>
            <w:noWrap/>
            <w:hideMark/>
          </w:tcPr>
          <w:p w14:paraId="39A4FE0B" w14:textId="77777777" w:rsidR="00BC6305" w:rsidRPr="00BC6305" w:rsidRDefault="00BC6305" w:rsidP="00BC6305">
            <w:pPr>
              <w:spacing w:after="0" w:line="240" w:lineRule="auto"/>
              <w:rPr>
                <w:rFonts w:ascii="Calibri" w:eastAsia="Times New Roman" w:hAnsi="Calibri" w:cs="Calibri"/>
                <w:color w:val="000000"/>
                <w:sz w:val="22"/>
              </w:rPr>
            </w:pPr>
          </w:p>
        </w:tc>
      </w:tr>
    </w:tbl>
    <w:p w14:paraId="77EFDECA" w14:textId="77777777" w:rsidR="00A07905" w:rsidRPr="00A07905" w:rsidRDefault="00A07905" w:rsidP="00A07905"/>
    <w:p w14:paraId="7088FEF2" w14:textId="238F37CE" w:rsidR="008C1695" w:rsidRDefault="0036463C" w:rsidP="00C37704">
      <w:pPr>
        <w:pStyle w:val="Heading1"/>
      </w:pPr>
      <w:bookmarkStart w:id="27" w:name="_Toc149639887"/>
      <w:r>
        <w:t xml:space="preserve">Determining the </w:t>
      </w:r>
      <w:r w:rsidR="00256A24">
        <w:t>DDF Requirements</w:t>
      </w:r>
      <w:bookmarkEnd w:id="27"/>
    </w:p>
    <w:p w14:paraId="2491661D" w14:textId="0267EF8F" w:rsidR="00256A24" w:rsidRDefault="00E50949" w:rsidP="00256A24">
      <w:r>
        <w:t>Description and workflow diagram</w:t>
      </w:r>
    </w:p>
    <w:p w14:paraId="51FAD24B" w14:textId="77777777" w:rsidR="007F2D05" w:rsidRDefault="007F2D05" w:rsidP="007F2D05">
      <w:pPr>
        <w:pStyle w:val="Heading3"/>
        <w:numPr>
          <w:ilvl w:val="0"/>
          <w:numId w:val="0"/>
        </w:numPr>
      </w:pPr>
      <w:bookmarkStart w:id="28" w:name="_Toc149639888"/>
      <w:r>
        <w:t>File Naming</w:t>
      </w:r>
      <w:bookmarkEnd w:id="28"/>
    </w:p>
    <w:p w14:paraId="7D836741" w14:textId="77777777" w:rsidR="00BB2407" w:rsidRDefault="007F2D05" w:rsidP="007F2D05">
      <w:r>
        <w:t xml:space="preserve">With the large amount of data being created and shared, consistent file naming is important. A DDF naming convention should produce unique and descriptive filenames indicating the type of file, type of asset, and type of vulnerability. </w:t>
      </w:r>
    </w:p>
    <w:p w14:paraId="1E6266EF" w14:textId="39068829" w:rsidR="007F2D05" w:rsidRDefault="007F2D05" w:rsidP="007F2D05">
      <w:r>
        <w:t xml:space="preserve">During the conception, development, and production of the pilot set of functions, a naming convention was adopted to organize the files within and between the DDF datasets. The structure that emerged was effective for the work completed. However, it was not subject to further analysis or review, and it is acknowledged that it may have </w:t>
      </w:r>
      <w:r w:rsidR="007049FB">
        <w:t xml:space="preserve">future </w:t>
      </w:r>
      <w:r>
        <w:t>limitations</w:t>
      </w:r>
      <w:r w:rsidR="00BB2407">
        <w:t xml:space="preserve"> </w:t>
      </w:r>
      <w:r w:rsidR="00F05A3F">
        <w:t xml:space="preserve">or there are otherwise </w:t>
      </w:r>
      <w:r w:rsidR="00EA121C">
        <w:t>more effective</w:t>
      </w:r>
      <w:r w:rsidR="00F05A3F">
        <w:t xml:space="preserve"> options not considered. </w:t>
      </w:r>
    </w:p>
    <w:p w14:paraId="3EAC5592" w14:textId="692373C7" w:rsidR="009D7516" w:rsidRDefault="007F2D05" w:rsidP="007F2D05">
      <w:r>
        <w:t>The naming structure used for the DDF deliverables is also used throughout this section</w:t>
      </w:r>
      <w:r w:rsidR="009D7516">
        <w:t xml:space="preserve"> and is outlined below. </w:t>
      </w:r>
      <w:r w:rsidR="00286BD5">
        <w:t>Note that the examples are drawn from the pilot set and are thus also limited to residential houses.</w:t>
      </w:r>
    </w:p>
    <w:p w14:paraId="342650F8" w14:textId="5F72FE7D" w:rsidR="00EA121C" w:rsidRDefault="0004515E" w:rsidP="007F2D05">
      <w:r>
        <w:t xml:space="preserve">The base </w:t>
      </w:r>
      <w:r w:rsidR="00572394">
        <w:t>name</w:t>
      </w:r>
      <w:r>
        <w:t xml:space="preserve"> </w:t>
      </w:r>
      <w:r w:rsidR="00A579BB">
        <w:t>is derived from the primary building attributes</w:t>
      </w:r>
      <w:r w:rsidR="00EA121C">
        <w:t>. It is inte</w:t>
      </w:r>
      <w:r w:rsidR="00DC40D9">
        <w:t xml:space="preserve">nded to be used for </w:t>
      </w:r>
      <w:r w:rsidR="00895F95">
        <w:t xml:space="preserve">a range of </w:t>
      </w:r>
      <w:r w:rsidR="00137714">
        <w:t>applications</w:t>
      </w:r>
      <w:r w:rsidR="00DC40D9">
        <w:t xml:space="preserve"> that </w:t>
      </w:r>
      <w:r w:rsidR="00895F95">
        <w:t xml:space="preserve">are independent </w:t>
      </w:r>
      <w:r w:rsidR="00A73CA7">
        <w:t xml:space="preserve">from </w:t>
      </w:r>
      <w:r w:rsidR="00CE3D7C">
        <w:t xml:space="preserve">file type </w:t>
      </w:r>
      <w:r w:rsidR="00CB6D7B">
        <w:t xml:space="preserve">and location. It describes the architype </w:t>
      </w:r>
      <w:r w:rsidR="00345460">
        <w:t>generally</w:t>
      </w:r>
      <w:r w:rsidR="00D42A1A">
        <w:t xml:space="preserve"> by the attributes and structure </w:t>
      </w:r>
      <w:r w:rsidR="003A6587">
        <w:t>as illustrated with the examples</w:t>
      </w:r>
      <w:r w:rsidR="00776A1C">
        <w:t xml:space="preserve"> in </w:t>
      </w:r>
      <w:r w:rsidR="00776A1C">
        <w:fldChar w:fldCharType="begin"/>
      </w:r>
      <w:r w:rsidR="00776A1C">
        <w:instrText xml:space="preserve"> REF _Ref149072217 \h </w:instrText>
      </w:r>
      <w:r w:rsidR="00776A1C">
        <w:fldChar w:fldCharType="separate"/>
      </w:r>
      <w:r w:rsidR="00776A1C">
        <w:t xml:space="preserve">Table </w:t>
      </w:r>
      <w:r w:rsidR="00776A1C">
        <w:rPr>
          <w:noProof/>
        </w:rPr>
        <w:t>5</w:t>
      </w:r>
      <w:r w:rsidR="00776A1C">
        <w:noBreakHyphen/>
      </w:r>
      <w:r w:rsidR="00776A1C">
        <w:rPr>
          <w:noProof/>
        </w:rPr>
        <w:t>1</w:t>
      </w:r>
      <w:r w:rsidR="00776A1C">
        <w:fldChar w:fldCharType="end"/>
      </w:r>
      <w:r w:rsidR="00137714">
        <w:t xml:space="preserve">. </w:t>
      </w:r>
      <w:r w:rsidR="00895F95">
        <w:t xml:space="preserve"> </w:t>
      </w:r>
    </w:p>
    <w:p w14:paraId="216DEF91" w14:textId="1B5646AC" w:rsidR="009B73BF" w:rsidRDefault="009B73BF" w:rsidP="009B73BF">
      <w:pPr>
        <w:pStyle w:val="Caption"/>
      </w:pPr>
      <w:bookmarkStart w:id="29" w:name="_Ref149072217"/>
      <w:r>
        <w:t xml:space="preserve">Table </w:t>
      </w:r>
      <w:r w:rsidR="00E66014">
        <w:fldChar w:fldCharType="begin"/>
      </w:r>
      <w:r w:rsidR="00E66014">
        <w:instrText xml:space="preserve"> STYLEREF 1 \s </w:instrText>
      </w:r>
      <w:r w:rsidR="00E66014">
        <w:fldChar w:fldCharType="separate"/>
      </w:r>
      <w:r w:rsidR="00E66014">
        <w:rPr>
          <w:noProof/>
        </w:rPr>
        <w:t>5</w:t>
      </w:r>
      <w:r w:rsidR="00E66014">
        <w:fldChar w:fldCharType="end"/>
      </w:r>
      <w:r w:rsidR="00E66014">
        <w:noBreakHyphen/>
      </w:r>
      <w:r w:rsidR="00E66014">
        <w:fldChar w:fldCharType="begin"/>
      </w:r>
      <w:r w:rsidR="00E66014">
        <w:instrText xml:space="preserve"> SEQ Table \* ARABIC \s 1 </w:instrText>
      </w:r>
      <w:r w:rsidR="00E66014">
        <w:fldChar w:fldCharType="separate"/>
      </w:r>
      <w:r w:rsidR="00E66014">
        <w:rPr>
          <w:noProof/>
        </w:rPr>
        <w:t>1</w:t>
      </w:r>
      <w:r w:rsidR="00E66014">
        <w:fldChar w:fldCharType="end"/>
      </w:r>
      <w:bookmarkEnd w:id="29"/>
      <w:r>
        <w:t xml:space="preserve"> Base Name components and examples</w:t>
      </w:r>
    </w:p>
    <w:tbl>
      <w:tblPr>
        <w:tblStyle w:val="ArcadisTableStyle3"/>
        <w:tblW w:w="0" w:type="auto"/>
        <w:tblCellMar>
          <w:left w:w="58" w:type="dxa"/>
          <w:right w:w="58" w:type="dxa"/>
        </w:tblCellMar>
        <w:tblLook w:val="04A0" w:firstRow="1" w:lastRow="0" w:firstColumn="1" w:lastColumn="0" w:noHBand="0" w:noVBand="1"/>
      </w:tblPr>
      <w:tblGrid>
        <w:gridCol w:w="1361"/>
        <w:gridCol w:w="850"/>
        <w:gridCol w:w="1183"/>
        <w:gridCol w:w="1450"/>
        <w:gridCol w:w="1595"/>
        <w:gridCol w:w="1551"/>
        <w:gridCol w:w="1383"/>
      </w:tblGrid>
      <w:tr w:rsidR="00C566FC" w:rsidRPr="00C566FC" w14:paraId="41502DCE" w14:textId="77777777" w:rsidTr="00E90946">
        <w:trPr>
          <w:cnfStyle w:val="100000000000" w:firstRow="1" w:lastRow="0" w:firstColumn="0" w:lastColumn="0" w:oddVBand="0" w:evenVBand="0" w:oddHBand="0" w:evenHBand="0" w:firstRowFirstColumn="0" w:firstRowLastColumn="0" w:lastRowFirstColumn="0" w:lastRowLastColumn="0"/>
          <w:trHeight w:val="469"/>
        </w:trPr>
        <w:tc>
          <w:tcPr>
            <w:tcW w:w="0" w:type="auto"/>
            <w:noWrap/>
            <w:hideMark/>
          </w:tcPr>
          <w:p w14:paraId="0FD9114B" w14:textId="77777777" w:rsidR="00131D77" w:rsidRPr="00131D77" w:rsidRDefault="00131D77" w:rsidP="00C318B0">
            <w:pPr>
              <w:spacing w:line="240" w:lineRule="auto"/>
              <w:rPr>
                <w:rFonts w:eastAsia="Times New Roman" w:cs="Arial"/>
                <w:bCs/>
                <w:szCs w:val="20"/>
              </w:rPr>
            </w:pPr>
            <w:r w:rsidRPr="00131D77">
              <w:rPr>
                <w:rFonts w:eastAsia="Times New Roman" w:cs="Arial"/>
                <w:bCs/>
                <w:szCs w:val="20"/>
              </w:rPr>
              <w:t>Category</w:t>
            </w:r>
          </w:p>
        </w:tc>
        <w:tc>
          <w:tcPr>
            <w:tcW w:w="0" w:type="auto"/>
            <w:noWrap/>
            <w:hideMark/>
          </w:tcPr>
          <w:p w14:paraId="15793447" w14:textId="77777777" w:rsidR="00131D77" w:rsidRPr="00131D77" w:rsidRDefault="00131D77" w:rsidP="00C318B0">
            <w:pPr>
              <w:spacing w:line="240" w:lineRule="auto"/>
              <w:rPr>
                <w:rFonts w:eastAsia="Times New Roman" w:cs="Arial"/>
                <w:bCs/>
                <w:szCs w:val="20"/>
              </w:rPr>
            </w:pPr>
            <w:proofErr w:type="spellStart"/>
            <w:r w:rsidRPr="00131D77">
              <w:rPr>
                <w:rFonts w:eastAsia="Times New Roman" w:cs="Arial"/>
                <w:bCs/>
                <w:szCs w:val="20"/>
              </w:rPr>
              <w:t>Storeys</w:t>
            </w:r>
            <w:proofErr w:type="spellEnd"/>
          </w:p>
        </w:tc>
        <w:tc>
          <w:tcPr>
            <w:tcW w:w="0" w:type="auto"/>
            <w:noWrap/>
            <w:hideMark/>
          </w:tcPr>
          <w:p w14:paraId="65D74CF3" w14:textId="77777777" w:rsidR="00131D77" w:rsidRPr="00131D77" w:rsidRDefault="00131D77" w:rsidP="00C318B0">
            <w:pPr>
              <w:spacing w:line="240" w:lineRule="auto"/>
              <w:rPr>
                <w:rFonts w:eastAsia="Times New Roman" w:cs="Arial"/>
                <w:bCs/>
                <w:szCs w:val="20"/>
              </w:rPr>
            </w:pPr>
            <w:r w:rsidRPr="00131D77">
              <w:rPr>
                <w:rFonts w:eastAsia="Times New Roman" w:cs="Arial"/>
                <w:bCs/>
                <w:szCs w:val="20"/>
              </w:rPr>
              <w:t>Size</w:t>
            </w:r>
          </w:p>
        </w:tc>
        <w:tc>
          <w:tcPr>
            <w:tcW w:w="0" w:type="auto"/>
            <w:noWrap/>
            <w:hideMark/>
          </w:tcPr>
          <w:p w14:paraId="0FAFF938" w14:textId="77777777" w:rsidR="00131D77" w:rsidRPr="00131D77" w:rsidRDefault="00131D77" w:rsidP="00C318B0">
            <w:pPr>
              <w:spacing w:line="240" w:lineRule="auto"/>
              <w:rPr>
                <w:rFonts w:eastAsia="Times New Roman" w:cs="Arial"/>
                <w:bCs/>
                <w:szCs w:val="20"/>
              </w:rPr>
            </w:pPr>
            <w:r w:rsidRPr="00131D77">
              <w:rPr>
                <w:rFonts w:eastAsia="Times New Roman" w:cs="Arial"/>
                <w:bCs/>
                <w:szCs w:val="20"/>
              </w:rPr>
              <w:t>Foundation</w:t>
            </w:r>
          </w:p>
        </w:tc>
        <w:tc>
          <w:tcPr>
            <w:tcW w:w="0" w:type="auto"/>
            <w:noWrap/>
            <w:hideMark/>
          </w:tcPr>
          <w:p w14:paraId="6CF8A53E" w14:textId="77777777" w:rsidR="00131D77" w:rsidRPr="00131D77" w:rsidRDefault="00131D77" w:rsidP="00C318B0">
            <w:pPr>
              <w:spacing w:line="240" w:lineRule="auto"/>
              <w:rPr>
                <w:rFonts w:eastAsia="Times New Roman" w:cs="Arial"/>
                <w:bCs/>
                <w:szCs w:val="20"/>
              </w:rPr>
            </w:pPr>
            <w:r w:rsidRPr="00131D77">
              <w:rPr>
                <w:rFonts w:eastAsia="Times New Roman" w:cs="Arial"/>
                <w:bCs/>
                <w:szCs w:val="20"/>
              </w:rPr>
              <w:t>Basement</w:t>
            </w:r>
          </w:p>
        </w:tc>
        <w:tc>
          <w:tcPr>
            <w:tcW w:w="0" w:type="auto"/>
            <w:noWrap/>
            <w:hideMark/>
          </w:tcPr>
          <w:p w14:paraId="19E83BCE" w14:textId="77777777" w:rsidR="00131D77" w:rsidRPr="00131D77" w:rsidRDefault="00131D77" w:rsidP="00C318B0">
            <w:pPr>
              <w:spacing w:line="240" w:lineRule="auto"/>
              <w:rPr>
                <w:rFonts w:eastAsia="Times New Roman" w:cs="Arial"/>
                <w:bCs/>
                <w:szCs w:val="20"/>
              </w:rPr>
            </w:pPr>
            <w:r w:rsidRPr="00131D77">
              <w:rPr>
                <w:rFonts w:eastAsia="Times New Roman" w:cs="Arial"/>
                <w:bCs/>
                <w:szCs w:val="20"/>
              </w:rPr>
              <w:t>Quality</w:t>
            </w:r>
          </w:p>
        </w:tc>
        <w:tc>
          <w:tcPr>
            <w:tcW w:w="0" w:type="auto"/>
            <w:noWrap/>
            <w:hideMark/>
          </w:tcPr>
          <w:p w14:paraId="7D4B001C" w14:textId="77777777" w:rsidR="00131D77" w:rsidRPr="00131D77" w:rsidRDefault="00131D77" w:rsidP="00C318B0">
            <w:pPr>
              <w:spacing w:line="240" w:lineRule="auto"/>
              <w:rPr>
                <w:rFonts w:eastAsia="Times New Roman" w:cs="Arial"/>
                <w:bCs/>
                <w:szCs w:val="20"/>
              </w:rPr>
            </w:pPr>
            <w:r w:rsidRPr="00131D77">
              <w:rPr>
                <w:rFonts w:eastAsia="Times New Roman" w:cs="Arial"/>
                <w:bCs/>
                <w:szCs w:val="20"/>
              </w:rPr>
              <w:t>Base Name</w:t>
            </w:r>
          </w:p>
        </w:tc>
      </w:tr>
      <w:tr w:rsidR="00131D77" w:rsidRPr="00131D77" w14:paraId="0BDC393B" w14:textId="77777777" w:rsidTr="00430495">
        <w:trPr>
          <w:cnfStyle w:val="000000100000" w:firstRow="0" w:lastRow="0" w:firstColumn="0" w:lastColumn="0" w:oddVBand="0" w:evenVBand="0" w:oddHBand="1" w:evenHBand="0" w:firstRowFirstColumn="0" w:firstRowLastColumn="0" w:lastRowFirstColumn="0" w:lastRowLastColumn="0"/>
          <w:trHeight w:val="300"/>
        </w:trPr>
        <w:tc>
          <w:tcPr>
            <w:tcW w:w="0" w:type="auto"/>
            <w:vMerge w:val="restart"/>
            <w:noWrap/>
            <w:hideMark/>
          </w:tcPr>
          <w:p w14:paraId="3BFA0696"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residential (R)</w:t>
            </w:r>
          </w:p>
        </w:tc>
        <w:tc>
          <w:tcPr>
            <w:tcW w:w="0" w:type="auto"/>
            <w:noWrap/>
            <w:hideMark/>
          </w:tcPr>
          <w:p w14:paraId="01DB7EAA"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one (1)</w:t>
            </w:r>
          </w:p>
        </w:tc>
        <w:tc>
          <w:tcPr>
            <w:tcW w:w="0" w:type="auto"/>
            <w:noWrap/>
            <w:hideMark/>
          </w:tcPr>
          <w:p w14:paraId="5C96EEE3"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small (S)</w:t>
            </w:r>
          </w:p>
        </w:tc>
        <w:tc>
          <w:tcPr>
            <w:tcW w:w="0" w:type="auto"/>
            <w:noWrap/>
            <w:hideMark/>
          </w:tcPr>
          <w:p w14:paraId="25575DF9"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crawlspace (C)</w:t>
            </w:r>
          </w:p>
        </w:tc>
        <w:tc>
          <w:tcPr>
            <w:tcW w:w="0" w:type="auto"/>
            <w:noWrap/>
            <w:hideMark/>
          </w:tcPr>
          <w:p w14:paraId="23BCEC54" w14:textId="699C7C42"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n</w:t>
            </w:r>
            <w:r w:rsidR="00DA5A8F">
              <w:rPr>
                <w:rFonts w:eastAsia="Times New Roman" w:cs="Arial"/>
                <w:color w:val="000000"/>
                <w:szCs w:val="20"/>
              </w:rPr>
              <w:t>/</w:t>
            </w:r>
            <w:r w:rsidRPr="00131D77">
              <w:rPr>
                <w:rFonts w:eastAsia="Times New Roman" w:cs="Arial"/>
                <w:color w:val="000000"/>
                <w:szCs w:val="20"/>
              </w:rPr>
              <w:t>a</w:t>
            </w:r>
          </w:p>
        </w:tc>
        <w:tc>
          <w:tcPr>
            <w:tcW w:w="0" w:type="auto"/>
            <w:noWrap/>
            <w:hideMark/>
          </w:tcPr>
          <w:p w14:paraId="21C32850"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economy (EC)</w:t>
            </w:r>
          </w:p>
        </w:tc>
        <w:tc>
          <w:tcPr>
            <w:tcW w:w="0" w:type="auto"/>
            <w:noWrap/>
            <w:hideMark/>
          </w:tcPr>
          <w:p w14:paraId="56EE37B7"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R_1-S-C-EC</w:t>
            </w:r>
          </w:p>
        </w:tc>
      </w:tr>
      <w:tr w:rsidR="00131D77" w:rsidRPr="00131D77" w14:paraId="1A4A6709" w14:textId="77777777" w:rsidTr="00430495">
        <w:trPr>
          <w:cnfStyle w:val="000000010000" w:firstRow="0" w:lastRow="0" w:firstColumn="0" w:lastColumn="0" w:oddVBand="0" w:evenVBand="0" w:oddHBand="0" w:evenHBand="1" w:firstRowFirstColumn="0" w:firstRowLastColumn="0" w:lastRowFirstColumn="0" w:lastRowLastColumn="0"/>
          <w:trHeight w:val="300"/>
        </w:trPr>
        <w:tc>
          <w:tcPr>
            <w:tcW w:w="0" w:type="auto"/>
            <w:vMerge/>
            <w:hideMark/>
          </w:tcPr>
          <w:p w14:paraId="1A8C466E" w14:textId="77777777" w:rsidR="00131D77" w:rsidRPr="00131D77" w:rsidRDefault="00131D77" w:rsidP="00131D77">
            <w:pPr>
              <w:spacing w:after="0" w:line="240" w:lineRule="auto"/>
              <w:rPr>
                <w:rFonts w:eastAsia="Times New Roman" w:cs="Arial"/>
                <w:color w:val="000000"/>
                <w:szCs w:val="20"/>
              </w:rPr>
            </w:pPr>
          </w:p>
        </w:tc>
        <w:tc>
          <w:tcPr>
            <w:tcW w:w="0" w:type="auto"/>
            <w:vMerge w:val="restart"/>
            <w:noWrap/>
            <w:hideMark/>
          </w:tcPr>
          <w:p w14:paraId="1276B411"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two (2)</w:t>
            </w:r>
          </w:p>
        </w:tc>
        <w:tc>
          <w:tcPr>
            <w:tcW w:w="0" w:type="auto"/>
            <w:noWrap/>
            <w:hideMark/>
          </w:tcPr>
          <w:p w14:paraId="6EE6BC4D"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medium (M)</w:t>
            </w:r>
          </w:p>
        </w:tc>
        <w:tc>
          <w:tcPr>
            <w:tcW w:w="0" w:type="auto"/>
            <w:vMerge w:val="restart"/>
            <w:noWrap/>
            <w:hideMark/>
          </w:tcPr>
          <w:p w14:paraId="24D2C4CB"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basement (B)</w:t>
            </w:r>
          </w:p>
        </w:tc>
        <w:tc>
          <w:tcPr>
            <w:tcW w:w="0" w:type="auto"/>
            <w:noWrap/>
            <w:hideMark/>
          </w:tcPr>
          <w:p w14:paraId="44D46C19"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undeveloped (U)</w:t>
            </w:r>
          </w:p>
        </w:tc>
        <w:tc>
          <w:tcPr>
            <w:tcW w:w="0" w:type="auto"/>
            <w:noWrap/>
            <w:hideMark/>
          </w:tcPr>
          <w:p w14:paraId="2443D872"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standard (ST)</w:t>
            </w:r>
          </w:p>
        </w:tc>
        <w:tc>
          <w:tcPr>
            <w:tcW w:w="0" w:type="auto"/>
            <w:noWrap/>
            <w:hideMark/>
          </w:tcPr>
          <w:p w14:paraId="59D34D54"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R_2-M-BU-ST</w:t>
            </w:r>
          </w:p>
        </w:tc>
      </w:tr>
      <w:tr w:rsidR="00131D77" w:rsidRPr="00131D77" w14:paraId="78BFD270" w14:textId="77777777" w:rsidTr="00430495">
        <w:trPr>
          <w:cnfStyle w:val="000000100000" w:firstRow="0" w:lastRow="0" w:firstColumn="0" w:lastColumn="0" w:oddVBand="0" w:evenVBand="0" w:oddHBand="1" w:evenHBand="0" w:firstRowFirstColumn="0" w:firstRowLastColumn="0" w:lastRowFirstColumn="0" w:lastRowLastColumn="0"/>
          <w:trHeight w:val="300"/>
        </w:trPr>
        <w:tc>
          <w:tcPr>
            <w:tcW w:w="0" w:type="auto"/>
            <w:vMerge/>
            <w:hideMark/>
          </w:tcPr>
          <w:p w14:paraId="335F7DBE" w14:textId="77777777" w:rsidR="00131D77" w:rsidRPr="00131D77" w:rsidRDefault="00131D77" w:rsidP="00131D77">
            <w:pPr>
              <w:spacing w:after="0" w:line="240" w:lineRule="auto"/>
              <w:rPr>
                <w:rFonts w:eastAsia="Times New Roman" w:cs="Arial"/>
                <w:color w:val="000000"/>
                <w:szCs w:val="20"/>
              </w:rPr>
            </w:pPr>
          </w:p>
        </w:tc>
        <w:tc>
          <w:tcPr>
            <w:tcW w:w="0" w:type="auto"/>
            <w:vMerge/>
            <w:hideMark/>
          </w:tcPr>
          <w:p w14:paraId="7167A1B6" w14:textId="77777777" w:rsidR="00131D77" w:rsidRPr="00131D77" w:rsidRDefault="00131D77" w:rsidP="00131D77">
            <w:pPr>
              <w:spacing w:after="0" w:line="240" w:lineRule="auto"/>
              <w:rPr>
                <w:rFonts w:eastAsia="Times New Roman" w:cs="Arial"/>
                <w:color w:val="000000"/>
                <w:szCs w:val="20"/>
              </w:rPr>
            </w:pPr>
          </w:p>
        </w:tc>
        <w:tc>
          <w:tcPr>
            <w:tcW w:w="0" w:type="auto"/>
            <w:vMerge w:val="restart"/>
            <w:noWrap/>
            <w:hideMark/>
          </w:tcPr>
          <w:p w14:paraId="2FB3AC18"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large (L)</w:t>
            </w:r>
          </w:p>
        </w:tc>
        <w:tc>
          <w:tcPr>
            <w:tcW w:w="0" w:type="auto"/>
            <w:vMerge/>
            <w:hideMark/>
          </w:tcPr>
          <w:p w14:paraId="1ADDDAA1" w14:textId="77777777" w:rsidR="00131D77" w:rsidRPr="00131D77" w:rsidRDefault="00131D77" w:rsidP="00131D77">
            <w:pPr>
              <w:spacing w:after="0" w:line="240" w:lineRule="auto"/>
              <w:rPr>
                <w:rFonts w:eastAsia="Times New Roman" w:cs="Arial"/>
                <w:color w:val="000000"/>
                <w:szCs w:val="20"/>
              </w:rPr>
            </w:pPr>
          </w:p>
        </w:tc>
        <w:tc>
          <w:tcPr>
            <w:tcW w:w="0" w:type="auto"/>
            <w:vMerge w:val="restart"/>
            <w:noWrap/>
            <w:hideMark/>
          </w:tcPr>
          <w:p w14:paraId="4C191805"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developed (D)</w:t>
            </w:r>
          </w:p>
        </w:tc>
        <w:tc>
          <w:tcPr>
            <w:tcW w:w="0" w:type="auto"/>
            <w:noWrap/>
            <w:hideMark/>
          </w:tcPr>
          <w:p w14:paraId="79BB673B"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above avg. (AA)</w:t>
            </w:r>
          </w:p>
        </w:tc>
        <w:tc>
          <w:tcPr>
            <w:tcW w:w="0" w:type="auto"/>
            <w:noWrap/>
            <w:hideMark/>
          </w:tcPr>
          <w:p w14:paraId="25744676"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R_2-L-BD-AA</w:t>
            </w:r>
          </w:p>
        </w:tc>
      </w:tr>
      <w:tr w:rsidR="00131D77" w:rsidRPr="00131D77" w14:paraId="18F59C7A" w14:textId="77777777" w:rsidTr="00430495">
        <w:trPr>
          <w:cnfStyle w:val="000000010000" w:firstRow="0" w:lastRow="0" w:firstColumn="0" w:lastColumn="0" w:oddVBand="0" w:evenVBand="0" w:oddHBand="0" w:evenHBand="1" w:firstRowFirstColumn="0" w:firstRowLastColumn="0" w:lastRowFirstColumn="0" w:lastRowLastColumn="0"/>
          <w:trHeight w:val="300"/>
        </w:trPr>
        <w:tc>
          <w:tcPr>
            <w:tcW w:w="0" w:type="auto"/>
            <w:vMerge/>
            <w:hideMark/>
          </w:tcPr>
          <w:p w14:paraId="71F90E04" w14:textId="77777777" w:rsidR="00131D77" w:rsidRPr="00131D77" w:rsidRDefault="00131D77" w:rsidP="00131D77">
            <w:pPr>
              <w:spacing w:after="0" w:line="240" w:lineRule="auto"/>
              <w:rPr>
                <w:rFonts w:eastAsia="Times New Roman" w:cs="Arial"/>
                <w:color w:val="000000"/>
                <w:szCs w:val="20"/>
              </w:rPr>
            </w:pPr>
          </w:p>
        </w:tc>
        <w:tc>
          <w:tcPr>
            <w:tcW w:w="0" w:type="auto"/>
            <w:vMerge/>
            <w:hideMark/>
          </w:tcPr>
          <w:p w14:paraId="7A9BAF0E" w14:textId="77777777" w:rsidR="00131D77" w:rsidRPr="00131D77" w:rsidRDefault="00131D77" w:rsidP="00131D77">
            <w:pPr>
              <w:spacing w:after="0" w:line="240" w:lineRule="auto"/>
              <w:rPr>
                <w:rFonts w:eastAsia="Times New Roman" w:cs="Arial"/>
                <w:color w:val="000000"/>
                <w:szCs w:val="20"/>
              </w:rPr>
            </w:pPr>
          </w:p>
        </w:tc>
        <w:tc>
          <w:tcPr>
            <w:tcW w:w="0" w:type="auto"/>
            <w:vMerge/>
            <w:hideMark/>
          </w:tcPr>
          <w:p w14:paraId="419792D0" w14:textId="77777777" w:rsidR="00131D77" w:rsidRPr="00131D77" w:rsidRDefault="00131D77" w:rsidP="00131D77">
            <w:pPr>
              <w:spacing w:after="0" w:line="240" w:lineRule="auto"/>
              <w:rPr>
                <w:rFonts w:eastAsia="Times New Roman" w:cs="Arial"/>
                <w:color w:val="000000"/>
                <w:szCs w:val="20"/>
              </w:rPr>
            </w:pPr>
          </w:p>
        </w:tc>
        <w:tc>
          <w:tcPr>
            <w:tcW w:w="0" w:type="auto"/>
            <w:vMerge/>
            <w:hideMark/>
          </w:tcPr>
          <w:p w14:paraId="6EE81099" w14:textId="77777777" w:rsidR="00131D77" w:rsidRPr="00131D77" w:rsidRDefault="00131D77" w:rsidP="00131D77">
            <w:pPr>
              <w:spacing w:after="0" w:line="240" w:lineRule="auto"/>
              <w:rPr>
                <w:rFonts w:eastAsia="Times New Roman" w:cs="Arial"/>
                <w:color w:val="000000"/>
                <w:szCs w:val="20"/>
              </w:rPr>
            </w:pPr>
          </w:p>
        </w:tc>
        <w:tc>
          <w:tcPr>
            <w:tcW w:w="0" w:type="auto"/>
            <w:vMerge/>
            <w:hideMark/>
          </w:tcPr>
          <w:p w14:paraId="57D1B205" w14:textId="77777777" w:rsidR="00131D77" w:rsidRPr="00131D77" w:rsidRDefault="00131D77" w:rsidP="00131D77">
            <w:pPr>
              <w:spacing w:after="0" w:line="240" w:lineRule="auto"/>
              <w:rPr>
                <w:rFonts w:eastAsia="Times New Roman" w:cs="Arial"/>
                <w:color w:val="000000"/>
                <w:szCs w:val="20"/>
              </w:rPr>
            </w:pPr>
          </w:p>
        </w:tc>
        <w:tc>
          <w:tcPr>
            <w:tcW w:w="0" w:type="auto"/>
            <w:noWrap/>
            <w:hideMark/>
          </w:tcPr>
          <w:p w14:paraId="22A74E26"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custom (CU)</w:t>
            </w:r>
          </w:p>
        </w:tc>
        <w:tc>
          <w:tcPr>
            <w:tcW w:w="0" w:type="auto"/>
            <w:noWrap/>
            <w:hideMark/>
          </w:tcPr>
          <w:p w14:paraId="076DC39A" w14:textId="77777777" w:rsidR="00131D77" w:rsidRPr="00131D77" w:rsidRDefault="00131D77" w:rsidP="00131D77">
            <w:pPr>
              <w:spacing w:after="0" w:line="240" w:lineRule="auto"/>
              <w:rPr>
                <w:rFonts w:eastAsia="Times New Roman" w:cs="Arial"/>
                <w:color w:val="000000"/>
                <w:szCs w:val="20"/>
              </w:rPr>
            </w:pPr>
            <w:r w:rsidRPr="00131D77">
              <w:rPr>
                <w:rFonts w:eastAsia="Times New Roman" w:cs="Arial"/>
                <w:color w:val="000000"/>
                <w:szCs w:val="20"/>
              </w:rPr>
              <w:t>R_2-L-BD-CU</w:t>
            </w:r>
          </w:p>
        </w:tc>
      </w:tr>
    </w:tbl>
    <w:p w14:paraId="5F9576B1" w14:textId="604C48B5" w:rsidR="00C92F48" w:rsidRDefault="00C92F48" w:rsidP="007F2D05"/>
    <w:p w14:paraId="5854C0D8" w14:textId="5220EC41" w:rsidR="007F2D05" w:rsidRDefault="00EF4F36" w:rsidP="007F2D05">
      <w:r>
        <w:t xml:space="preserve">Additional suffixes are then added to the base name to </w:t>
      </w:r>
      <w:r w:rsidR="00ED5E5A">
        <w:t xml:space="preserve">designate the </w:t>
      </w:r>
      <w:r w:rsidR="00912C6B">
        <w:t>files</w:t>
      </w:r>
      <w:r w:rsidR="005F17CB">
        <w:t xml:space="preserve"> (or worksheets within a workbook)</w:t>
      </w:r>
      <w:r w:rsidR="0037623C">
        <w:t xml:space="preserve"> associated with or</w:t>
      </w:r>
      <w:r w:rsidR="00912C6B">
        <w:t xml:space="preserve"> produced from that base archetype, as illustrated </w:t>
      </w:r>
      <w:r w:rsidR="003A6587">
        <w:t>with the examples in</w:t>
      </w:r>
      <w:r w:rsidR="00B11CB2">
        <w:t xml:space="preserve"> </w:t>
      </w:r>
      <w:r w:rsidR="00B11CB2">
        <w:fldChar w:fldCharType="begin"/>
      </w:r>
      <w:r w:rsidR="00B11CB2">
        <w:instrText xml:space="preserve"> REF _Ref149124991 \h </w:instrText>
      </w:r>
      <w:r w:rsidR="00B11CB2">
        <w:fldChar w:fldCharType="separate"/>
      </w:r>
      <w:r w:rsidR="00B11CB2">
        <w:t xml:space="preserve">Table </w:t>
      </w:r>
      <w:r w:rsidR="00B11CB2">
        <w:rPr>
          <w:noProof/>
        </w:rPr>
        <w:t>5</w:t>
      </w:r>
      <w:r w:rsidR="00B11CB2">
        <w:noBreakHyphen/>
      </w:r>
      <w:r w:rsidR="00B11CB2">
        <w:rPr>
          <w:noProof/>
        </w:rPr>
        <w:t>2</w:t>
      </w:r>
      <w:r w:rsidR="00B11CB2">
        <w:fldChar w:fldCharType="end"/>
      </w:r>
      <w:r w:rsidR="00B11CB2">
        <w:t xml:space="preserve">. </w:t>
      </w:r>
    </w:p>
    <w:p w14:paraId="31D9D9C8" w14:textId="54F888EC" w:rsidR="00B11CB2" w:rsidRDefault="00B11CB2" w:rsidP="00B11CB2">
      <w:pPr>
        <w:pStyle w:val="Caption"/>
      </w:pPr>
      <w:bookmarkStart w:id="30" w:name="_Ref149124991"/>
      <w:r>
        <w:t xml:space="preserve">Table </w:t>
      </w:r>
      <w:r w:rsidR="00E66014">
        <w:fldChar w:fldCharType="begin"/>
      </w:r>
      <w:r w:rsidR="00E66014">
        <w:instrText xml:space="preserve"> STYLEREF 1 \s </w:instrText>
      </w:r>
      <w:r w:rsidR="00E66014">
        <w:fldChar w:fldCharType="separate"/>
      </w:r>
      <w:r w:rsidR="00E66014">
        <w:rPr>
          <w:noProof/>
        </w:rPr>
        <w:t>5</w:t>
      </w:r>
      <w:r w:rsidR="00E66014">
        <w:fldChar w:fldCharType="end"/>
      </w:r>
      <w:r w:rsidR="00E66014">
        <w:noBreakHyphen/>
      </w:r>
      <w:r w:rsidR="00E66014">
        <w:fldChar w:fldCharType="begin"/>
      </w:r>
      <w:r w:rsidR="00E66014">
        <w:instrText xml:space="preserve"> SEQ Table \* ARABIC \s 1 </w:instrText>
      </w:r>
      <w:r w:rsidR="00E66014">
        <w:fldChar w:fldCharType="separate"/>
      </w:r>
      <w:r w:rsidR="00E66014">
        <w:rPr>
          <w:noProof/>
        </w:rPr>
        <w:t>2</w:t>
      </w:r>
      <w:r w:rsidR="00E66014">
        <w:fldChar w:fldCharType="end"/>
      </w:r>
      <w:bookmarkEnd w:id="30"/>
      <w:r>
        <w:t xml:space="preserve"> Example of names and files used for DDF </w:t>
      </w:r>
      <w:r w:rsidR="00537BEC">
        <w:t>construction.</w:t>
      </w:r>
    </w:p>
    <w:tbl>
      <w:tblPr>
        <w:tblStyle w:val="ArcadisTableStyle3"/>
        <w:tblW w:w="10165" w:type="dxa"/>
        <w:tblCellMar>
          <w:left w:w="58" w:type="dxa"/>
          <w:right w:w="58" w:type="dxa"/>
        </w:tblCellMar>
        <w:tblLook w:val="04A0" w:firstRow="1" w:lastRow="0" w:firstColumn="1" w:lastColumn="0" w:noHBand="0" w:noVBand="1"/>
      </w:tblPr>
      <w:tblGrid>
        <w:gridCol w:w="3187"/>
        <w:gridCol w:w="2970"/>
        <w:gridCol w:w="4008"/>
      </w:tblGrid>
      <w:tr w:rsidR="00537BEC" w:rsidRPr="009020EC" w14:paraId="6384460F" w14:textId="77777777" w:rsidTr="00537BEC">
        <w:trPr>
          <w:cnfStyle w:val="100000000000" w:firstRow="1" w:lastRow="0" w:firstColumn="0" w:lastColumn="0" w:oddVBand="0" w:evenVBand="0" w:oddHBand="0" w:evenHBand="0" w:firstRowFirstColumn="0" w:firstRowLastColumn="0" w:lastRowFirstColumn="0" w:lastRowLastColumn="0"/>
          <w:trHeight w:val="406"/>
        </w:trPr>
        <w:tc>
          <w:tcPr>
            <w:tcW w:w="3187" w:type="dxa"/>
          </w:tcPr>
          <w:p w14:paraId="5EDC036D" w14:textId="6FDCD002" w:rsidR="00537BEC" w:rsidRPr="0037623C" w:rsidRDefault="00537BEC" w:rsidP="002367B5">
            <w:pPr>
              <w:spacing w:after="0" w:line="240" w:lineRule="auto"/>
              <w:rPr>
                <w:rFonts w:eastAsia="Times New Roman" w:cs="Arial"/>
                <w:bCs/>
                <w:szCs w:val="20"/>
              </w:rPr>
            </w:pPr>
            <w:r>
              <w:rPr>
                <w:rFonts w:eastAsia="Times New Roman" w:cs="Arial"/>
                <w:bCs/>
                <w:szCs w:val="20"/>
              </w:rPr>
              <w:t>Name Type</w:t>
            </w:r>
          </w:p>
        </w:tc>
        <w:tc>
          <w:tcPr>
            <w:tcW w:w="2970" w:type="dxa"/>
            <w:noWrap/>
            <w:hideMark/>
          </w:tcPr>
          <w:p w14:paraId="397C63BC" w14:textId="77777777" w:rsidR="00537BEC" w:rsidRPr="0037623C" w:rsidRDefault="00537BEC" w:rsidP="0037623C">
            <w:pPr>
              <w:spacing w:after="0" w:line="240" w:lineRule="auto"/>
              <w:rPr>
                <w:rFonts w:eastAsia="Times New Roman" w:cs="Arial"/>
                <w:bCs/>
                <w:szCs w:val="20"/>
              </w:rPr>
            </w:pPr>
            <w:r w:rsidRPr="0037623C">
              <w:rPr>
                <w:rFonts w:eastAsia="Times New Roman" w:cs="Arial"/>
                <w:bCs/>
                <w:szCs w:val="20"/>
              </w:rPr>
              <w:t>Name Code</w:t>
            </w:r>
          </w:p>
        </w:tc>
        <w:tc>
          <w:tcPr>
            <w:tcW w:w="4008" w:type="dxa"/>
            <w:noWrap/>
            <w:hideMark/>
          </w:tcPr>
          <w:p w14:paraId="740AF5CA" w14:textId="77777777" w:rsidR="00537BEC" w:rsidRPr="0037623C" w:rsidRDefault="00537BEC" w:rsidP="0037623C">
            <w:pPr>
              <w:spacing w:after="0" w:line="240" w:lineRule="auto"/>
              <w:rPr>
                <w:rFonts w:eastAsia="Times New Roman" w:cs="Arial"/>
                <w:bCs/>
                <w:szCs w:val="20"/>
              </w:rPr>
            </w:pPr>
            <w:r w:rsidRPr="0037623C">
              <w:rPr>
                <w:rFonts w:eastAsia="Times New Roman" w:cs="Arial"/>
                <w:bCs/>
                <w:szCs w:val="20"/>
              </w:rPr>
              <w:t>File Type</w:t>
            </w:r>
          </w:p>
        </w:tc>
      </w:tr>
      <w:tr w:rsidR="00537BEC" w:rsidRPr="0037623C" w14:paraId="17126594" w14:textId="77777777" w:rsidTr="00537BEC">
        <w:trPr>
          <w:cnfStyle w:val="000000100000" w:firstRow="0" w:lastRow="0" w:firstColumn="0" w:lastColumn="0" w:oddVBand="0" w:evenVBand="0" w:oddHBand="1" w:evenHBand="0" w:firstRowFirstColumn="0" w:firstRowLastColumn="0" w:lastRowFirstColumn="0" w:lastRowLastColumn="0"/>
          <w:trHeight w:val="255"/>
        </w:trPr>
        <w:tc>
          <w:tcPr>
            <w:tcW w:w="3187" w:type="dxa"/>
            <w:shd w:val="clear" w:color="auto" w:fill="F9DFCE" w:themeFill="accent2" w:themeFillTint="66"/>
            <w:noWrap/>
            <w:hideMark/>
          </w:tcPr>
          <w:p w14:paraId="34C9D16A" w14:textId="77777777" w:rsidR="00537BEC" w:rsidRPr="0037623C" w:rsidRDefault="00537BEC" w:rsidP="0037623C">
            <w:pPr>
              <w:spacing w:after="0" w:line="240" w:lineRule="auto"/>
              <w:rPr>
                <w:rFonts w:eastAsia="Times New Roman" w:cs="Arial"/>
                <w:b/>
                <w:bCs/>
                <w:color w:val="000000"/>
                <w:szCs w:val="20"/>
              </w:rPr>
            </w:pPr>
            <w:r w:rsidRPr="0037623C">
              <w:rPr>
                <w:rFonts w:eastAsia="Times New Roman" w:cs="Arial"/>
                <w:b/>
                <w:bCs/>
                <w:color w:val="000000"/>
                <w:szCs w:val="20"/>
              </w:rPr>
              <w:t>base</w:t>
            </w:r>
          </w:p>
        </w:tc>
        <w:tc>
          <w:tcPr>
            <w:tcW w:w="6978" w:type="dxa"/>
            <w:gridSpan w:val="2"/>
            <w:shd w:val="clear" w:color="auto" w:fill="F9DFCE" w:themeFill="accent2" w:themeFillTint="66"/>
            <w:noWrap/>
            <w:hideMark/>
          </w:tcPr>
          <w:p w14:paraId="3D739B1C" w14:textId="77777777" w:rsidR="00537BEC" w:rsidRPr="0037623C" w:rsidRDefault="00537BEC" w:rsidP="0037623C">
            <w:pPr>
              <w:spacing w:after="0" w:line="240" w:lineRule="auto"/>
              <w:rPr>
                <w:rFonts w:eastAsia="Times New Roman" w:cs="Arial"/>
                <w:b/>
                <w:bCs/>
                <w:color w:val="000000"/>
                <w:szCs w:val="20"/>
              </w:rPr>
            </w:pPr>
            <w:r w:rsidRPr="0037623C">
              <w:rPr>
                <w:rFonts w:eastAsia="Times New Roman" w:cs="Arial"/>
                <w:b/>
                <w:bCs/>
                <w:color w:val="000000"/>
                <w:szCs w:val="20"/>
              </w:rPr>
              <w:t>R_2-L-BD-AA</w:t>
            </w:r>
          </w:p>
        </w:tc>
      </w:tr>
      <w:tr w:rsidR="00537BEC" w:rsidRPr="0037623C" w14:paraId="338D4497" w14:textId="77777777" w:rsidTr="00537BEC">
        <w:trPr>
          <w:cnfStyle w:val="000000010000" w:firstRow="0" w:lastRow="0" w:firstColumn="0" w:lastColumn="0" w:oddVBand="0" w:evenVBand="0" w:oddHBand="0" w:evenHBand="1" w:firstRowFirstColumn="0" w:firstRowLastColumn="0" w:lastRowFirstColumn="0" w:lastRowLastColumn="0"/>
          <w:trHeight w:val="255"/>
        </w:trPr>
        <w:tc>
          <w:tcPr>
            <w:tcW w:w="3187" w:type="dxa"/>
            <w:noWrap/>
            <w:hideMark/>
          </w:tcPr>
          <w:p w14:paraId="33748BD0"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info sheet</w:t>
            </w:r>
          </w:p>
        </w:tc>
        <w:tc>
          <w:tcPr>
            <w:tcW w:w="2970" w:type="dxa"/>
            <w:noWrap/>
            <w:hideMark/>
          </w:tcPr>
          <w:p w14:paraId="19248740"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R_2-L-BD-AA_info</w:t>
            </w:r>
          </w:p>
        </w:tc>
        <w:tc>
          <w:tcPr>
            <w:tcW w:w="4008" w:type="dxa"/>
            <w:noWrap/>
            <w:hideMark/>
          </w:tcPr>
          <w:p w14:paraId="2965702D"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.xlsx (worksheet)</w:t>
            </w:r>
          </w:p>
        </w:tc>
      </w:tr>
      <w:tr w:rsidR="00537BEC" w:rsidRPr="0037623C" w14:paraId="059E7DF0" w14:textId="77777777" w:rsidTr="00537BEC">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14:paraId="3CA9CFCF"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valuation</w:t>
            </w:r>
          </w:p>
        </w:tc>
        <w:tc>
          <w:tcPr>
            <w:tcW w:w="2970" w:type="dxa"/>
            <w:noWrap/>
            <w:hideMark/>
          </w:tcPr>
          <w:p w14:paraId="59961ACE"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R_2-L-BD-AA_VAL</w:t>
            </w:r>
          </w:p>
        </w:tc>
        <w:tc>
          <w:tcPr>
            <w:tcW w:w="4008" w:type="dxa"/>
            <w:noWrap/>
            <w:hideMark/>
          </w:tcPr>
          <w:p w14:paraId="6E8F2C2C" w14:textId="77777777" w:rsidR="00537BEC" w:rsidRPr="0037623C" w:rsidRDefault="00537BEC" w:rsidP="0037623C">
            <w:pPr>
              <w:spacing w:after="0" w:line="240" w:lineRule="auto"/>
              <w:rPr>
                <w:rFonts w:eastAsia="Times New Roman" w:cs="Arial"/>
                <w:color w:val="000000"/>
                <w:szCs w:val="20"/>
              </w:rPr>
            </w:pPr>
            <w:proofErr w:type="gramStart"/>
            <w:r w:rsidRPr="0037623C">
              <w:rPr>
                <w:rFonts w:eastAsia="Times New Roman" w:cs="Arial"/>
                <w:color w:val="000000"/>
                <w:szCs w:val="20"/>
              </w:rPr>
              <w:t>.</w:t>
            </w:r>
            <w:proofErr w:type="spellStart"/>
            <w:r w:rsidRPr="0037623C">
              <w:rPr>
                <w:rFonts w:eastAsia="Times New Roman" w:cs="Arial"/>
                <w:color w:val="000000"/>
                <w:szCs w:val="20"/>
              </w:rPr>
              <w:t>esx</w:t>
            </w:r>
            <w:proofErr w:type="spellEnd"/>
            <w:proofErr w:type="gramEnd"/>
            <w:r w:rsidRPr="0037623C">
              <w:rPr>
                <w:rFonts w:eastAsia="Times New Roman" w:cs="Arial"/>
                <w:color w:val="000000"/>
                <w:szCs w:val="20"/>
              </w:rPr>
              <w:t xml:space="preserve"> (Xactimate)</w:t>
            </w:r>
          </w:p>
        </w:tc>
      </w:tr>
      <w:tr w:rsidR="00537BEC" w:rsidRPr="0037623C" w14:paraId="7D3C74F7" w14:textId="77777777" w:rsidTr="00537BEC">
        <w:trPr>
          <w:cnfStyle w:val="000000010000" w:firstRow="0" w:lastRow="0" w:firstColumn="0" w:lastColumn="0" w:oddVBand="0" w:evenVBand="0" w:oddHBand="0" w:evenHBand="1" w:firstRowFirstColumn="0" w:firstRowLastColumn="0" w:lastRowFirstColumn="0" w:lastRowLastColumn="0"/>
          <w:trHeight w:val="255"/>
        </w:trPr>
        <w:tc>
          <w:tcPr>
            <w:tcW w:w="3187" w:type="dxa"/>
            <w:noWrap/>
            <w:hideMark/>
          </w:tcPr>
          <w:p w14:paraId="62E33CC6"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lastRenderedPageBreak/>
              <w:t>valuation report</w:t>
            </w:r>
          </w:p>
        </w:tc>
        <w:tc>
          <w:tcPr>
            <w:tcW w:w="2970" w:type="dxa"/>
            <w:noWrap/>
            <w:hideMark/>
          </w:tcPr>
          <w:p w14:paraId="429F6819"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R_2-L-BD-AA_VAL</w:t>
            </w:r>
          </w:p>
        </w:tc>
        <w:tc>
          <w:tcPr>
            <w:tcW w:w="4008" w:type="dxa"/>
            <w:noWrap/>
            <w:hideMark/>
          </w:tcPr>
          <w:p w14:paraId="78695DB2" w14:textId="4225C53F"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.pdf (Xactimate export, documentation</w:t>
            </w:r>
            <w:r>
              <w:rPr>
                <w:rFonts w:eastAsia="Times New Roman" w:cs="Arial"/>
                <w:color w:val="000000"/>
                <w:szCs w:val="20"/>
              </w:rPr>
              <w:t xml:space="preserve"> only</w:t>
            </w:r>
            <w:r w:rsidRPr="0037623C">
              <w:rPr>
                <w:rFonts w:eastAsia="Times New Roman" w:cs="Arial"/>
                <w:color w:val="000000"/>
                <w:szCs w:val="20"/>
              </w:rPr>
              <w:t>)</w:t>
            </w:r>
          </w:p>
        </w:tc>
      </w:tr>
      <w:tr w:rsidR="00537BEC" w:rsidRPr="0037623C" w14:paraId="54EA2039" w14:textId="77777777" w:rsidTr="00537BEC">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14:paraId="68A9E76F"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composite DDF compiler</w:t>
            </w:r>
          </w:p>
        </w:tc>
        <w:tc>
          <w:tcPr>
            <w:tcW w:w="2970" w:type="dxa"/>
            <w:noWrap/>
            <w:hideMark/>
          </w:tcPr>
          <w:p w14:paraId="59208043"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R_2-B</w:t>
            </w:r>
          </w:p>
        </w:tc>
        <w:tc>
          <w:tcPr>
            <w:tcW w:w="4008" w:type="dxa"/>
            <w:noWrap/>
            <w:hideMark/>
          </w:tcPr>
          <w:p w14:paraId="4EE57C9B"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.xlsx (worksheet)</w:t>
            </w:r>
          </w:p>
        </w:tc>
      </w:tr>
      <w:tr w:rsidR="00537BEC" w:rsidRPr="0037623C" w14:paraId="31F1E318" w14:textId="77777777" w:rsidTr="00537BEC">
        <w:trPr>
          <w:cnfStyle w:val="000000010000" w:firstRow="0" w:lastRow="0" w:firstColumn="0" w:lastColumn="0" w:oddVBand="0" w:evenVBand="0" w:oddHBand="0" w:evenHBand="1" w:firstRowFirstColumn="0" w:firstRowLastColumn="0" w:lastRowFirstColumn="0" w:lastRowLastColumn="0"/>
          <w:trHeight w:val="255"/>
        </w:trPr>
        <w:tc>
          <w:tcPr>
            <w:tcW w:w="3187" w:type="dxa"/>
            <w:noWrap/>
            <w:hideMark/>
          </w:tcPr>
          <w:p w14:paraId="0404429B"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location</w:t>
            </w:r>
          </w:p>
        </w:tc>
        <w:tc>
          <w:tcPr>
            <w:tcW w:w="2970" w:type="dxa"/>
            <w:noWrap/>
            <w:hideMark/>
          </w:tcPr>
          <w:p w14:paraId="327BDC8C"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_ABCA</w:t>
            </w:r>
          </w:p>
        </w:tc>
        <w:tc>
          <w:tcPr>
            <w:tcW w:w="4008" w:type="dxa"/>
            <w:noWrap/>
            <w:hideMark/>
          </w:tcPr>
          <w:p w14:paraId="54C8AF17"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 xml:space="preserve"> n/a (code from pricelist, see section XX) </w:t>
            </w:r>
          </w:p>
        </w:tc>
      </w:tr>
      <w:tr w:rsidR="00537BEC" w:rsidRPr="0037623C" w14:paraId="54F1E56D" w14:textId="77777777" w:rsidTr="00537BEC">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14:paraId="05203773"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estimate</w:t>
            </w:r>
          </w:p>
        </w:tc>
        <w:tc>
          <w:tcPr>
            <w:tcW w:w="2970" w:type="dxa"/>
            <w:noWrap/>
            <w:hideMark/>
          </w:tcPr>
          <w:p w14:paraId="3FFBF21F"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R_2-L-BD-AA_ABCA</w:t>
            </w:r>
          </w:p>
        </w:tc>
        <w:tc>
          <w:tcPr>
            <w:tcW w:w="4008" w:type="dxa"/>
            <w:noWrap/>
            <w:hideMark/>
          </w:tcPr>
          <w:p w14:paraId="3F8463B5" w14:textId="77777777" w:rsidR="00537BEC" w:rsidRPr="0037623C" w:rsidRDefault="00537BEC" w:rsidP="0037623C">
            <w:pPr>
              <w:spacing w:after="0" w:line="240" w:lineRule="auto"/>
              <w:rPr>
                <w:rFonts w:eastAsia="Times New Roman" w:cs="Arial"/>
                <w:color w:val="000000"/>
                <w:szCs w:val="20"/>
              </w:rPr>
            </w:pPr>
            <w:proofErr w:type="gramStart"/>
            <w:r w:rsidRPr="0037623C">
              <w:rPr>
                <w:rFonts w:eastAsia="Times New Roman" w:cs="Arial"/>
                <w:color w:val="000000"/>
                <w:szCs w:val="20"/>
              </w:rPr>
              <w:t>.</w:t>
            </w:r>
            <w:proofErr w:type="spellStart"/>
            <w:r w:rsidRPr="0037623C">
              <w:rPr>
                <w:rFonts w:eastAsia="Times New Roman" w:cs="Arial"/>
                <w:color w:val="000000"/>
                <w:szCs w:val="20"/>
              </w:rPr>
              <w:t>esx</w:t>
            </w:r>
            <w:proofErr w:type="spellEnd"/>
            <w:proofErr w:type="gramEnd"/>
            <w:r w:rsidRPr="0037623C">
              <w:rPr>
                <w:rFonts w:eastAsia="Times New Roman" w:cs="Arial"/>
                <w:color w:val="000000"/>
                <w:szCs w:val="20"/>
              </w:rPr>
              <w:t xml:space="preserve"> (Xactimate)</w:t>
            </w:r>
          </w:p>
        </w:tc>
      </w:tr>
      <w:tr w:rsidR="00537BEC" w:rsidRPr="0037623C" w14:paraId="29D54089" w14:textId="77777777" w:rsidTr="00537BEC">
        <w:trPr>
          <w:cnfStyle w:val="000000010000" w:firstRow="0" w:lastRow="0" w:firstColumn="0" w:lastColumn="0" w:oddVBand="0" w:evenVBand="0" w:oddHBand="0" w:evenHBand="1" w:firstRowFirstColumn="0" w:firstRowLastColumn="0" w:lastRowFirstColumn="0" w:lastRowLastColumn="0"/>
          <w:trHeight w:val="255"/>
        </w:trPr>
        <w:tc>
          <w:tcPr>
            <w:tcW w:w="3187" w:type="dxa"/>
            <w:noWrap/>
            <w:hideMark/>
          </w:tcPr>
          <w:p w14:paraId="70D70A82"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estimate line-items</w:t>
            </w:r>
          </w:p>
        </w:tc>
        <w:tc>
          <w:tcPr>
            <w:tcW w:w="2970" w:type="dxa"/>
            <w:noWrap/>
            <w:hideMark/>
          </w:tcPr>
          <w:p w14:paraId="04BB005C"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R_2-L-BD-AA_ABCA</w:t>
            </w:r>
          </w:p>
        </w:tc>
        <w:tc>
          <w:tcPr>
            <w:tcW w:w="4008" w:type="dxa"/>
            <w:noWrap/>
            <w:hideMark/>
          </w:tcPr>
          <w:p w14:paraId="150988E4"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.xlsx (Xactimate export)</w:t>
            </w:r>
          </w:p>
        </w:tc>
      </w:tr>
      <w:tr w:rsidR="00537BEC" w:rsidRPr="0037623C" w14:paraId="07B4134B" w14:textId="77777777" w:rsidTr="00537BEC">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14:paraId="72347C88"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estimate report</w:t>
            </w:r>
          </w:p>
        </w:tc>
        <w:tc>
          <w:tcPr>
            <w:tcW w:w="2970" w:type="dxa"/>
            <w:noWrap/>
            <w:hideMark/>
          </w:tcPr>
          <w:p w14:paraId="629A6B82"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R_2-L-BD-AA_ABCA_rep</w:t>
            </w:r>
          </w:p>
        </w:tc>
        <w:tc>
          <w:tcPr>
            <w:tcW w:w="4008" w:type="dxa"/>
            <w:noWrap/>
            <w:hideMark/>
          </w:tcPr>
          <w:p w14:paraId="591B4F0A"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.pdf (Xactimate export)</w:t>
            </w:r>
          </w:p>
        </w:tc>
      </w:tr>
      <w:tr w:rsidR="00537BEC" w:rsidRPr="0037623C" w14:paraId="27CC2583" w14:textId="77777777" w:rsidTr="00537BEC">
        <w:trPr>
          <w:cnfStyle w:val="000000010000" w:firstRow="0" w:lastRow="0" w:firstColumn="0" w:lastColumn="0" w:oddVBand="0" w:evenVBand="0" w:oddHBand="0" w:evenHBand="1" w:firstRowFirstColumn="0" w:firstRowLastColumn="0" w:lastRowFirstColumn="0" w:lastRowLastColumn="0"/>
          <w:trHeight w:val="255"/>
        </w:trPr>
        <w:tc>
          <w:tcPr>
            <w:tcW w:w="3187" w:type="dxa"/>
            <w:noWrap/>
            <w:hideMark/>
          </w:tcPr>
          <w:p w14:paraId="2DB650EE"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estimate report</w:t>
            </w:r>
          </w:p>
        </w:tc>
        <w:tc>
          <w:tcPr>
            <w:tcW w:w="2970" w:type="dxa"/>
            <w:noWrap/>
            <w:hideMark/>
          </w:tcPr>
          <w:p w14:paraId="464B846A"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R_2-L-BD-AA_ABCA_rep</w:t>
            </w:r>
          </w:p>
        </w:tc>
        <w:tc>
          <w:tcPr>
            <w:tcW w:w="4008" w:type="dxa"/>
            <w:noWrap/>
            <w:hideMark/>
          </w:tcPr>
          <w:p w14:paraId="5A23BB0F"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.xlsx (PDF report exported to Excel)</w:t>
            </w:r>
          </w:p>
        </w:tc>
      </w:tr>
      <w:tr w:rsidR="00537BEC" w:rsidRPr="0037623C" w14:paraId="436BE706" w14:textId="77777777" w:rsidTr="00537BEC">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14:paraId="57A10255"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DDF workbook</w:t>
            </w:r>
          </w:p>
        </w:tc>
        <w:tc>
          <w:tcPr>
            <w:tcW w:w="2970" w:type="dxa"/>
            <w:noWrap/>
            <w:hideMark/>
          </w:tcPr>
          <w:p w14:paraId="56E36420"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DDFwork_R_2-L-BD-AA_ABCA</w:t>
            </w:r>
          </w:p>
        </w:tc>
        <w:tc>
          <w:tcPr>
            <w:tcW w:w="4008" w:type="dxa"/>
            <w:noWrap/>
            <w:hideMark/>
          </w:tcPr>
          <w:p w14:paraId="6C84F305"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w:t>
            </w:r>
            <w:proofErr w:type="spellStart"/>
            <w:r w:rsidRPr="0037623C">
              <w:rPr>
                <w:rFonts w:eastAsia="Times New Roman" w:cs="Arial"/>
                <w:color w:val="000000"/>
                <w:szCs w:val="20"/>
              </w:rPr>
              <w:t>xlsm</w:t>
            </w:r>
            <w:proofErr w:type="spellEnd"/>
            <w:r w:rsidRPr="0037623C">
              <w:rPr>
                <w:rFonts w:eastAsia="Times New Roman" w:cs="Arial"/>
                <w:color w:val="000000"/>
                <w:szCs w:val="20"/>
              </w:rPr>
              <w:t xml:space="preserve"> (macro-enabled workbook)</w:t>
            </w:r>
          </w:p>
        </w:tc>
      </w:tr>
      <w:tr w:rsidR="00537BEC" w:rsidRPr="0037623C" w14:paraId="655D6774" w14:textId="77777777" w:rsidTr="00537BEC">
        <w:trPr>
          <w:cnfStyle w:val="000000010000" w:firstRow="0" w:lastRow="0" w:firstColumn="0" w:lastColumn="0" w:oddVBand="0" w:evenVBand="0" w:oddHBand="0" w:evenHBand="1" w:firstRowFirstColumn="0" w:firstRowLastColumn="0" w:lastRowFirstColumn="0" w:lastRowLastColumn="0"/>
          <w:trHeight w:val="285"/>
        </w:trPr>
        <w:tc>
          <w:tcPr>
            <w:tcW w:w="3187" w:type="dxa"/>
            <w:noWrap/>
            <w:hideMark/>
          </w:tcPr>
          <w:p w14:paraId="6D1D217C"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CanFlood DDF - area ($/m</w:t>
            </w:r>
            <w:r w:rsidRPr="0037623C">
              <w:rPr>
                <w:rFonts w:eastAsia="Times New Roman" w:cs="Arial"/>
                <w:color w:val="000000"/>
                <w:szCs w:val="20"/>
                <w:vertAlign w:val="superscript"/>
              </w:rPr>
              <w:t>2</w:t>
            </w:r>
            <w:r w:rsidRPr="0037623C">
              <w:rPr>
                <w:rFonts w:eastAsia="Times New Roman" w:cs="Arial"/>
                <w:color w:val="000000"/>
                <w:szCs w:val="20"/>
              </w:rPr>
              <w:t>)</w:t>
            </w:r>
          </w:p>
        </w:tc>
        <w:tc>
          <w:tcPr>
            <w:tcW w:w="2970" w:type="dxa"/>
            <w:noWrap/>
            <w:hideMark/>
          </w:tcPr>
          <w:p w14:paraId="119A801F"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R_2-L-BD-AA_struct</w:t>
            </w:r>
          </w:p>
        </w:tc>
        <w:tc>
          <w:tcPr>
            <w:tcW w:w="4008" w:type="dxa"/>
            <w:noWrap/>
            <w:hideMark/>
          </w:tcPr>
          <w:p w14:paraId="6F31D24B"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.xlsx (worksheet)</w:t>
            </w:r>
          </w:p>
        </w:tc>
      </w:tr>
      <w:tr w:rsidR="00537BEC" w:rsidRPr="0037623C" w14:paraId="6503356B" w14:textId="77777777" w:rsidTr="00537BEC">
        <w:trPr>
          <w:cnfStyle w:val="000000100000" w:firstRow="0" w:lastRow="0" w:firstColumn="0" w:lastColumn="0" w:oddVBand="0" w:evenVBand="0" w:oddHBand="1" w:evenHBand="0" w:firstRowFirstColumn="0" w:firstRowLastColumn="0" w:lastRowFirstColumn="0" w:lastRowLastColumn="0"/>
          <w:trHeight w:val="255"/>
        </w:trPr>
        <w:tc>
          <w:tcPr>
            <w:tcW w:w="3187" w:type="dxa"/>
            <w:noWrap/>
            <w:hideMark/>
          </w:tcPr>
          <w:p w14:paraId="579E2DDA"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CanFlood DDF - total ($/structure)</w:t>
            </w:r>
          </w:p>
        </w:tc>
        <w:tc>
          <w:tcPr>
            <w:tcW w:w="2970" w:type="dxa"/>
            <w:noWrap/>
            <w:hideMark/>
          </w:tcPr>
          <w:p w14:paraId="6A51F243"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R_2-L-BD-AA_m2</w:t>
            </w:r>
          </w:p>
        </w:tc>
        <w:tc>
          <w:tcPr>
            <w:tcW w:w="4008" w:type="dxa"/>
            <w:noWrap/>
            <w:hideMark/>
          </w:tcPr>
          <w:p w14:paraId="64C7EE05" w14:textId="77777777" w:rsidR="00537BEC" w:rsidRPr="0037623C" w:rsidRDefault="00537BEC" w:rsidP="0037623C">
            <w:pPr>
              <w:spacing w:after="0" w:line="240" w:lineRule="auto"/>
              <w:rPr>
                <w:rFonts w:eastAsia="Times New Roman" w:cs="Arial"/>
                <w:color w:val="000000"/>
                <w:szCs w:val="20"/>
              </w:rPr>
            </w:pPr>
            <w:r w:rsidRPr="0037623C">
              <w:rPr>
                <w:rFonts w:eastAsia="Times New Roman" w:cs="Arial"/>
                <w:color w:val="000000"/>
                <w:szCs w:val="20"/>
              </w:rPr>
              <w:t>.xlsx (worksheet)</w:t>
            </w:r>
          </w:p>
        </w:tc>
      </w:tr>
    </w:tbl>
    <w:p w14:paraId="7E735AB4" w14:textId="77777777" w:rsidR="0037623C" w:rsidRDefault="0037623C" w:rsidP="007F2D05"/>
    <w:p w14:paraId="7B958846" w14:textId="0421B3E6" w:rsidR="00537BEC" w:rsidRDefault="00527FCD" w:rsidP="007F2D05">
      <w:r>
        <w:t>Note that the Xactimate application</w:t>
      </w:r>
      <w:r w:rsidR="00BF3933">
        <w:t xml:space="preserve"> </w:t>
      </w:r>
      <w:r w:rsidR="00AF0FA0">
        <w:t xml:space="preserve">restricts </w:t>
      </w:r>
      <w:r w:rsidR="00BF3933">
        <w:t>file</w:t>
      </w:r>
      <w:r w:rsidR="00AF0FA0">
        <w:t>names</w:t>
      </w:r>
      <w:r w:rsidR="00BF3933">
        <w:t xml:space="preserve"> (.</w:t>
      </w:r>
      <w:proofErr w:type="spellStart"/>
      <w:r w:rsidR="00BF3933">
        <w:t>esx</w:t>
      </w:r>
      <w:proofErr w:type="spellEnd"/>
      <w:r w:rsidR="00BF3933">
        <w:t xml:space="preserve">) </w:t>
      </w:r>
      <w:r w:rsidR="00AF0FA0">
        <w:t>to upper case</w:t>
      </w:r>
      <w:r w:rsidR="002727D0">
        <w:t xml:space="preserve">, which is reflected in the </w:t>
      </w:r>
      <w:r w:rsidR="00A542CC">
        <w:t xml:space="preserve">names of related files either directly </w:t>
      </w:r>
      <w:r w:rsidR="0075278A">
        <w:t>exported or created</w:t>
      </w:r>
      <w:r w:rsidR="00423C92">
        <w:t xml:space="preserve"> for consistency. </w:t>
      </w:r>
    </w:p>
    <w:p w14:paraId="09B2015A" w14:textId="6B31CCC1" w:rsidR="00466570" w:rsidRDefault="00B814FB" w:rsidP="00C37704">
      <w:pPr>
        <w:pStyle w:val="Heading1"/>
      </w:pPr>
      <w:bookmarkStart w:id="31" w:name="_Toc149639889"/>
      <w:r>
        <w:t>Creating a</w:t>
      </w:r>
      <w:r w:rsidR="004F514D">
        <w:t xml:space="preserve"> New DDF</w:t>
      </w:r>
      <w:bookmarkEnd w:id="31"/>
      <w:r w:rsidR="00F73D16">
        <w:t xml:space="preserve"> </w:t>
      </w:r>
    </w:p>
    <w:p w14:paraId="5445942F" w14:textId="17FD4AF8" w:rsidR="00740775" w:rsidRDefault="00F73D16" w:rsidP="00F73D16">
      <w:r>
        <w:t xml:space="preserve">As described in Section </w:t>
      </w:r>
      <w:r w:rsidRPr="002A38AB">
        <w:rPr>
          <w:highlight w:val="yellow"/>
        </w:rPr>
        <w:t>XX</w:t>
      </w:r>
      <w:r w:rsidR="002A38AB">
        <w:t xml:space="preserve">, </w:t>
      </w:r>
      <w:r w:rsidR="00CD0A57">
        <w:t xml:space="preserve">there are several ways to </w:t>
      </w:r>
      <w:r w:rsidR="00AF518B">
        <w:t>generate</w:t>
      </w:r>
      <w:r w:rsidR="008F0E5B">
        <w:t xml:space="preserve"> or use</w:t>
      </w:r>
      <w:r w:rsidR="00D03E48">
        <w:t xml:space="preserve"> </w:t>
      </w:r>
      <w:r w:rsidR="002A38AB">
        <w:t xml:space="preserve">Xactimate </w:t>
      </w:r>
      <w:r w:rsidR="007A151F">
        <w:t xml:space="preserve">estimate data with the rule book to create a new DDF. </w:t>
      </w:r>
      <w:r w:rsidR="008569F0">
        <w:t xml:space="preserve">This </w:t>
      </w:r>
      <w:r w:rsidR="00FD57A1">
        <w:t>section</w:t>
      </w:r>
      <w:r w:rsidR="008569F0">
        <w:t xml:space="preserve"> includes </w:t>
      </w:r>
      <w:r w:rsidR="00F44B36">
        <w:t>instructions for</w:t>
      </w:r>
      <w:r w:rsidR="00FD57A1">
        <w:t xml:space="preserve"> the following: </w:t>
      </w:r>
    </w:p>
    <w:p w14:paraId="71F2E0D4" w14:textId="401F7A0E" w:rsidR="00305213" w:rsidRDefault="00F774F1" w:rsidP="001C36E8">
      <w:pPr>
        <w:pStyle w:val="NumberListBlack"/>
      </w:pPr>
      <w:r>
        <w:t>Creating Xactimate estimate data</w:t>
      </w:r>
      <w:r w:rsidR="00B71D54">
        <w:t xml:space="preserve"> for:</w:t>
      </w:r>
    </w:p>
    <w:p w14:paraId="4036A508" w14:textId="543B023B" w:rsidR="00F73D16" w:rsidRDefault="00997DF2" w:rsidP="001C36E8">
      <w:pPr>
        <w:pStyle w:val="BulletListOrange"/>
      </w:pPr>
      <w:r>
        <w:t>a new</w:t>
      </w:r>
      <w:r w:rsidR="003C1A1D">
        <w:t xml:space="preserve"> building type or configuration,</w:t>
      </w:r>
    </w:p>
    <w:p w14:paraId="3154AD9A" w14:textId="7E9942E0" w:rsidR="003C1A1D" w:rsidRDefault="007F5334" w:rsidP="001C36E8">
      <w:pPr>
        <w:pStyle w:val="BulletListOrange"/>
      </w:pPr>
      <w:r>
        <w:t xml:space="preserve">a new </w:t>
      </w:r>
      <w:r w:rsidR="00B71D54">
        <w:t>pricelist (</w:t>
      </w:r>
      <w:r w:rsidR="00886F43">
        <w:t xml:space="preserve">location </w:t>
      </w:r>
      <w:r w:rsidR="00731A73">
        <w:t>and/or time</w:t>
      </w:r>
      <w:r w:rsidR="00B71D54">
        <w:t>)</w:t>
      </w:r>
      <w:r w:rsidR="00731A73">
        <w:t xml:space="preserve"> using an existing estimate, </w:t>
      </w:r>
    </w:p>
    <w:p w14:paraId="718FDCD9" w14:textId="25BDFA2F" w:rsidR="009E7831" w:rsidRDefault="00707775" w:rsidP="00DB312F">
      <w:pPr>
        <w:pStyle w:val="NumberListBlack"/>
      </w:pPr>
      <w:r>
        <w:t xml:space="preserve">Creating </w:t>
      </w:r>
      <w:r w:rsidR="00E9469D">
        <w:t>a DDF</w:t>
      </w:r>
      <w:r w:rsidR="009E7831">
        <w:t xml:space="preserve">: </w:t>
      </w:r>
    </w:p>
    <w:p w14:paraId="3F481FB9" w14:textId="08569E58" w:rsidR="00DB312F" w:rsidRDefault="0084344E" w:rsidP="009E7831">
      <w:pPr>
        <w:pStyle w:val="BulletListOrange"/>
      </w:pPr>
      <w:r>
        <w:t xml:space="preserve">with </w:t>
      </w:r>
      <w:r w:rsidR="00E9469D">
        <w:t xml:space="preserve">new </w:t>
      </w:r>
      <w:r w:rsidR="00DB312F">
        <w:t>estimate data</w:t>
      </w:r>
    </w:p>
    <w:p w14:paraId="4559EBF5" w14:textId="708A026D" w:rsidR="000672FC" w:rsidRDefault="0084344E" w:rsidP="009E7831">
      <w:pPr>
        <w:pStyle w:val="BulletListOrange"/>
      </w:pPr>
      <w:r>
        <w:t xml:space="preserve">with an existing </w:t>
      </w:r>
      <w:r w:rsidR="00C4258A">
        <w:t>DDF template</w:t>
      </w:r>
    </w:p>
    <w:p w14:paraId="2556089B" w14:textId="77777777" w:rsidR="00D86CDE" w:rsidRPr="00F73D16" w:rsidRDefault="00D86CDE" w:rsidP="009E7831">
      <w:pPr>
        <w:pStyle w:val="BulletListOrange"/>
      </w:pPr>
    </w:p>
    <w:p w14:paraId="16ECA251" w14:textId="1EA62A41" w:rsidR="00175211" w:rsidRDefault="007F2D05" w:rsidP="004F514D">
      <w:r>
        <w:t>Actions or descriptions with corresponding screenshot examples are indicated with the Unicode “Print Screen” symbol (</w:t>
      </w:r>
      <w:r w:rsidRPr="00F40229">
        <w:rPr>
          <w:rFonts w:ascii="Cambria Math" w:hAnsi="Cambria Math" w:cs="Cambria Math"/>
          <w:b/>
          <w:bCs/>
          <w:color w:val="9C266E" w:themeColor="accent3"/>
          <w:szCs w:val="20"/>
          <w:shd w:val="clear" w:color="auto" w:fill="FFFFFF"/>
        </w:rPr>
        <w:t>⎙</w:t>
      </w:r>
      <w:r w:rsidRPr="007A3E6C">
        <w:t>)</w:t>
      </w:r>
      <w:r>
        <w:t xml:space="preserve"> and are provided in </w:t>
      </w:r>
      <w:r w:rsidRPr="00F4180D">
        <w:rPr>
          <w:highlight w:val="yellow"/>
        </w:rPr>
        <w:t>Appendix B</w:t>
      </w:r>
      <w:r>
        <w:t xml:space="preserve"> by</w:t>
      </w:r>
    </w:p>
    <w:p w14:paraId="09BBBABF" w14:textId="77777777" w:rsidR="00995D51" w:rsidRPr="0015006F" w:rsidRDefault="00995D51" w:rsidP="0015006F"/>
    <w:p w14:paraId="35991932" w14:textId="50BEFB49" w:rsidR="0064695D" w:rsidRDefault="0064695D" w:rsidP="00F4180D">
      <w:pPr>
        <w:pStyle w:val="Heading2"/>
      </w:pPr>
      <w:bookmarkStart w:id="32" w:name="_Toc149639890"/>
      <w:r>
        <w:t xml:space="preserve">Creating New </w:t>
      </w:r>
      <w:r w:rsidR="008851F4">
        <w:t xml:space="preserve">Estimate </w:t>
      </w:r>
      <w:r w:rsidR="007A1D62">
        <w:t>Data</w:t>
      </w:r>
      <w:bookmarkEnd w:id="32"/>
      <w:r w:rsidR="007A1D62">
        <w:t xml:space="preserve"> </w:t>
      </w:r>
    </w:p>
    <w:p w14:paraId="3E8346C7" w14:textId="4723CA86" w:rsidR="00A86A87" w:rsidRDefault="002A369F" w:rsidP="00A86A87">
      <w:r>
        <w:t xml:space="preserve">The following </w:t>
      </w:r>
      <w:r w:rsidR="00AB0069">
        <w:t>steps were</w:t>
      </w:r>
      <w:r w:rsidR="00B23C66">
        <w:t xml:space="preserve"> used </w:t>
      </w:r>
      <w:r w:rsidR="00DD039B">
        <w:t xml:space="preserve">to </w:t>
      </w:r>
      <w:r w:rsidR="003030FF">
        <w:t xml:space="preserve">generate </w:t>
      </w:r>
      <w:r w:rsidR="00C92F48">
        <w:t>new</w:t>
      </w:r>
      <w:r w:rsidR="00BF0724">
        <w:t xml:space="preserve"> Xactimate cost data </w:t>
      </w:r>
      <w:r w:rsidR="007D7B59">
        <w:t xml:space="preserve">for a new building type or </w:t>
      </w:r>
      <w:r w:rsidR="00AB0069">
        <w:t>configuration:</w:t>
      </w:r>
    </w:p>
    <w:p w14:paraId="553F8027" w14:textId="1F69F079" w:rsidR="00AB0069" w:rsidRDefault="002B6FED" w:rsidP="009135AF">
      <w:pPr>
        <w:pStyle w:val="BulletListBlack"/>
      </w:pPr>
      <w:r>
        <w:t>Create a new valuation and info sheet</w:t>
      </w:r>
      <w:r w:rsidR="004834E2">
        <w:t xml:space="preserve"> (using Xactimate online with 360Valu</w:t>
      </w:r>
      <w:r w:rsidR="00F67F36">
        <w:t>e</w:t>
      </w:r>
      <w:r w:rsidR="004834E2">
        <w:t>)</w:t>
      </w:r>
      <w:r>
        <w:t xml:space="preserve">. </w:t>
      </w:r>
    </w:p>
    <w:p w14:paraId="2E8D4472" w14:textId="71179AFD" w:rsidR="002B6FED" w:rsidRDefault="005926A0" w:rsidP="009135AF">
      <w:pPr>
        <w:pStyle w:val="BulletListBlack"/>
      </w:pPr>
      <w:r>
        <w:t>Convert</w:t>
      </w:r>
      <w:r w:rsidR="002B6FED">
        <w:t xml:space="preserve"> the </w:t>
      </w:r>
      <w:r>
        <w:t xml:space="preserve">valuation </w:t>
      </w:r>
      <w:r w:rsidR="003E0FA6">
        <w:t>to an</w:t>
      </w:r>
      <w:r>
        <w:t xml:space="preserve"> estimate. </w:t>
      </w:r>
    </w:p>
    <w:p w14:paraId="70F262FF" w14:textId="3FC3BC22" w:rsidR="00744772" w:rsidRDefault="005926A0" w:rsidP="005C5D0C">
      <w:pPr>
        <w:pStyle w:val="BulletListBlack"/>
      </w:pPr>
      <w:r>
        <w:t xml:space="preserve">Export </w:t>
      </w:r>
      <w:r w:rsidR="00821D2F">
        <w:t xml:space="preserve">and save the </w:t>
      </w:r>
      <w:r w:rsidR="004834E2">
        <w:t xml:space="preserve">data </w:t>
      </w:r>
      <w:r w:rsidR="00AF6027">
        <w:t xml:space="preserve">package </w:t>
      </w:r>
      <w:r w:rsidR="004834E2">
        <w:t xml:space="preserve">for use with the DDF templates. </w:t>
      </w:r>
    </w:p>
    <w:p w14:paraId="201D2972" w14:textId="2EB04000" w:rsidR="004834E2" w:rsidRDefault="009F3E11" w:rsidP="00D9053B">
      <w:pPr>
        <w:spacing w:before="120"/>
      </w:pPr>
      <w:r>
        <w:t xml:space="preserve">The procedure for each </w:t>
      </w:r>
      <w:r w:rsidR="00225999">
        <w:t xml:space="preserve">of the above </w:t>
      </w:r>
      <w:r>
        <w:t>step</w:t>
      </w:r>
      <w:r w:rsidR="00225999">
        <w:t>s</w:t>
      </w:r>
      <w:r>
        <w:t xml:space="preserve"> is </w:t>
      </w:r>
      <w:r w:rsidR="00D9053B">
        <w:t>provided</w:t>
      </w:r>
      <w:r w:rsidR="00DB1237">
        <w:t xml:space="preserve"> below</w:t>
      </w:r>
      <w:r w:rsidR="00225999">
        <w:t xml:space="preserve">. </w:t>
      </w:r>
    </w:p>
    <w:p w14:paraId="3C519E0B" w14:textId="5C370047" w:rsidR="00F4180D" w:rsidRDefault="008703F4" w:rsidP="00F4180D">
      <w:pPr>
        <w:pStyle w:val="Heading3"/>
      </w:pPr>
      <w:bookmarkStart w:id="33" w:name="_Toc149639891"/>
      <w:r>
        <w:lastRenderedPageBreak/>
        <w:t>Create a New Valuation and Info Sheet</w:t>
      </w:r>
      <w:r w:rsidR="006F35C9">
        <w:t xml:space="preserve"> </w:t>
      </w:r>
      <w:r w:rsidR="00E33FD4">
        <w:t>(residential)</w:t>
      </w:r>
      <w:bookmarkEnd w:id="33"/>
    </w:p>
    <w:p w14:paraId="3E06BE4B" w14:textId="6E35EB1E" w:rsidR="00000225" w:rsidRDefault="0019722A" w:rsidP="00384614">
      <w:r>
        <w:t xml:space="preserve">Using </w:t>
      </w:r>
      <w:r w:rsidR="004166FD">
        <w:t xml:space="preserve">the Valuation feature of Xactimate is </w:t>
      </w:r>
      <w:r w:rsidR="00395B6F">
        <w:t>an</w:t>
      </w:r>
      <w:r w:rsidR="004166FD">
        <w:t xml:space="preserve"> efficient means of generating </w:t>
      </w:r>
      <w:r w:rsidR="00554A2C">
        <w:t>a</w:t>
      </w:r>
      <w:r w:rsidR="009F7E48">
        <w:t xml:space="preserve"> detailed</w:t>
      </w:r>
      <w:r w:rsidR="00554A2C">
        <w:t xml:space="preserve"> estimate </w:t>
      </w:r>
      <w:r w:rsidR="009F7E48">
        <w:t>based on general</w:t>
      </w:r>
      <w:r w:rsidR="005B7A67">
        <w:t xml:space="preserve"> building attributes</w:t>
      </w:r>
      <w:r w:rsidR="00395B6F">
        <w:t xml:space="preserve">. </w:t>
      </w:r>
      <w:r w:rsidR="00000225" w:rsidRPr="00000225">
        <w:t>The descriptions in this section relating to the use of 360Value are limited to the residential valuation type. The application also includes valuations for Commercial, Agricultural, Condo, and Manufactured home categories.</w:t>
      </w:r>
    </w:p>
    <w:p w14:paraId="3FC056D5" w14:textId="4AAF3165" w:rsidR="0066322E" w:rsidRDefault="00FA3373" w:rsidP="00384614">
      <w:r>
        <w:t xml:space="preserve">The </w:t>
      </w:r>
      <w:r w:rsidR="00E8553D">
        <w:t xml:space="preserve">user-entered </w:t>
      </w:r>
      <w:r w:rsidR="00097661">
        <w:t>and application</w:t>
      </w:r>
      <w:r w:rsidR="00204274">
        <w:t xml:space="preserve">-generated </w:t>
      </w:r>
      <w:r w:rsidR="007F6D9E">
        <w:t xml:space="preserve">valuation </w:t>
      </w:r>
      <w:r w:rsidR="00E8553D">
        <w:t>attributes</w:t>
      </w:r>
      <w:r w:rsidR="007F6D9E">
        <w:t xml:space="preserve"> are </w:t>
      </w:r>
      <w:r w:rsidR="00DF22E2">
        <w:t xml:space="preserve">a </w:t>
      </w:r>
      <w:r w:rsidR="007F6D9E">
        <w:t xml:space="preserve">basis for </w:t>
      </w:r>
      <w:r w:rsidR="00204274">
        <w:t xml:space="preserve">final </w:t>
      </w:r>
      <w:r w:rsidR="007F6D9E">
        <w:t>component</w:t>
      </w:r>
      <w:r w:rsidR="00BF5209">
        <w:t xml:space="preserve"> </w:t>
      </w:r>
      <w:r w:rsidR="00204274">
        <w:t xml:space="preserve">and cost </w:t>
      </w:r>
      <w:r w:rsidR="00BF5209">
        <w:t>list</w:t>
      </w:r>
      <w:r w:rsidR="00DF22E2">
        <w:t>s</w:t>
      </w:r>
      <w:r w:rsidR="007F6D9E">
        <w:t xml:space="preserve"> </w:t>
      </w:r>
      <w:r w:rsidR="00AE180E">
        <w:t xml:space="preserve">generated by Xactimate. </w:t>
      </w:r>
    </w:p>
    <w:p w14:paraId="4F1D57DE" w14:textId="0AF1E03D" w:rsidR="005C75B8" w:rsidRDefault="005B0111" w:rsidP="00384614">
      <w:r>
        <w:t xml:space="preserve">However, </w:t>
      </w:r>
      <w:r w:rsidR="0066322E">
        <w:t>t</w:t>
      </w:r>
      <w:r>
        <w:t>he outputs of the valuation</w:t>
      </w:r>
      <w:r w:rsidR="00812EEA">
        <w:t xml:space="preserve"> </w:t>
      </w:r>
      <w:r w:rsidR="00E64C20">
        <w:t>and</w:t>
      </w:r>
      <w:r w:rsidR="00046804">
        <w:t xml:space="preserve"> subsequent estimate </w:t>
      </w:r>
      <w:r w:rsidR="00812EEA">
        <w:t xml:space="preserve">do not include all the </w:t>
      </w:r>
      <w:r w:rsidR="00E8553D">
        <w:t>attributes</w:t>
      </w:r>
      <w:r w:rsidR="00812EEA">
        <w:t xml:space="preserve"> and assumptions</w:t>
      </w:r>
      <w:r w:rsidR="00F60589">
        <w:t xml:space="preserve"> </w:t>
      </w:r>
      <w:r w:rsidR="00046804">
        <w:t xml:space="preserve">required </w:t>
      </w:r>
      <w:r w:rsidR="0097022D">
        <w:t>to produce the associated</w:t>
      </w:r>
      <w:r w:rsidR="003011EB">
        <w:t xml:space="preserve"> DDF data. Therefore, </w:t>
      </w:r>
      <w:r w:rsidR="00A51570">
        <w:t>a separate</w:t>
      </w:r>
      <w:r w:rsidR="0097022D">
        <w:t xml:space="preserve"> </w:t>
      </w:r>
      <w:r w:rsidR="00E92682">
        <w:t>Excel</w:t>
      </w:r>
      <w:r w:rsidR="00A51570">
        <w:t xml:space="preserve"> information sheet is completed concurrently</w:t>
      </w:r>
      <w:r w:rsidR="008D3FDF">
        <w:t>.</w:t>
      </w:r>
      <w:r w:rsidR="00C66E65">
        <w:t xml:space="preserve"> </w:t>
      </w:r>
      <w:r w:rsidR="00BC26AD">
        <w:t>In addition to</w:t>
      </w:r>
      <w:r w:rsidR="00C531AD">
        <w:t xml:space="preserve"> recording</w:t>
      </w:r>
      <w:r w:rsidR="00BC26AD">
        <w:t xml:space="preserve"> the 360Value </w:t>
      </w:r>
      <w:r w:rsidR="00C531AD">
        <w:t xml:space="preserve">entries, it stores other </w:t>
      </w:r>
      <w:r w:rsidR="006E5904">
        <w:t xml:space="preserve">information </w:t>
      </w:r>
      <w:r w:rsidR="006C1539">
        <w:t xml:space="preserve">required </w:t>
      </w:r>
      <w:r w:rsidR="006E5904">
        <w:t xml:space="preserve">for </w:t>
      </w:r>
      <w:r w:rsidR="003047A3">
        <w:t>the next</w:t>
      </w:r>
      <w:r w:rsidR="006E5904">
        <w:t xml:space="preserve"> DDF </w:t>
      </w:r>
      <w:r w:rsidR="00593611">
        <w:t>steps</w:t>
      </w:r>
      <w:r w:rsidR="006E5904">
        <w:t>,</w:t>
      </w:r>
      <w:r w:rsidR="007B4630">
        <w:t xml:space="preserve"> as summarized in </w:t>
      </w:r>
      <w:r w:rsidR="00752E44">
        <w:fldChar w:fldCharType="begin"/>
      </w:r>
      <w:r w:rsidR="00752E44">
        <w:instrText xml:space="preserve"> REF _Ref149059248 \h </w:instrText>
      </w:r>
      <w:r w:rsidR="00752E44">
        <w:fldChar w:fldCharType="separate"/>
      </w:r>
      <w:r w:rsidR="00752E44">
        <w:t xml:space="preserve">Table </w:t>
      </w:r>
      <w:r w:rsidR="00752E44">
        <w:rPr>
          <w:noProof/>
        </w:rPr>
        <w:t>6</w:t>
      </w:r>
      <w:r w:rsidR="00752E44">
        <w:noBreakHyphen/>
      </w:r>
      <w:r w:rsidR="00752E44">
        <w:rPr>
          <w:noProof/>
        </w:rPr>
        <w:t>1</w:t>
      </w:r>
      <w:r w:rsidR="00752E44">
        <w:fldChar w:fldCharType="end"/>
      </w:r>
      <w:r w:rsidR="00752E44">
        <w:t>.</w:t>
      </w:r>
    </w:p>
    <w:p w14:paraId="3F7CC133" w14:textId="6BB8F621" w:rsidR="00752E44" w:rsidRDefault="00752E44" w:rsidP="00752E44">
      <w:pPr>
        <w:pStyle w:val="Caption"/>
      </w:pPr>
      <w:bookmarkStart w:id="34" w:name="_Ref149059248"/>
      <w:r>
        <w:t xml:space="preserve">Table </w:t>
      </w:r>
      <w:r w:rsidR="00E66014">
        <w:fldChar w:fldCharType="begin"/>
      </w:r>
      <w:r w:rsidR="00E66014">
        <w:instrText xml:space="preserve"> STYLEREF 1 \s </w:instrText>
      </w:r>
      <w:r w:rsidR="00E66014">
        <w:fldChar w:fldCharType="separate"/>
      </w:r>
      <w:r w:rsidR="00E66014">
        <w:rPr>
          <w:noProof/>
        </w:rPr>
        <w:t>6</w:t>
      </w:r>
      <w:r w:rsidR="00E66014">
        <w:fldChar w:fldCharType="end"/>
      </w:r>
      <w:r w:rsidR="00E66014">
        <w:noBreakHyphen/>
      </w:r>
      <w:r w:rsidR="00E66014">
        <w:fldChar w:fldCharType="begin"/>
      </w:r>
      <w:r w:rsidR="00E66014">
        <w:instrText xml:space="preserve"> SEQ Table \* ARABIC \s 1 </w:instrText>
      </w:r>
      <w:r w:rsidR="00E66014">
        <w:fldChar w:fldCharType="separate"/>
      </w:r>
      <w:r w:rsidR="00E66014">
        <w:rPr>
          <w:noProof/>
        </w:rPr>
        <w:t>1</w:t>
      </w:r>
      <w:r w:rsidR="00E66014">
        <w:fldChar w:fldCharType="end"/>
      </w:r>
      <w:bookmarkEnd w:id="34"/>
      <w:r>
        <w:t xml:space="preserve"> Summary of info sheet contents</w:t>
      </w:r>
    </w:p>
    <w:tbl>
      <w:tblPr>
        <w:tblStyle w:val="ArcadisTableStyle1"/>
        <w:tblW w:w="0" w:type="auto"/>
        <w:tblLook w:val="04A0" w:firstRow="1" w:lastRow="0" w:firstColumn="1" w:lastColumn="0" w:noHBand="0" w:noVBand="1"/>
      </w:tblPr>
      <w:tblGrid>
        <w:gridCol w:w="1890"/>
        <w:gridCol w:w="2520"/>
        <w:gridCol w:w="2340"/>
        <w:gridCol w:w="3330"/>
      </w:tblGrid>
      <w:tr w:rsidR="00C5435F" w14:paraId="225E3ED7" w14:textId="77777777" w:rsidTr="00347CBE">
        <w:trPr>
          <w:cnfStyle w:val="100000000000" w:firstRow="1" w:lastRow="0" w:firstColumn="0" w:lastColumn="0" w:oddVBand="0" w:evenVBand="0" w:oddHBand="0" w:evenHBand="0" w:firstRowFirstColumn="0" w:firstRowLastColumn="0" w:lastRowFirstColumn="0" w:lastRowLastColumn="0"/>
        </w:trPr>
        <w:tc>
          <w:tcPr>
            <w:tcW w:w="1890" w:type="dxa"/>
          </w:tcPr>
          <w:p w14:paraId="0E42E49D" w14:textId="18919C20" w:rsidR="00C5435F" w:rsidRDefault="00C5435F" w:rsidP="00E8553D">
            <w:pPr>
              <w:pStyle w:val="BulletListBlack"/>
              <w:numPr>
                <w:ilvl w:val="0"/>
                <w:numId w:val="0"/>
              </w:numPr>
            </w:pPr>
            <w:r>
              <w:t>Info type/section</w:t>
            </w:r>
          </w:p>
        </w:tc>
        <w:tc>
          <w:tcPr>
            <w:tcW w:w="2520" w:type="dxa"/>
          </w:tcPr>
          <w:p w14:paraId="37490E70" w14:textId="77729DA6" w:rsidR="00C5435F" w:rsidRDefault="00C5435F" w:rsidP="00E8553D">
            <w:pPr>
              <w:pStyle w:val="BulletListBlack"/>
              <w:numPr>
                <w:ilvl w:val="0"/>
                <w:numId w:val="0"/>
              </w:numPr>
            </w:pPr>
            <w:r>
              <w:t>Entry Step</w:t>
            </w:r>
          </w:p>
        </w:tc>
        <w:tc>
          <w:tcPr>
            <w:tcW w:w="2340" w:type="dxa"/>
          </w:tcPr>
          <w:p w14:paraId="00349A1F" w14:textId="7115B26E" w:rsidR="00C5435F" w:rsidRDefault="00C5435F" w:rsidP="00E8553D">
            <w:pPr>
              <w:pStyle w:val="BulletListBlack"/>
              <w:numPr>
                <w:ilvl w:val="0"/>
                <w:numId w:val="0"/>
              </w:numPr>
            </w:pPr>
            <w:r>
              <w:t>Source</w:t>
            </w:r>
          </w:p>
        </w:tc>
        <w:tc>
          <w:tcPr>
            <w:tcW w:w="3330" w:type="dxa"/>
          </w:tcPr>
          <w:p w14:paraId="08BBA965" w14:textId="64089D02" w:rsidR="00C5435F" w:rsidRDefault="00260AAD" w:rsidP="00E8553D">
            <w:pPr>
              <w:pStyle w:val="BulletListBlack"/>
              <w:numPr>
                <w:ilvl w:val="0"/>
                <w:numId w:val="0"/>
              </w:numPr>
            </w:pPr>
            <w:r>
              <w:t>Purpose</w:t>
            </w:r>
          </w:p>
        </w:tc>
      </w:tr>
      <w:tr w:rsidR="00C5435F" w14:paraId="60BA22F5" w14:textId="77777777" w:rsidTr="00E20DDD">
        <w:trPr>
          <w:cnfStyle w:val="000000100000" w:firstRow="0" w:lastRow="0" w:firstColumn="0" w:lastColumn="0" w:oddVBand="0" w:evenVBand="0" w:oddHBand="1" w:evenHBand="0" w:firstRowFirstColumn="0" w:firstRowLastColumn="0" w:lastRowFirstColumn="0" w:lastRowLastColumn="0"/>
        </w:trPr>
        <w:tc>
          <w:tcPr>
            <w:tcW w:w="1890" w:type="dxa"/>
            <w:vAlign w:val="center"/>
          </w:tcPr>
          <w:p w14:paraId="149D8BF5" w14:textId="2BBFDAC2" w:rsidR="00C5435F" w:rsidRDefault="00C5435F" w:rsidP="00E20DDD">
            <w:pPr>
              <w:pStyle w:val="BulletListBlack"/>
              <w:numPr>
                <w:ilvl w:val="0"/>
                <w:numId w:val="0"/>
              </w:numPr>
            </w:pPr>
            <w:r>
              <w:t>Name/code</w:t>
            </w:r>
          </w:p>
        </w:tc>
        <w:tc>
          <w:tcPr>
            <w:tcW w:w="2520" w:type="dxa"/>
            <w:vAlign w:val="center"/>
          </w:tcPr>
          <w:p w14:paraId="7B0F0546" w14:textId="5F98E76D" w:rsidR="00C5435F" w:rsidRDefault="00C5435F" w:rsidP="00E20DDD">
            <w:pPr>
              <w:pStyle w:val="BulletListBlack"/>
              <w:numPr>
                <w:ilvl w:val="0"/>
                <w:numId w:val="0"/>
              </w:numPr>
            </w:pPr>
            <w:r>
              <w:t>Info sheet creation</w:t>
            </w:r>
          </w:p>
        </w:tc>
        <w:tc>
          <w:tcPr>
            <w:tcW w:w="2340" w:type="dxa"/>
            <w:vAlign w:val="center"/>
          </w:tcPr>
          <w:p w14:paraId="52E48596" w14:textId="1A186CA5" w:rsidR="00C5435F" w:rsidRDefault="00C5435F" w:rsidP="00E20DDD">
            <w:pPr>
              <w:pStyle w:val="BulletListBlack"/>
              <w:numPr>
                <w:ilvl w:val="0"/>
                <w:numId w:val="0"/>
              </w:numPr>
            </w:pPr>
            <w:r>
              <w:t>User</w:t>
            </w:r>
            <w:r w:rsidR="003B1511">
              <w:t>.</w:t>
            </w:r>
            <w:r w:rsidR="00EF340D">
              <w:t xml:space="preserve"> </w:t>
            </w:r>
            <w:r>
              <w:t xml:space="preserve">A preliminary naming structure is described in Section </w:t>
            </w:r>
            <w:r w:rsidRPr="00041923">
              <w:rPr>
                <w:highlight w:val="yellow"/>
              </w:rPr>
              <w:t>XX</w:t>
            </w:r>
            <w:r>
              <w:t>.</w:t>
            </w:r>
          </w:p>
        </w:tc>
        <w:tc>
          <w:tcPr>
            <w:tcW w:w="3330" w:type="dxa"/>
            <w:vAlign w:val="center"/>
          </w:tcPr>
          <w:p w14:paraId="0A4A5561" w14:textId="518B27FA" w:rsidR="00C5435F" w:rsidRDefault="00C5435F" w:rsidP="00E20DDD">
            <w:pPr>
              <w:pStyle w:val="BulletListBlack"/>
              <w:numPr>
                <w:ilvl w:val="0"/>
                <w:numId w:val="0"/>
              </w:numPr>
            </w:pPr>
            <w:r>
              <w:t>The estimate naming convention should uniquely</w:t>
            </w:r>
            <w:r w:rsidR="00260AAD">
              <w:t xml:space="preserve"> and descriptively</w:t>
            </w:r>
            <w:r>
              <w:t xml:space="preserve"> identify the archetype for files from valuation through DDF creation. </w:t>
            </w:r>
          </w:p>
        </w:tc>
      </w:tr>
      <w:tr w:rsidR="00C5435F" w14:paraId="049615EF" w14:textId="77777777" w:rsidTr="00E20DDD">
        <w:trPr>
          <w:cnfStyle w:val="000000010000" w:firstRow="0" w:lastRow="0" w:firstColumn="0" w:lastColumn="0" w:oddVBand="0" w:evenVBand="0" w:oddHBand="0" w:evenHBand="1" w:firstRowFirstColumn="0" w:firstRowLastColumn="0" w:lastRowFirstColumn="0" w:lastRowLastColumn="0"/>
        </w:trPr>
        <w:tc>
          <w:tcPr>
            <w:tcW w:w="1890" w:type="dxa"/>
            <w:vAlign w:val="center"/>
          </w:tcPr>
          <w:p w14:paraId="5FDBFE19" w14:textId="07DADDF6" w:rsidR="00C5435F" w:rsidRDefault="00C5435F" w:rsidP="00E20DDD">
            <w:pPr>
              <w:pStyle w:val="BulletListBlack"/>
              <w:numPr>
                <w:ilvl w:val="0"/>
                <w:numId w:val="0"/>
              </w:numPr>
            </w:pPr>
            <w:r>
              <w:t>Estimate parameters</w:t>
            </w:r>
          </w:p>
        </w:tc>
        <w:tc>
          <w:tcPr>
            <w:tcW w:w="2520" w:type="dxa"/>
            <w:vAlign w:val="center"/>
          </w:tcPr>
          <w:p w14:paraId="15AFF0E8" w14:textId="0763B9ED" w:rsidR="00C5435F" w:rsidRDefault="00C5435F" w:rsidP="00E20DDD">
            <w:pPr>
              <w:pStyle w:val="BulletListBlack"/>
              <w:numPr>
                <w:ilvl w:val="0"/>
                <w:numId w:val="0"/>
              </w:numPr>
            </w:pPr>
            <w:r>
              <w:t>In Xactimate after conversion of valuation to estimate.</w:t>
            </w:r>
          </w:p>
        </w:tc>
        <w:tc>
          <w:tcPr>
            <w:tcW w:w="2340" w:type="dxa"/>
            <w:vAlign w:val="center"/>
          </w:tcPr>
          <w:p w14:paraId="281D45EE" w14:textId="756AA8AB" w:rsidR="00C5435F" w:rsidRDefault="00C5435F" w:rsidP="00E20DDD">
            <w:pPr>
              <w:pStyle w:val="BulletListBlack"/>
              <w:numPr>
                <w:ilvl w:val="0"/>
                <w:numId w:val="0"/>
              </w:numPr>
            </w:pPr>
            <w:r>
              <w:t>User</w:t>
            </w:r>
            <w:r w:rsidR="003B1511">
              <w:t xml:space="preserve">, replacing </w:t>
            </w:r>
            <w:r>
              <w:t xml:space="preserve">Xactimate </w:t>
            </w:r>
            <w:r w:rsidR="002C4970">
              <w:t xml:space="preserve">defaults </w:t>
            </w:r>
          </w:p>
        </w:tc>
        <w:tc>
          <w:tcPr>
            <w:tcW w:w="3330" w:type="dxa"/>
            <w:vAlign w:val="center"/>
          </w:tcPr>
          <w:p w14:paraId="19B9B65F" w14:textId="7B6DA0E6" w:rsidR="00C5435F" w:rsidRDefault="00C5435F" w:rsidP="00E20DDD">
            <w:pPr>
              <w:pStyle w:val="BulletListBlack"/>
              <w:numPr>
                <w:ilvl w:val="0"/>
                <w:numId w:val="0"/>
              </w:numPr>
            </w:pPr>
            <w:r>
              <w:t xml:space="preserve">These parameters globally change the </w:t>
            </w:r>
            <w:r w:rsidR="003B1511">
              <w:t>line-item</w:t>
            </w:r>
            <w:r>
              <w:t xml:space="preserve"> costs and thus need to be recorded with the DDF. </w:t>
            </w:r>
          </w:p>
        </w:tc>
      </w:tr>
      <w:tr w:rsidR="00C5435F" w14:paraId="732FB25C" w14:textId="77777777" w:rsidTr="00E20DDD">
        <w:trPr>
          <w:cnfStyle w:val="000000100000" w:firstRow="0" w:lastRow="0" w:firstColumn="0" w:lastColumn="0" w:oddVBand="0" w:evenVBand="0" w:oddHBand="1" w:evenHBand="0" w:firstRowFirstColumn="0" w:firstRowLastColumn="0" w:lastRowFirstColumn="0" w:lastRowLastColumn="0"/>
        </w:trPr>
        <w:tc>
          <w:tcPr>
            <w:tcW w:w="1890" w:type="dxa"/>
            <w:vAlign w:val="center"/>
          </w:tcPr>
          <w:p w14:paraId="0CD426E0" w14:textId="69E1557D" w:rsidR="00C5435F" w:rsidRDefault="000663F9" w:rsidP="00E20DDD">
            <w:pPr>
              <w:pStyle w:val="BulletListBlack"/>
              <w:numPr>
                <w:ilvl w:val="0"/>
                <w:numId w:val="0"/>
              </w:numPr>
            </w:pPr>
            <w:r>
              <w:t>360Value entries</w:t>
            </w:r>
          </w:p>
        </w:tc>
        <w:tc>
          <w:tcPr>
            <w:tcW w:w="2520" w:type="dxa"/>
            <w:vAlign w:val="center"/>
          </w:tcPr>
          <w:p w14:paraId="41E429EE" w14:textId="6D7FA0FD" w:rsidR="00C5435F" w:rsidRDefault="003B1511" w:rsidP="00E20DDD">
            <w:pPr>
              <w:pStyle w:val="BulletListBlack"/>
              <w:numPr>
                <w:ilvl w:val="0"/>
                <w:numId w:val="0"/>
              </w:numPr>
            </w:pPr>
            <w:r>
              <w:t xml:space="preserve">As </w:t>
            </w:r>
            <w:r w:rsidR="000C3FE8">
              <w:t>valuation is completed</w:t>
            </w:r>
          </w:p>
        </w:tc>
        <w:tc>
          <w:tcPr>
            <w:tcW w:w="2340" w:type="dxa"/>
            <w:vAlign w:val="center"/>
          </w:tcPr>
          <w:p w14:paraId="41F2E99B" w14:textId="192210A1" w:rsidR="00C5435F" w:rsidRDefault="00AF168C" w:rsidP="00E20DDD">
            <w:pPr>
              <w:pStyle w:val="BulletListBlack"/>
              <w:numPr>
                <w:ilvl w:val="0"/>
                <w:numId w:val="0"/>
              </w:numPr>
            </w:pPr>
            <w:r>
              <w:t xml:space="preserve">User </w:t>
            </w:r>
            <w:r w:rsidR="002311B4">
              <w:t xml:space="preserve">primary entries plus mix of </w:t>
            </w:r>
            <w:r w:rsidR="004F00A5">
              <w:t>360Value</w:t>
            </w:r>
            <w:r w:rsidR="00C5116D">
              <w:t xml:space="preserve"> defaults and user modifications and additions.</w:t>
            </w:r>
          </w:p>
        </w:tc>
        <w:tc>
          <w:tcPr>
            <w:tcW w:w="3330" w:type="dxa"/>
            <w:vAlign w:val="center"/>
          </w:tcPr>
          <w:p w14:paraId="69295F08" w14:textId="62897BBC" w:rsidR="00C5435F" w:rsidRDefault="007878D9" w:rsidP="00E20DDD">
            <w:pPr>
              <w:pStyle w:val="BulletListBlack"/>
              <w:numPr>
                <w:ilvl w:val="0"/>
                <w:numId w:val="0"/>
              </w:numPr>
            </w:pPr>
            <w:r>
              <w:t xml:space="preserve">Some attributes are directly </w:t>
            </w:r>
            <w:r w:rsidR="00566963">
              <w:t>used for the DDF creation</w:t>
            </w:r>
            <w:r w:rsidR="00054CF9">
              <w:t xml:space="preserve">, others are </w:t>
            </w:r>
            <w:r w:rsidR="005503FC">
              <w:t xml:space="preserve">for archetype record and </w:t>
            </w:r>
            <w:r w:rsidR="008456F3">
              <w:t>reproducibility.</w:t>
            </w:r>
          </w:p>
        </w:tc>
      </w:tr>
      <w:tr w:rsidR="00BB0113" w14:paraId="0CCF2172" w14:textId="77777777" w:rsidTr="00E20DDD">
        <w:trPr>
          <w:cnfStyle w:val="000000010000" w:firstRow="0" w:lastRow="0" w:firstColumn="0" w:lastColumn="0" w:oddVBand="0" w:evenVBand="0" w:oddHBand="0" w:evenHBand="1" w:firstRowFirstColumn="0" w:firstRowLastColumn="0" w:lastRowFirstColumn="0" w:lastRowLastColumn="0"/>
        </w:trPr>
        <w:tc>
          <w:tcPr>
            <w:tcW w:w="1890" w:type="dxa"/>
            <w:vAlign w:val="center"/>
          </w:tcPr>
          <w:p w14:paraId="59163D58" w14:textId="527284C0" w:rsidR="00BB0113" w:rsidRDefault="00413095" w:rsidP="00E20DDD">
            <w:pPr>
              <w:pStyle w:val="BulletListBlack"/>
              <w:numPr>
                <w:ilvl w:val="0"/>
                <w:numId w:val="0"/>
              </w:numPr>
            </w:pPr>
            <w:r>
              <w:t xml:space="preserve">Valuation room </w:t>
            </w:r>
            <w:r w:rsidR="002F531D">
              <w:t>level</w:t>
            </w:r>
            <w:r w:rsidR="008456F3">
              <w:t>s</w:t>
            </w:r>
            <w:r w:rsidR="00131DDC">
              <w:t xml:space="preserve"> </w:t>
            </w:r>
          </w:p>
        </w:tc>
        <w:tc>
          <w:tcPr>
            <w:tcW w:w="2520" w:type="dxa"/>
            <w:vAlign w:val="center"/>
          </w:tcPr>
          <w:p w14:paraId="453C428B" w14:textId="7A19DEFD" w:rsidR="00BB0113" w:rsidRDefault="00BB0113" w:rsidP="00E20DDD">
            <w:pPr>
              <w:pStyle w:val="BulletListBlack"/>
              <w:numPr>
                <w:ilvl w:val="0"/>
                <w:numId w:val="0"/>
              </w:numPr>
            </w:pPr>
            <w:r>
              <w:t>As valuation is completed</w:t>
            </w:r>
            <w:r w:rsidR="007548A7">
              <w:t xml:space="preserve"> with potential revisions </w:t>
            </w:r>
            <w:r w:rsidR="00413095">
              <w:t>during DDF process.</w:t>
            </w:r>
          </w:p>
        </w:tc>
        <w:tc>
          <w:tcPr>
            <w:tcW w:w="2340" w:type="dxa"/>
            <w:vAlign w:val="center"/>
          </w:tcPr>
          <w:p w14:paraId="2BD99991" w14:textId="060E4466" w:rsidR="00BB0113" w:rsidRDefault="004F00A5" w:rsidP="00E20DDD">
            <w:pPr>
              <w:pStyle w:val="BulletListBlack"/>
              <w:numPr>
                <w:ilvl w:val="0"/>
                <w:numId w:val="0"/>
              </w:numPr>
            </w:pPr>
            <w:r>
              <w:t xml:space="preserve">User and </w:t>
            </w:r>
            <w:r w:rsidR="008F4FCF">
              <w:t>360Value</w:t>
            </w:r>
            <w:r w:rsidR="008A4AF0">
              <w:t>.</w:t>
            </w:r>
          </w:p>
        </w:tc>
        <w:tc>
          <w:tcPr>
            <w:tcW w:w="3330" w:type="dxa"/>
            <w:vAlign w:val="center"/>
          </w:tcPr>
          <w:p w14:paraId="33D1A5B7" w14:textId="40CEA2FD" w:rsidR="00BB0113" w:rsidRDefault="007179B1" w:rsidP="00E20DDD">
            <w:pPr>
              <w:pStyle w:val="BulletListBlack"/>
              <w:numPr>
                <w:ilvl w:val="0"/>
                <w:numId w:val="0"/>
              </w:numPr>
            </w:pPr>
            <w:r>
              <w:t>The room level</w:t>
            </w:r>
            <w:r w:rsidR="00402B2A">
              <w:t xml:space="preserve"> (basement, main, upper)</w:t>
            </w:r>
            <w:r>
              <w:t xml:space="preserve"> </w:t>
            </w:r>
            <w:r w:rsidR="00626C2C">
              <w:t xml:space="preserve">is critical for the </w:t>
            </w:r>
            <w:r w:rsidR="00D60D02">
              <w:t>alignment of the DDF</w:t>
            </w:r>
            <w:r w:rsidR="00402B2A">
              <w:t xml:space="preserve"> relative to main floor.</w:t>
            </w:r>
          </w:p>
        </w:tc>
      </w:tr>
    </w:tbl>
    <w:p w14:paraId="1522367D" w14:textId="77777777" w:rsidR="00E8553D" w:rsidRDefault="00E8553D" w:rsidP="00E8553D">
      <w:pPr>
        <w:pStyle w:val="BulletListBlack"/>
        <w:numPr>
          <w:ilvl w:val="0"/>
          <w:numId w:val="0"/>
        </w:numPr>
        <w:ind w:left="360" w:hanging="360"/>
      </w:pPr>
    </w:p>
    <w:p w14:paraId="0E4CB8B6" w14:textId="3A06C5DA" w:rsidR="00F26B72" w:rsidRDefault="00542E74" w:rsidP="00FA3373">
      <w:r>
        <w:t xml:space="preserve">The </w:t>
      </w:r>
      <w:r w:rsidR="00D07017">
        <w:t xml:space="preserve">draft info sheet </w:t>
      </w:r>
      <w:r w:rsidR="006E5374">
        <w:t xml:space="preserve">template </w:t>
      </w:r>
      <w:r w:rsidR="00D07017">
        <w:t xml:space="preserve">provided with the </w:t>
      </w:r>
      <w:r w:rsidR="009F2322">
        <w:t xml:space="preserve">master rule book indicates </w:t>
      </w:r>
      <w:r w:rsidR="00C56294">
        <w:t xml:space="preserve">which fields are </w:t>
      </w:r>
      <w:r w:rsidR="002D562D">
        <w:t>required by the</w:t>
      </w:r>
      <w:r w:rsidR="006E5374">
        <w:t xml:space="preserve"> </w:t>
      </w:r>
      <w:r w:rsidR="002D562D">
        <w:t>DDF</w:t>
      </w:r>
      <w:r w:rsidR="008E0194">
        <w:t xml:space="preserve"> routine</w:t>
      </w:r>
      <w:r w:rsidR="00A45A16">
        <w:t xml:space="preserve">s with red </w:t>
      </w:r>
      <w:r w:rsidR="005A63EE">
        <w:t xml:space="preserve">cell </w:t>
      </w:r>
      <w:r w:rsidR="00A45A16">
        <w:t>borders</w:t>
      </w:r>
      <w:r w:rsidR="005A63EE">
        <w:t xml:space="preserve">. The remaining fields are recommended to </w:t>
      </w:r>
      <w:r w:rsidR="00C23558">
        <w:t>provide a record of the archetype’s creation</w:t>
      </w:r>
      <w:r w:rsidR="00A43DA0">
        <w:t xml:space="preserve"> and for reproducibility.</w:t>
      </w:r>
      <w:r w:rsidR="00A43DA0">
        <w:rPr>
          <w:rStyle w:val="FootnoteReference"/>
        </w:rPr>
        <w:footnoteReference w:id="4"/>
      </w:r>
      <w:r w:rsidR="00A43DA0">
        <w:t xml:space="preserve"> </w:t>
      </w:r>
    </w:p>
    <w:p w14:paraId="10EC4EDB" w14:textId="5499ED2B" w:rsidR="00A530D3" w:rsidRDefault="00A530D3" w:rsidP="00FA3373">
      <w:r>
        <w:rPr>
          <w:i/>
          <w:iCs/>
          <w:color w:val="E4610F" w:themeColor="accent1"/>
          <w:szCs w:val="20"/>
        </w:rPr>
        <w:t>N</w:t>
      </w:r>
      <w:r w:rsidRPr="005D2E10">
        <w:rPr>
          <w:i/>
          <w:iCs/>
          <w:color w:val="E4610F" w:themeColor="accent1"/>
          <w:szCs w:val="20"/>
        </w:rPr>
        <w:t>ote that the valuation</w:t>
      </w:r>
      <w:r>
        <w:rPr>
          <w:i/>
          <w:iCs/>
          <w:color w:val="E4610F" w:themeColor="accent1"/>
          <w:szCs w:val="20"/>
        </w:rPr>
        <w:t xml:space="preserve"> process is used to generate the estimate items, not the costs. The valuation results such as cost per finished square foot and the cost breakdown by category will differ from the estimate when the parameters are changed.</w:t>
      </w:r>
    </w:p>
    <w:p w14:paraId="6F15B2D8" w14:textId="537D85E7" w:rsidR="00F64CBB" w:rsidRDefault="00423C92" w:rsidP="00FA3373">
      <w:r>
        <w:lastRenderedPageBreak/>
        <w:t>The</w:t>
      </w:r>
      <w:r w:rsidR="008C6428">
        <w:t xml:space="preserve"> </w:t>
      </w:r>
      <w:r w:rsidR="0078107B">
        <w:t xml:space="preserve">steps below </w:t>
      </w:r>
      <w:r w:rsidR="00C9170F">
        <w:t xml:space="preserve">are organized according to the 360Value </w:t>
      </w:r>
      <w:r w:rsidR="00A37AD5">
        <w:t>screen</w:t>
      </w:r>
      <w:r w:rsidR="00074A93">
        <w:t>.</w:t>
      </w:r>
      <w:r w:rsidR="009B1F22">
        <w:t xml:space="preserve"> </w:t>
      </w:r>
      <w:r w:rsidR="00074A93">
        <w:t xml:space="preserve">The </w:t>
      </w:r>
      <w:r w:rsidR="00000718">
        <w:t xml:space="preserve">360Value </w:t>
      </w:r>
      <w:r w:rsidR="004D56D1">
        <w:t xml:space="preserve">input </w:t>
      </w:r>
      <w:r w:rsidR="00000718">
        <w:t xml:space="preserve">screens contain </w:t>
      </w:r>
      <w:r w:rsidR="00D60652">
        <w:t xml:space="preserve">links for </w:t>
      </w:r>
      <w:r w:rsidR="00430E1B">
        <w:t xml:space="preserve">additional information on </w:t>
      </w:r>
      <w:r w:rsidR="0099340B">
        <w:t xml:space="preserve">field or description values. Typically, each field name can be clicked for </w:t>
      </w:r>
      <w:r w:rsidR="00596866">
        <w:t xml:space="preserve">a brief description that also includes a </w:t>
      </w:r>
      <w:r w:rsidR="00D12F44">
        <w:t>“</w:t>
      </w:r>
      <w:r w:rsidR="00D12F44" w:rsidRPr="0009126B">
        <w:rPr>
          <w:color w:val="0070C0"/>
        </w:rPr>
        <w:t>more...</w:t>
      </w:r>
      <w:r w:rsidR="00D12F44">
        <w:t xml:space="preserve">” link for </w:t>
      </w:r>
      <w:r w:rsidR="00D60652">
        <w:t xml:space="preserve">greater detail </w:t>
      </w:r>
      <w:r w:rsidR="00791F9B">
        <w:t>and/or illustrations</w:t>
      </w:r>
      <w:r w:rsidR="00D12F44">
        <w:t xml:space="preserve">. </w:t>
      </w:r>
    </w:p>
    <w:p w14:paraId="2EFE4558" w14:textId="21C8B994" w:rsidR="00F71A70" w:rsidRDefault="00D12F44" w:rsidP="00FA3373">
      <w:r>
        <w:t>Th</w:t>
      </w:r>
      <w:r w:rsidR="0070788E">
        <w:t xml:space="preserve">is instructional </w:t>
      </w:r>
      <w:r>
        <w:t xml:space="preserve">information </w:t>
      </w:r>
      <w:r w:rsidR="00791F9B">
        <w:t>is valuable</w:t>
      </w:r>
      <w:r w:rsidR="00F71A70">
        <w:t xml:space="preserve"> </w:t>
      </w:r>
      <w:r w:rsidR="00791F9B">
        <w:t xml:space="preserve">but </w:t>
      </w:r>
      <w:r>
        <w:t xml:space="preserve">will not be repeated </w:t>
      </w:r>
      <w:r w:rsidR="0070788E">
        <w:t xml:space="preserve">here. </w:t>
      </w:r>
      <w:r w:rsidR="00F71A70">
        <w:t>The 360Value screens are generally easy to navigate</w:t>
      </w:r>
      <w:r w:rsidR="00184687">
        <w:t>, h</w:t>
      </w:r>
      <w:r w:rsidR="0070788E">
        <w:t>owever</w:t>
      </w:r>
      <w:r w:rsidR="00184687">
        <w:t xml:space="preserve"> </w:t>
      </w:r>
      <w:r w:rsidR="003867A0">
        <w:t>readers of this report without access or experience with 360Value may benefit from</w:t>
      </w:r>
      <w:r w:rsidR="00372F3C">
        <w:t xml:space="preserve"> </w:t>
      </w:r>
      <w:r w:rsidR="008400AB">
        <w:t xml:space="preserve">seeing some of the process. </w:t>
      </w:r>
      <w:r w:rsidR="003867A0">
        <w:t xml:space="preserve">Therefore, </w:t>
      </w:r>
      <w:r w:rsidR="0009126B">
        <w:t xml:space="preserve">many of </w:t>
      </w:r>
      <w:r w:rsidR="003867A0">
        <w:t xml:space="preserve">the screenshots </w:t>
      </w:r>
      <w:r w:rsidR="00201460">
        <w:t>(</w:t>
      </w:r>
      <w:r w:rsidR="00201460" w:rsidRPr="00F40229">
        <w:rPr>
          <w:rFonts w:ascii="Cambria Math" w:hAnsi="Cambria Math" w:cs="Cambria Math"/>
          <w:b/>
          <w:bCs/>
          <w:color w:val="9C266E" w:themeColor="accent3"/>
          <w:szCs w:val="20"/>
          <w:shd w:val="clear" w:color="auto" w:fill="FFFFFF"/>
        </w:rPr>
        <w:t>⎙</w:t>
      </w:r>
      <w:r w:rsidR="00201460" w:rsidRPr="007A3E6C">
        <w:t>)</w:t>
      </w:r>
      <w:r w:rsidR="00F82237">
        <w:t xml:space="preserve"> </w:t>
      </w:r>
      <w:r w:rsidR="0009126B">
        <w:t>for</w:t>
      </w:r>
      <w:r w:rsidR="00B92E21">
        <w:t xml:space="preserve"> actions within</w:t>
      </w:r>
      <w:r w:rsidR="0009126B">
        <w:t xml:space="preserve"> this section were added to be illustrative, rather than instructive. </w:t>
      </w:r>
      <w:r w:rsidR="00F82237">
        <w:t xml:space="preserve"> </w:t>
      </w:r>
    </w:p>
    <w:p w14:paraId="43FBE9EB" w14:textId="79DDC944" w:rsidR="00832CE1" w:rsidRDefault="003B36F1" w:rsidP="00FA3373">
      <w:r>
        <w:t xml:space="preserve">Similarly, </w:t>
      </w:r>
      <w:r w:rsidR="001C4D6C">
        <w:t>later</w:t>
      </w:r>
      <w:r w:rsidR="00CF5494">
        <w:t xml:space="preserve"> users of the completed </w:t>
      </w:r>
      <w:r w:rsidR="000924CD">
        <w:t>work</w:t>
      </w:r>
      <w:r w:rsidR="00C11ECD">
        <w:t xml:space="preserve"> may </w:t>
      </w:r>
      <w:r w:rsidR="000924CD">
        <w:t xml:space="preserve">wish to </w:t>
      </w:r>
      <w:r w:rsidR="00D917E0">
        <w:t xml:space="preserve">better understand </w:t>
      </w:r>
      <w:r w:rsidR="00097B53">
        <w:t>the descript</w:t>
      </w:r>
      <w:r w:rsidR="00C633FB">
        <w:t>ive ter</w:t>
      </w:r>
      <w:r w:rsidR="004F060B">
        <w:t>ms (</w:t>
      </w:r>
      <w:r w:rsidR="00C61FBF">
        <w:t>e.g.,</w:t>
      </w:r>
      <w:r w:rsidR="004F060B">
        <w:t xml:space="preserve"> “economy grade”)</w:t>
      </w:r>
      <w:r w:rsidR="009A68C2">
        <w:t xml:space="preserve"> or</w:t>
      </w:r>
      <w:r w:rsidR="004A41DE">
        <w:t xml:space="preserve"> </w:t>
      </w:r>
      <w:r w:rsidR="001074A2">
        <w:t>item names (</w:t>
      </w:r>
      <w:r w:rsidR="00C61FBF">
        <w:t>e.g.,</w:t>
      </w:r>
      <w:r w:rsidR="001074A2">
        <w:t xml:space="preserve"> “solid surface” countertops)</w:t>
      </w:r>
      <w:r w:rsidR="00F64CBB">
        <w:t xml:space="preserve">. </w:t>
      </w:r>
      <w:r w:rsidR="00E33CF1">
        <w:t>A selection of relevant 360Value</w:t>
      </w:r>
      <w:r w:rsidR="00E1260C">
        <w:t xml:space="preserve"> definitions and illustrations has also been provided in</w:t>
      </w:r>
      <w:r w:rsidR="00D917E0">
        <w:t xml:space="preserve"> Appendix</w:t>
      </w:r>
      <w:r w:rsidR="00E33CF1">
        <w:t xml:space="preserve"> C</w:t>
      </w:r>
      <w:r w:rsidR="00E1260C">
        <w:t xml:space="preserve">. </w:t>
      </w:r>
    </w:p>
    <w:p w14:paraId="45470DFE" w14:textId="2FC371B9" w:rsidR="00E1260C" w:rsidRPr="00FA3373" w:rsidRDefault="00BF1B5C" w:rsidP="00FA3373">
      <w:r>
        <w:t>T</w:t>
      </w:r>
      <w:r w:rsidR="005E32D6">
        <w:t xml:space="preserve">he following steps </w:t>
      </w:r>
      <w:r>
        <w:t xml:space="preserve">describe the </w:t>
      </w:r>
      <w:r w:rsidR="00241DB3">
        <w:t>creat</w:t>
      </w:r>
      <w:r>
        <w:t>ion of</w:t>
      </w:r>
      <w:r w:rsidR="00241DB3">
        <w:t xml:space="preserve"> a new valuation: </w:t>
      </w:r>
    </w:p>
    <w:p w14:paraId="05CE806D" w14:textId="15567670" w:rsidR="008703F4" w:rsidRPr="003714DA" w:rsidRDefault="00BF1B5C" w:rsidP="003714DA">
      <w:pPr>
        <w:pStyle w:val="NumberListBlack"/>
        <w:numPr>
          <w:ilvl w:val="0"/>
          <w:numId w:val="22"/>
        </w:numPr>
      </w:pPr>
      <w:r>
        <w:t>Make</w:t>
      </w:r>
      <w:r w:rsidR="000B656D" w:rsidRPr="003714DA">
        <w:t xml:space="preserve"> a copy of the info sheet</w:t>
      </w:r>
      <w:r w:rsidR="00BD573A" w:rsidRPr="003714DA">
        <w:t xml:space="preserve"> template</w:t>
      </w:r>
      <w:r w:rsidR="00461C67" w:rsidRPr="003714DA">
        <w:t xml:space="preserve"> to accompany </w:t>
      </w:r>
      <w:r>
        <w:t>the</w:t>
      </w:r>
      <w:r w:rsidR="00461C67" w:rsidRPr="003714DA">
        <w:t xml:space="preserve"> valuation</w:t>
      </w:r>
      <w:r w:rsidR="00E264EA" w:rsidRPr="003714DA">
        <w:t xml:space="preserve"> and subsequent DDF work. A blank info </w:t>
      </w:r>
      <w:r w:rsidR="009A116B" w:rsidRPr="003714DA">
        <w:t xml:space="preserve">sheet can be copied from the master rule </w:t>
      </w:r>
      <w:r w:rsidR="001C136D" w:rsidRPr="003714DA">
        <w:t>workbook</w:t>
      </w:r>
      <w:r w:rsidR="00FE45D0" w:rsidRPr="00184687">
        <w:rPr>
          <w:rStyle w:val="FootnoteReference"/>
          <w:sz w:val="20"/>
        </w:rPr>
        <w:footnoteReference w:id="5"/>
      </w:r>
      <w:r w:rsidR="001C136D" w:rsidRPr="003714DA">
        <w:t xml:space="preserve">. </w:t>
      </w:r>
    </w:p>
    <w:p w14:paraId="43C86F97" w14:textId="55F3CD4A" w:rsidR="00BC594D" w:rsidRDefault="00620108" w:rsidP="003714DA">
      <w:pPr>
        <w:pStyle w:val="NumberListBlack"/>
      </w:pPr>
      <w:r w:rsidRPr="003714DA">
        <w:t xml:space="preserve">Enter the </w:t>
      </w:r>
      <w:r w:rsidR="001B049D" w:rsidRPr="003714DA">
        <w:t>primary</w:t>
      </w:r>
      <w:r w:rsidR="004B629B">
        <w:t xml:space="preserve"> file</w:t>
      </w:r>
      <w:r w:rsidR="001B049D" w:rsidRPr="003714DA">
        <w:t xml:space="preserve"> information for </w:t>
      </w:r>
      <w:r w:rsidR="007A1AEA" w:rsidRPr="003714DA">
        <w:t>the DDF you are developing</w:t>
      </w:r>
      <w:r w:rsidR="006A53EE">
        <w:t>, including the base</w:t>
      </w:r>
      <w:r w:rsidR="00FC7F86">
        <w:t xml:space="preserve"> name and its constituent </w:t>
      </w:r>
      <w:r w:rsidR="00AB7054">
        <w:t>attributes (</w:t>
      </w:r>
      <w:r w:rsidR="00AB7054">
        <w:fldChar w:fldCharType="begin"/>
      </w:r>
      <w:r w:rsidR="00AB7054">
        <w:instrText xml:space="preserve"> REF _Ref149072217 \h </w:instrText>
      </w:r>
      <w:r w:rsidR="00AB7054">
        <w:fldChar w:fldCharType="separate"/>
      </w:r>
      <w:r w:rsidR="00AB7054">
        <w:t xml:space="preserve">Table </w:t>
      </w:r>
      <w:r w:rsidR="00AB7054">
        <w:rPr>
          <w:noProof/>
        </w:rPr>
        <w:t>5</w:t>
      </w:r>
      <w:r w:rsidR="00AB7054">
        <w:noBreakHyphen/>
      </w:r>
      <w:r w:rsidR="00AB7054">
        <w:rPr>
          <w:noProof/>
        </w:rPr>
        <w:t>1</w:t>
      </w:r>
      <w:r w:rsidR="00AB7054">
        <w:fldChar w:fldCharType="end"/>
      </w:r>
      <w:r w:rsidR="00AB7054">
        <w:t>)</w:t>
      </w:r>
      <w:r w:rsidR="004B629B">
        <w:t>.</w:t>
      </w:r>
      <w:r w:rsidR="00AB7054">
        <w:br/>
      </w:r>
      <w:r w:rsidR="000F7AB5">
        <w:t>Change the worksheet name (tab) to match the base name plus the “_info” suffix.</w:t>
      </w:r>
    </w:p>
    <w:p w14:paraId="68AEEF9F" w14:textId="564A98BD" w:rsidR="001C4D01" w:rsidRDefault="00832D8F" w:rsidP="00946FB9">
      <w:pPr>
        <w:pStyle w:val="NumberListBlack"/>
        <w:numPr>
          <w:ilvl w:val="0"/>
          <w:numId w:val="22"/>
        </w:numPr>
      </w:pPr>
      <w:r>
        <w:t xml:space="preserve">In Xactimate online, </w:t>
      </w:r>
      <w:r w:rsidR="0093246F">
        <w:t xml:space="preserve">select New </w:t>
      </w:r>
      <w:r w:rsidR="00B558B3">
        <w:t>Project</w:t>
      </w:r>
      <w:r w:rsidR="00673770">
        <w:t xml:space="preserve">. </w:t>
      </w:r>
    </w:p>
    <w:p w14:paraId="079A824B" w14:textId="6F7DF861" w:rsidR="00B558B3" w:rsidRPr="004F6D71" w:rsidRDefault="002B1B5A" w:rsidP="00946FB9">
      <w:pPr>
        <w:pStyle w:val="NumberListBlack"/>
        <w:numPr>
          <w:ilvl w:val="0"/>
          <w:numId w:val="22"/>
        </w:numPr>
        <w:rPr>
          <w:rStyle w:val="BodyTextChar"/>
          <w:rFonts w:eastAsiaTheme="minorHAnsi" w:cstheme="minorBidi"/>
          <w:szCs w:val="22"/>
          <w:lang w:val="en-US" w:eastAsia="en-US"/>
        </w:rPr>
      </w:pPr>
      <w:r>
        <w:rPr>
          <w:rStyle w:val="BodyTextChar"/>
          <w:rFonts w:eastAsiaTheme="minorHAnsi"/>
        </w:rPr>
        <w:t>In the new project window</w:t>
      </w:r>
      <w:r w:rsidR="00650819">
        <w:rPr>
          <w:rStyle w:val="BodyTextChar"/>
          <w:rFonts w:eastAsiaTheme="minorHAnsi"/>
        </w:rPr>
        <w:t xml:space="preserve">, complete the fields as follows and </w:t>
      </w:r>
      <w:r w:rsidR="0069650C">
        <w:rPr>
          <w:rStyle w:val="BodyTextChar"/>
          <w:rFonts w:eastAsiaTheme="minorHAnsi"/>
        </w:rPr>
        <w:t>then create</w:t>
      </w:r>
      <w:r w:rsidR="004F6D71">
        <w:rPr>
          <w:rStyle w:val="BodyTextChar"/>
          <w:rFonts w:eastAsiaTheme="minorHAnsi"/>
        </w:rPr>
        <w:t>:</w:t>
      </w:r>
    </w:p>
    <w:p w14:paraId="0A698696" w14:textId="35237300" w:rsidR="004F6D71" w:rsidRDefault="004F6D71" w:rsidP="004F6D71">
      <w:pPr>
        <w:pStyle w:val="BulletListOrange"/>
      </w:pPr>
      <w:r w:rsidRPr="00312EDC">
        <w:rPr>
          <w:i/>
          <w:iCs/>
        </w:rPr>
        <w:t>Profile</w:t>
      </w:r>
      <w:r>
        <w:t>: Contractor</w:t>
      </w:r>
    </w:p>
    <w:p w14:paraId="068583E8" w14:textId="2E025B62" w:rsidR="004F6D71" w:rsidRDefault="004F6D71" w:rsidP="004F6D71">
      <w:pPr>
        <w:pStyle w:val="BulletListOrange"/>
      </w:pPr>
      <w:r w:rsidRPr="00312EDC">
        <w:rPr>
          <w:i/>
          <w:iCs/>
        </w:rPr>
        <w:t>Project</w:t>
      </w:r>
      <w:r>
        <w:t xml:space="preserve"> Type: Valuations (</w:t>
      </w:r>
      <w:r w:rsidR="00501071">
        <w:t>360Value)</w:t>
      </w:r>
    </w:p>
    <w:p w14:paraId="5EB23BFE" w14:textId="504783C1" w:rsidR="00E34016" w:rsidRDefault="00F638A7" w:rsidP="004F6D71">
      <w:pPr>
        <w:pStyle w:val="BulletListOrange"/>
      </w:pPr>
      <w:r w:rsidRPr="00312EDC">
        <w:rPr>
          <w:i/>
          <w:iCs/>
        </w:rPr>
        <w:t>Valuation type</w:t>
      </w:r>
      <w:r>
        <w:t xml:space="preserve">: select </w:t>
      </w:r>
      <w:r w:rsidR="00AB0942">
        <w:t>building type</w:t>
      </w:r>
      <w:r w:rsidR="00C67A08">
        <w:t>.</w:t>
      </w:r>
    </w:p>
    <w:p w14:paraId="49C837E4" w14:textId="2FEF6D5F" w:rsidR="00501071" w:rsidRDefault="00501071" w:rsidP="004F6D71">
      <w:pPr>
        <w:pStyle w:val="BulletListOrange"/>
      </w:pPr>
      <w:r w:rsidRPr="00312EDC">
        <w:rPr>
          <w:i/>
          <w:iCs/>
        </w:rPr>
        <w:t>Project Name</w:t>
      </w:r>
      <w:r>
        <w:t xml:space="preserve">: </w:t>
      </w:r>
      <w:r w:rsidR="0050656C">
        <w:t xml:space="preserve">recommended </w:t>
      </w:r>
      <w:r w:rsidR="00395C70">
        <w:t>BASENAME</w:t>
      </w:r>
      <w:r w:rsidR="0073763E">
        <w:t>_VAL</w:t>
      </w:r>
      <w:r w:rsidR="00C67A08">
        <w:t xml:space="preserve">. </w:t>
      </w:r>
    </w:p>
    <w:p w14:paraId="5FAAB39C" w14:textId="16D2CAF0" w:rsidR="00E77105" w:rsidRDefault="00B209F5" w:rsidP="00E77105">
      <w:pPr>
        <w:pStyle w:val="NumberListBlack"/>
      </w:pPr>
      <w:r>
        <w:t>Open the new valuation.</w:t>
      </w:r>
      <w:r w:rsidR="007E307A">
        <w:t xml:space="preserve"> It will open in a new browser tab. </w:t>
      </w:r>
      <w:r>
        <w:t xml:space="preserve"> </w:t>
      </w:r>
    </w:p>
    <w:p w14:paraId="6158EAE4" w14:textId="078A11EC" w:rsidR="00002A5B" w:rsidRPr="00002A5B" w:rsidRDefault="00823473" w:rsidP="00E77105">
      <w:pPr>
        <w:pStyle w:val="NumberListBlack"/>
        <w:rPr>
          <w:rStyle w:val="BodyTextChar"/>
          <w:rFonts w:asciiTheme="majorHAnsi" w:eastAsiaTheme="minorHAnsi" w:hAnsiTheme="majorHAnsi" w:cstheme="majorHAnsi"/>
          <w:szCs w:val="20"/>
          <w:lang w:val="en-US" w:eastAsia="en-US"/>
        </w:rPr>
      </w:pPr>
      <w:r w:rsidRPr="0069650C">
        <w:rPr>
          <w:rStyle w:val="BodyTextChar"/>
          <w:rFonts w:asciiTheme="majorHAnsi" w:eastAsiaTheme="minorHAnsi" w:hAnsiTheme="majorHAnsi" w:cstheme="majorHAnsi"/>
          <w:b/>
          <w:bCs/>
        </w:rPr>
        <w:t>Policy</w:t>
      </w:r>
      <w:r w:rsidR="00436518">
        <w:t xml:space="preserve">: These fields </w:t>
      </w:r>
      <w:r w:rsidR="00002A5B">
        <w:rPr>
          <w:rStyle w:val="BodyTextChar"/>
          <w:rFonts w:asciiTheme="majorHAnsi" w:eastAsiaTheme="minorHAnsi" w:hAnsiTheme="majorHAnsi" w:cstheme="majorHAnsi"/>
        </w:rPr>
        <w:t xml:space="preserve">can be left with the default name and blank claim information. </w:t>
      </w:r>
    </w:p>
    <w:p w14:paraId="28E7C035" w14:textId="77777777" w:rsidR="003965A5" w:rsidRPr="003965A5" w:rsidRDefault="00452AD5" w:rsidP="00E77105">
      <w:pPr>
        <w:pStyle w:val="NumberListBlack"/>
        <w:rPr>
          <w:rStyle w:val="BodyTextChar"/>
          <w:rFonts w:asciiTheme="majorHAnsi" w:eastAsiaTheme="minorHAnsi" w:hAnsiTheme="majorHAnsi" w:cstheme="majorHAnsi"/>
          <w:szCs w:val="20"/>
          <w:lang w:val="en-US" w:eastAsia="en-US"/>
        </w:rPr>
      </w:pPr>
      <w:r w:rsidRPr="0069650C">
        <w:rPr>
          <w:rStyle w:val="BodyTextChar"/>
          <w:rFonts w:asciiTheme="majorHAnsi" w:eastAsiaTheme="minorHAnsi" w:hAnsiTheme="majorHAnsi" w:cstheme="majorHAnsi"/>
          <w:b/>
          <w:bCs/>
        </w:rPr>
        <w:t>Address</w:t>
      </w:r>
      <w:r w:rsidR="00820DEB" w:rsidRPr="00820DEB">
        <w:rPr>
          <w:rStyle w:val="BodyTextChar"/>
          <w:rFonts w:asciiTheme="majorHAnsi" w:eastAsiaTheme="minorHAnsi" w:hAnsiTheme="majorHAnsi" w:cstheme="majorHAnsi"/>
        </w:rPr>
        <w:t>:</w:t>
      </w:r>
      <w:r w:rsidR="00820DEB">
        <w:rPr>
          <w:rStyle w:val="BodyTextChar"/>
          <w:rFonts w:asciiTheme="majorHAnsi" w:eastAsiaTheme="minorHAnsi" w:hAnsiTheme="majorHAnsi" w:cstheme="majorHAnsi"/>
        </w:rPr>
        <w:t xml:space="preserve"> Only the </w:t>
      </w:r>
      <w:r>
        <w:rPr>
          <w:rStyle w:val="BodyTextChar"/>
          <w:rFonts w:asciiTheme="majorHAnsi" w:eastAsiaTheme="minorHAnsi" w:hAnsiTheme="majorHAnsi" w:cstheme="majorHAnsi"/>
        </w:rPr>
        <w:t>postal code</w:t>
      </w:r>
      <w:r w:rsidR="00820DEB">
        <w:rPr>
          <w:rStyle w:val="BodyTextChar"/>
          <w:rFonts w:asciiTheme="majorHAnsi" w:eastAsiaTheme="minorHAnsi" w:hAnsiTheme="majorHAnsi" w:cstheme="majorHAnsi"/>
        </w:rPr>
        <w:t xml:space="preserve"> is required</w:t>
      </w:r>
      <w:r>
        <w:rPr>
          <w:rStyle w:val="BodyTextChar"/>
          <w:rFonts w:asciiTheme="majorHAnsi" w:eastAsiaTheme="minorHAnsi" w:hAnsiTheme="majorHAnsi" w:cstheme="majorHAnsi"/>
        </w:rPr>
        <w:t xml:space="preserve"> for the valuation</w:t>
      </w:r>
      <w:r w:rsidR="00820DEB">
        <w:rPr>
          <w:rStyle w:val="BodyTextChar"/>
          <w:rFonts w:asciiTheme="majorHAnsi" w:eastAsiaTheme="minorHAnsi" w:hAnsiTheme="majorHAnsi" w:cstheme="majorHAnsi"/>
        </w:rPr>
        <w:t>, as it is the source of the price list lookup</w:t>
      </w:r>
      <w:r>
        <w:rPr>
          <w:rStyle w:val="BodyTextChar"/>
          <w:rFonts w:asciiTheme="majorHAnsi" w:eastAsiaTheme="minorHAnsi" w:hAnsiTheme="majorHAnsi" w:cstheme="majorHAnsi"/>
        </w:rPr>
        <w:t xml:space="preserve">. However, </w:t>
      </w:r>
      <w:r w:rsidR="00852D14">
        <w:rPr>
          <w:rStyle w:val="BodyTextChar"/>
          <w:rFonts w:asciiTheme="majorHAnsi" w:eastAsiaTheme="minorHAnsi" w:hAnsiTheme="majorHAnsi" w:cstheme="majorHAnsi"/>
        </w:rPr>
        <w:t xml:space="preserve">when converting to an estimate, an address is required so </w:t>
      </w:r>
      <w:r w:rsidR="0057558D">
        <w:rPr>
          <w:rStyle w:val="BodyTextChar"/>
          <w:rFonts w:asciiTheme="majorHAnsi" w:eastAsiaTheme="minorHAnsi" w:hAnsiTheme="majorHAnsi" w:cstheme="majorHAnsi"/>
        </w:rPr>
        <w:t xml:space="preserve">it should be entered at this step. </w:t>
      </w:r>
    </w:p>
    <w:p w14:paraId="7ED890B5" w14:textId="42F41573" w:rsidR="00B209F5" w:rsidRPr="002761D1" w:rsidRDefault="00AD404F" w:rsidP="003965A5">
      <w:pPr>
        <w:pStyle w:val="NumberListBlack"/>
        <w:numPr>
          <w:ilvl w:val="0"/>
          <w:numId w:val="0"/>
        </w:numPr>
        <w:ind w:left="360"/>
        <w:rPr>
          <w:rStyle w:val="BodyTextChar"/>
          <w:rFonts w:asciiTheme="majorHAnsi" w:eastAsiaTheme="minorHAnsi" w:hAnsiTheme="majorHAnsi" w:cstheme="majorHAnsi"/>
          <w:szCs w:val="20"/>
          <w:lang w:val="en-US" w:eastAsia="en-US"/>
        </w:rPr>
      </w:pPr>
      <w:r>
        <w:rPr>
          <w:rStyle w:val="BodyTextChar"/>
          <w:rFonts w:asciiTheme="majorHAnsi" w:eastAsiaTheme="minorHAnsi" w:hAnsiTheme="majorHAnsi" w:cstheme="majorHAnsi"/>
        </w:rPr>
        <w:t xml:space="preserve">For the </w:t>
      </w:r>
      <w:r w:rsidR="00256DE5">
        <w:rPr>
          <w:rStyle w:val="BodyTextChar"/>
          <w:rFonts w:asciiTheme="majorHAnsi" w:eastAsiaTheme="minorHAnsi" w:hAnsiTheme="majorHAnsi" w:cstheme="majorHAnsi"/>
        </w:rPr>
        <w:t xml:space="preserve">pilot set of </w:t>
      </w:r>
      <w:r>
        <w:rPr>
          <w:rStyle w:val="BodyTextChar"/>
          <w:rFonts w:asciiTheme="majorHAnsi" w:eastAsiaTheme="minorHAnsi" w:hAnsiTheme="majorHAnsi" w:cstheme="majorHAnsi"/>
        </w:rPr>
        <w:t xml:space="preserve">generic </w:t>
      </w:r>
      <w:r w:rsidR="00256DE5">
        <w:rPr>
          <w:rStyle w:val="BodyTextChar"/>
          <w:rFonts w:asciiTheme="majorHAnsi" w:eastAsiaTheme="minorHAnsi" w:hAnsiTheme="majorHAnsi" w:cstheme="majorHAnsi"/>
        </w:rPr>
        <w:t xml:space="preserve">estimates, </w:t>
      </w:r>
      <w:r w:rsidR="0000591B">
        <w:rPr>
          <w:rStyle w:val="BodyTextChar"/>
          <w:rFonts w:asciiTheme="majorHAnsi" w:eastAsiaTheme="minorHAnsi" w:hAnsiTheme="majorHAnsi" w:cstheme="majorHAnsi"/>
        </w:rPr>
        <w:t>a</w:t>
      </w:r>
      <w:r w:rsidR="00190DA1">
        <w:rPr>
          <w:rStyle w:val="BodyTextChar"/>
          <w:rFonts w:asciiTheme="majorHAnsi" w:eastAsiaTheme="minorHAnsi" w:hAnsiTheme="majorHAnsi" w:cstheme="majorHAnsi"/>
        </w:rPr>
        <w:t xml:space="preserve"> fictitious </w:t>
      </w:r>
      <w:r w:rsidR="0000591B">
        <w:rPr>
          <w:rStyle w:val="BodyTextChar"/>
          <w:rFonts w:asciiTheme="majorHAnsi" w:eastAsiaTheme="minorHAnsi" w:hAnsiTheme="majorHAnsi" w:cstheme="majorHAnsi"/>
        </w:rPr>
        <w:t xml:space="preserve">address (123 Flood Way) and the postal code of </w:t>
      </w:r>
      <w:r w:rsidR="00256DE5">
        <w:rPr>
          <w:rStyle w:val="BodyTextChar"/>
          <w:rFonts w:asciiTheme="majorHAnsi" w:eastAsiaTheme="minorHAnsi" w:hAnsiTheme="majorHAnsi" w:cstheme="majorHAnsi"/>
        </w:rPr>
        <w:t xml:space="preserve">a public </w:t>
      </w:r>
      <w:r w:rsidR="00FC5D62">
        <w:rPr>
          <w:rStyle w:val="BodyTextChar"/>
          <w:rFonts w:asciiTheme="majorHAnsi" w:eastAsiaTheme="minorHAnsi" w:hAnsiTheme="majorHAnsi" w:cstheme="majorHAnsi"/>
        </w:rPr>
        <w:t>location (</w:t>
      </w:r>
      <w:r w:rsidR="00436518">
        <w:rPr>
          <w:rStyle w:val="BodyTextChar"/>
          <w:rFonts w:asciiTheme="majorHAnsi" w:eastAsiaTheme="minorHAnsi" w:hAnsiTheme="majorHAnsi" w:cstheme="majorHAnsi"/>
        </w:rPr>
        <w:t>e.g.,</w:t>
      </w:r>
      <w:r w:rsidR="00FC5D62">
        <w:rPr>
          <w:rStyle w:val="BodyTextChar"/>
          <w:rFonts w:asciiTheme="majorHAnsi" w:eastAsiaTheme="minorHAnsi" w:hAnsiTheme="majorHAnsi" w:cstheme="majorHAnsi"/>
        </w:rPr>
        <w:t xml:space="preserve"> municipal </w:t>
      </w:r>
      <w:r w:rsidR="0000591B">
        <w:rPr>
          <w:rStyle w:val="BodyTextChar"/>
          <w:rFonts w:asciiTheme="majorHAnsi" w:eastAsiaTheme="minorHAnsi" w:hAnsiTheme="majorHAnsi" w:cstheme="majorHAnsi"/>
        </w:rPr>
        <w:t>building</w:t>
      </w:r>
      <w:r w:rsidR="008729D1">
        <w:rPr>
          <w:rStyle w:val="BodyTextChar"/>
          <w:rFonts w:asciiTheme="majorHAnsi" w:eastAsiaTheme="minorHAnsi" w:hAnsiTheme="majorHAnsi" w:cstheme="majorHAnsi"/>
        </w:rPr>
        <w:t xml:space="preserve">) was used. </w:t>
      </w:r>
    </w:p>
    <w:p w14:paraId="05209BDA" w14:textId="310A6EC5" w:rsidR="002761D1" w:rsidRDefault="00D44EBB" w:rsidP="009B1419">
      <w:pPr>
        <w:pStyle w:val="NumberListBlack"/>
      </w:pPr>
      <w:r w:rsidRPr="0069650C">
        <w:rPr>
          <w:b/>
          <w:bCs/>
        </w:rPr>
        <w:t>Primary Information</w:t>
      </w:r>
      <w:r>
        <w:t xml:space="preserve"> </w:t>
      </w:r>
      <w:r w:rsidR="006F301D" w:rsidRPr="00F42BCB">
        <w:rPr>
          <w:rFonts w:ascii="Cambria Math" w:hAnsi="Cambria Math" w:cs="Cambria Math"/>
          <w:b/>
          <w:bCs/>
          <w:color w:val="9C266E" w:themeColor="accent3"/>
          <w:shd w:val="clear" w:color="auto" w:fill="FFFFFF"/>
        </w:rPr>
        <w:t>⎙</w:t>
      </w:r>
      <w:r w:rsidR="006F301D" w:rsidRPr="006F301D">
        <w:rPr>
          <w:rFonts w:asciiTheme="minorHAnsi" w:hAnsiTheme="minorHAnsi" w:cstheme="minorHAnsi"/>
          <w:b/>
          <w:bCs/>
          <w:shd w:val="clear" w:color="auto" w:fill="FFFFFF"/>
        </w:rPr>
        <w:t xml:space="preserve">: </w:t>
      </w:r>
      <w:r w:rsidR="005B2EAE">
        <w:rPr>
          <w:rFonts w:asciiTheme="minorHAnsi" w:hAnsiTheme="minorHAnsi" w:cstheme="minorHAnsi"/>
        </w:rPr>
        <w:t>These fields are where t</w:t>
      </w:r>
      <w:r w:rsidR="0036175A">
        <w:t xml:space="preserve">he main attributes </w:t>
      </w:r>
      <w:r w:rsidR="0090294E">
        <w:t xml:space="preserve">that determine the </w:t>
      </w:r>
      <w:r w:rsidR="001E21D4">
        <w:t xml:space="preserve">construction of the archetype’s components </w:t>
      </w:r>
      <w:r w:rsidR="00F73AA5">
        <w:t xml:space="preserve">begin. </w:t>
      </w:r>
    </w:p>
    <w:p w14:paraId="3892C835" w14:textId="0086FCF9" w:rsidR="008A41D2" w:rsidRDefault="00F73AA5" w:rsidP="003965A5">
      <w:pPr>
        <w:pStyle w:val="BulletListOrange"/>
      </w:pPr>
      <w:r w:rsidRPr="00A36822">
        <w:rPr>
          <w:i/>
          <w:iCs/>
        </w:rPr>
        <w:t>Year Built</w:t>
      </w:r>
      <w:r w:rsidR="008C403C">
        <w:t xml:space="preserve">: </w:t>
      </w:r>
      <w:r w:rsidR="008A41D2">
        <w:t xml:space="preserve">An area average or </w:t>
      </w:r>
      <w:r w:rsidR="00376DE6">
        <w:t>default</w:t>
      </w:r>
      <w:r w:rsidR="008A41D2">
        <w:t xml:space="preserve"> year-built can be entered. For the pilot study set, the year 2000 was used.</w:t>
      </w:r>
      <w:r w:rsidR="00376DE6">
        <w:t xml:space="preserve"> </w:t>
      </w:r>
    </w:p>
    <w:p w14:paraId="3EE36ECE" w14:textId="0012DE20" w:rsidR="00847E1D" w:rsidRDefault="00134EFE" w:rsidP="008A41D2">
      <w:pPr>
        <w:pStyle w:val="BulletListOrange"/>
        <w:numPr>
          <w:ilvl w:val="0"/>
          <w:numId w:val="0"/>
        </w:numPr>
        <w:ind w:left="720"/>
      </w:pPr>
      <w:r>
        <w:t xml:space="preserve">When </w:t>
      </w:r>
      <w:r w:rsidR="00DC7533">
        <w:t>developing</w:t>
      </w:r>
      <w:r>
        <w:t xml:space="preserve"> </w:t>
      </w:r>
      <w:r w:rsidR="00236AFC">
        <w:t xml:space="preserve">current </w:t>
      </w:r>
      <w:r w:rsidR="00DC7533">
        <w:t>replacement estimates</w:t>
      </w:r>
      <w:r w:rsidR="00DB7A77">
        <w:t xml:space="preserve">, </w:t>
      </w:r>
      <w:r w:rsidR="00DB7A77" w:rsidRPr="00D42ECC">
        <w:rPr>
          <w:highlight w:val="yellow"/>
        </w:rPr>
        <w:t xml:space="preserve">the </w:t>
      </w:r>
      <w:r w:rsidR="007219DD" w:rsidRPr="00D42ECC">
        <w:rPr>
          <w:highlight w:val="yellow"/>
        </w:rPr>
        <w:t>year-built</w:t>
      </w:r>
      <w:r w:rsidR="00DB7A77" w:rsidRPr="00D42ECC">
        <w:rPr>
          <w:highlight w:val="yellow"/>
        </w:rPr>
        <w:t xml:space="preserve"> value entered</w:t>
      </w:r>
      <w:r w:rsidR="002647B7" w:rsidRPr="00D42ECC">
        <w:rPr>
          <w:highlight w:val="yellow"/>
        </w:rPr>
        <w:t xml:space="preserve"> is not as important as it may</w:t>
      </w:r>
      <w:r w:rsidR="0095239C" w:rsidRPr="00D42ECC">
        <w:rPr>
          <w:highlight w:val="yellow"/>
        </w:rPr>
        <w:t xml:space="preserve"> seem</w:t>
      </w:r>
      <w:r w:rsidR="00DB7A77">
        <w:t xml:space="preserve">. </w:t>
      </w:r>
      <w:r w:rsidR="00847E1D" w:rsidRPr="00D42ECC">
        <w:rPr>
          <w:highlight w:val="yellow"/>
        </w:rPr>
        <w:t xml:space="preserve">Replacement estimates are financial costs for the property, rather than economic assessments that would consider </w:t>
      </w:r>
      <w:r w:rsidR="001345C2" w:rsidRPr="00D42ECC">
        <w:rPr>
          <w:highlight w:val="yellow"/>
        </w:rPr>
        <w:t>time-</w:t>
      </w:r>
      <w:r w:rsidR="00847E1D" w:rsidRPr="00D42ECC">
        <w:rPr>
          <w:highlight w:val="yellow"/>
        </w:rPr>
        <w:t>depreciated values</w:t>
      </w:r>
      <w:r w:rsidR="001345C2">
        <w:t xml:space="preserve"> (see Section </w:t>
      </w:r>
      <w:r w:rsidR="001345C2">
        <w:fldChar w:fldCharType="begin"/>
      </w:r>
      <w:r w:rsidR="001345C2">
        <w:instrText xml:space="preserve"> REF _Ref149126975 \r \h </w:instrText>
      </w:r>
      <w:r w:rsidR="001345C2">
        <w:fldChar w:fldCharType="separate"/>
      </w:r>
      <w:r w:rsidR="001345C2">
        <w:t>1.2.3</w:t>
      </w:r>
      <w:r w:rsidR="001345C2">
        <w:fldChar w:fldCharType="end"/>
      </w:r>
      <w:r w:rsidR="001345C2">
        <w:t>)</w:t>
      </w:r>
      <w:r w:rsidR="00847E1D">
        <w:t>.</w:t>
      </w:r>
      <w:r w:rsidR="001345C2">
        <w:t xml:space="preserve"> </w:t>
      </w:r>
      <w:r w:rsidR="004B358A">
        <w:t xml:space="preserve">Furthermore, depreciation </w:t>
      </w:r>
      <w:r w:rsidR="004B358A">
        <w:lastRenderedPageBreak/>
        <w:t xml:space="preserve">would be based on </w:t>
      </w:r>
      <w:r w:rsidR="00937F4C">
        <w:t xml:space="preserve">“effective” age, considering </w:t>
      </w:r>
      <w:r w:rsidR="005F474F">
        <w:t>updated and replaced components</w:t>
      </w:r>
      <w:r w:rsidR="00FB76AB">
        <w:t xml:space="preserve">, rather than the structure’s </w:t>
      </w:r>
      <w:r w:rsidR="00BF1B5C">
        <w:t xml:space="preserve">original </w:t>
      </w:r>
      <w:r w:rsidR="00A52B9A">
        <w:t xml:space="preserve">year built. </w:t>
      </w:r>
    </w:p>
    <w:p w14:paraId="16ABB28D" w14:textId="1E4F8635" w:rsidR="00A52B9A" w:rsidRDefault="00A52B9A" w:rsidP="008A41D2">
      <w:pPr>
        <w:pStyle w:val="BulletListOrange"/>
        <w:numPr>
          <w:ilvl w:val="0"/>
          <w:numId w:val="0"/>
        </w:numPr>
        <w:ind w:left="720"/>
      </w:pPr>
      <w:r w:rsidRPr="00D42ECC">
        <w:rPr>
          <w:highlight w:val="yellow"/>
        </w:rPr>
        <w:t xml:space="preserve">For </w:t>
      </w:r>
      <w:r w:rsidR="008E095E" w:rsidRPr="00D42ECC">
        <w:rPr>
          <w:highlight w:val="yellow"/>
        </w:rPr>
        <w:t xml:space="preserve">general </w:t>
      </w:r>
      <w:r w:rsidRPr="00D42ECC">
        <w:rPr>
          <w:highlight w:val="yellow"/>
        </w:rPr>
        <w:t xml:space="preserve">replacement cost </w:t>
      </w:r>
      <w:r w:rsidR="00252A4F" w:rsidRPr="00D42ECC">
        <w:rPr>
          <w:highlight w:val="yellow"/>
        </w:rPr>
        <w:t>estimates</w:t>
      </w:r>
      <w:r w:rsidRPr="00D42ECC">
        <w:rPr>
          <w:highlight w:val="yellow"/>
        </w:rPr>
        <w:t>,</w:t>
      </w:r>
      <w:r w:rsidR="00CB20A2" w:rsidRPr="00D42ECC">
        <w:rPr>
          <w:highlight w:val="yellow"/>
        </w:rPr>
        <w:t xml:space="preserve"> </w:t>
      </w:r>
      <w:r w:rsidRPr="00D42ECC">
        <w:rPr>
          <w:highlight w:val="yellow"/>
        </w:rPr>
        <w:t xml:space="preserve">year built </w:t>
      </w:r>
      <w:r w:rsidR="000C4F8D" w:rsidRPr="00D42ECC">
        <w:rPr>
          <w:highlight w:val="yellow"/>
        </w:rPr>
        <w:t xml:space="preserve">is primarily </w:t>
      </w:r>
      <w:r w:rsidR="00606B6B" w:rsidRPr="00D42ECC">
        <w:rPr>
          <w:highlight w:val="yellow"/>
        </w:rPr>
        <w:t>an indicator that a</w:t>
      </w:r>
      <w:r w:rsidR="00046B8E" w:rsidRPr="00D42ECC">
        <w:rPr>
          <w:highlight w:val="yellow"/>
        </w:rPr>
        <w:t xml:space="preserve"> structure may </w:t>
      </w:r>
      <w:r w:rsidR="00252A4F" w:rsidRPr="00D42ECC">
        <w:rPr>
          <w:highlight w:val="yellow"/>
        </w:rPr>
        <w:t xml:space="preserve">have </w:t>
      </w:r>
      <w:r w:rsidR="00D270D5" w:rsidRPr="00D42ECC">
        <w:rPr>
          <w:highlight w:val="yellow"/>
        </w:rPr>
        <w:t xml:space="preserve">components </w:t>
      </w:r>
      <w:r w:rsidR="00606B6B" w:rsidRPr="00D42ECC">
        <w:rPr>
          <w:highlight w:val="yellow"/>
        </w:rPr>
        <w:t>predating</w:t>
      </w:r>
      <w:r w:rsidR="00975FC5" w:rsidRPr="00D42ECC">
        <w:rPr>
          <w:highlight w:val="yellow"/>
        </w:rPr>
        <w:t xml:space="preserve"> </w:t>
      </w:r>
      <w:r w:rsidR="00B551B2" w:rsidRPr="00D42ECC">
        <w:rPr>
          <w:highlight w:val="yellow"/>
        </w:rPr>
        <w:t>period</w:t>
      </w:r>
      <w:r w:rsidR="00AE350B" w:rsidRPr="00D42ECC">
        <w:rPr>
          <w:highlight w:val="yellow"/>
        </w:rPr>
        <w:t>s</w:t>
      </w:r>
      <w:r w:rsidR="00B551B2" w:rsidRPr="00D42ECC">
        <w:rPr>
          <w:highlight w:val="yellow"/>
        </w:rPr>
        <w:t xml:space="preserve"> of </w:t>
      </w:r>
      <w:r w:rsidR="00975FC5" w:rsidRPr="00D42ECC">
        <w:rPr>
          <w:highlight w:val="yellow"/>
        </w:rPr>
        <w:t xml:space="preserve">major </w:t>
      </w:r>
      <w:r w:rsidR="00B551B2" w:rsidRPr="00D42ECC">
        <w:rPr>
          <w:highlight w:val="yellow"/>
        </w:rPr>
        <w:t xml:space="preserve">changes </w:t>
      </w:r>
      <w:r w:rsidR="00E0254F" w:rsidRPr="00D42ECC">
        <w:rPr>
          <w:highlight w:val="yellow"/>
        </w:rPr>
        <w:t>with</w:t>
      </w:r>
      <w:r w:rsidR="00B551B2" w:rsidRPr="00D42ECC">
        <w:rPr>
          <w:highlight w:val="yellow"/>
        </w:rPr>
        <w:t xml:space="preserve"> </w:t>
      </w:r>
      <w:r w:rsidR="00E0254F" w:rsidRPr="00D42ECC">
        <w:rPr>
          <w:highlight w:val="yellow"/>
        </w:rPr>
        <w:t xml:space="preserve">mass production and </w:t>
      </w:r>
      <w:r w:rsidR="00975FC5" w:rsidRPr="00D42ECC">
        <w:rPr>
          <w:highlight w:val="yellow"/>
        </w:rPr>
        <w:t xml:space="preserve">standardization of </w:t>
      </w:r>
      <w:r w:rsidR="00B551B2" w:rsidRPr="00D42ECC">
        <w:rPr>
          <w:highlight w:val="yellow"/>
        </w:rPr>
        <w:t>building materials and practices</w:t>
      </w:r>
      <w:r w:rsidR="0078731C">
        <w:t>. The</w:t>
      </w:r>
      <w:r w:rsidR="0002577F">
        <w:t xml:space="preserve"> most </w:t>
      </w:r>
      <w:r w:rsidR="0078731C">
        <w:t>significant</w:t>
      </w:r>
      <w:r w:rsidR="0002577F">
        <w:t xml:space="preserve"> change was</w:t>
      </w:r>
      <w:r w:rsidR="00B551B2">
        <w:t xml:space="preserve"> around the end of WWII</w:t>
      </w:r>
      <w:r w:rsidR="00304DA9">
        <w:t xml:space="preserve"> </w:t>
      </w:r>
      <w:r w:rsidR="001D52AB">
        <w:t xml:space="preserve">with </w:t>
      </w:r>
      <w:r w:rsidR="004936A8">
        <w:t>off</w:t>
      </w:r>
      <w:r w:rsidR="00AA38A9">
        <w:t xml:space="preserve">-site </w:t>
      </w:r>
      <w:r w:rsidR="004936A8">
        <w:t>manufactur</w:t>
      </w:r>
      <w:r w:rsidR="00AA38A9">
        <w:t>ing</w:t>
      </w:r>
      <w:r w:rsidR="00DD43BA">
        <w:t xml:space="preserve"> of major components</w:t>
      </w:r>
      <w:r w:rsidR="00415891">
        <w:t xml:space="preserve">, such as </w:t>
      </w:r>
      <w:r w:rsidR="00E259BE">
        <w:t xml:space="preserve">engineered </w:t>
      </w:r>
      <w:r w:rsidR="004936A8">
        <w:t>trusses and panel products</w:t>
      </w:r>
      <w:r w:rsidR="00415891">
        <w:t xml:space="preserve"> (e.g., drywall</w:t>
      </w:r>
      <w:r w:rsidR="001400A7">
        <w:t xml:space="preserve"> and</w:t>
      </w:r>
      <w:r w:rsidR="00415891">
        <w:t xml:space="preserve"> sheathing)</w:t>
      </w:r>
      <w:r w:rsidR="009E4377">
        <w:t>, and then later with</w:t>
      </w:r>
      <w:r w:rsidR="0078731C">
        <w:t xml:space="preserve"> </w:t>
      </w:r>
      <w:r w:rsidR="001400A7">
        <w:t xml:space="preserve">continued </w:t>
      </w:r>
      <w:r w:rsidR="004F1162">
        <w:t>material changes</w:t>
      </w:r>
      <w:r w:rsidR="00354AA6">
        <w:t>, particularly the replacement of wood components</w:t>
      </w:r>
      <w:r w:rsidR="00E4584B">
        <w:t xml:space="preserve"> with </w:t>
      </w:r>
      <w:r w:rsidR="002750DC">
        <w:t>new</w:t>
      </w:r>
      <w:r w:rsidR="00D26DEF">
        <w:t xml:space="preserve"> alternatives that are</w:t>
      </w:r>
      <w:r w:rsidR="002750DC">
        <w:t xml:space="preserve"> </w:t>
      </w:r>
      <w:r w:rsidR="00DC76BB">
        <w:t xml:space="preserve">more economical or durable </w:t>
      </w:r>
      <w:r w:rsidR="002750DC">
        <w:t>(e.g.</w:t>
      </w:r>
      <w:r w:rsidR="00615E2D">
        <w:t>,</w:t>
      </w:r>
      <w:r w:rsidR="002750DC">
        <w:t xml:space="preserve"> </w:t>
      </w:r>
      <w:r w:rsidR="00615E2D">
        <w:t>MDF trim</w:t>
      </w:r>
      <w:r w:rsidR="008E095E">
        <w:t xml:space="preserve">, aluminum soffits, vinyl flooring). </w:t>
      </w:r>
    </w:p>
    <w:p w14:paraId="2F18E4F9" w14:textId="3AF98F8A" w:rsidR="00BB587A" w:rsidRDefault="00D1243B" w:rsidP="008A41D2">
      <w:pPr>
        <w:pStyle w:val="BulletListOrange"/>
        <w:numPr>
          <w:ilvl w:val="0"/>
          <w:numId w:val="0"/>
        </w:numPr>
        <w:ind w:left="720"/>
      </w:pPr>
      <w:r w:rsidRPr="00D42ECC">
        <w:rPr>
          <w:highlight w:val="yellow"/>
        </w:rPr>
        <w:t xml:space="preserve">There are two </w:t>
      </w:r>
      <w:r w:rsidR="00726478" w:rsidRPr="00D42ECC">
        <w:rPr>
          <w:highlight w:val="yellow"/>
        </w:rPr>
        <w:t>r</w:t>
      </w:r>
      <w:r w:rsidR="00BB587A" w:rsidRPr="00D42ECC">
        <w:rPr>
          <w:highlight w:val="yellow"/>
        </w:rPr>
        <w:t xml:space="preserve">estoration </w:t>
      </w:r>
      <w:r w:rsidR="00726478" w:rsidRPr="00D42ECC">
        <w:rPr>
          <w:highlight w:val="yellow"/>
        </w:rPr>
        <w:t>approaches</w:t>
      </w:r>
      <w:r w:rsidR="00BA1A73" w:rsidRPr="00D42ECC">
        <w:rPr>
          <w:highlight w:val="yellow"/>
        </w:rPr>
        <w:t xml:space="preserve"> </w:t>
      </w:r>
      <w:r w:rsidR="00F34926" w:rsidRPr="00D42ECC">
        <w:rPr>
          <w:highlight w:val="yellow"/>
        </w:rPr>
        <w:t xml:space="preserve">that impact the cost </w:t>
      </w:r>
      <w:r w:rsidR="00BA1A73" w:rsidRPr="00D42ECC">
        <w:rPr>
          <w:highlight w:val="yellow"/>
        </w:rPr>
        <w:t xml:space="preserve">for buildings with historic </w:t>
      </w:r>
      <w:r w:rsidR="00F06CF3" w:rsidRPr="00D42ECC">
        <w:rPr>
          <w:highlight w:val="yellow"/>
        </w:rPr>
        <w:t>construction materials and metho</w:t>
      </w:r>
      <w:r w:rsidR="00F06CF3">
        <w:t>ds</w:t>
      </w:r>
      <w:r w:rsidR="00AB7C03">
        <w:t xml:space="preserve">: </w:t>
      </w:r>
    </w:p>
    <w:p w14:paraId="389EBC7C" w14:textId="197EEE13" w:rsidR="00AB7C03" w:rsidRDefault="00AB7C03" w:rsidP="000B3069">
      <w:pPr>
        <w:pStyle w:val="BulletListOrange"/>
        <w:numPr>
          <w:ilvl w:val="0"/>
          <w:numId w:val="26"/>
        </w:numPr>
      </w:pPr>
      <w:r>
        <w:t>Actual replacement cost</w:t>
      </w:r>
      <w:r w:rsidR="000B3069">
        <w:t xml:space="preserve">: </w:t>
      </w:r>
      <w:r w:rsidR="002B12A0">
        <w:t xml:space="preserve">rebuilding </w:t>
      </w:r>
      <w:r w:rsidR="00075A96">
        <w:t xml:space="preserve">with the same materials and methods as the original (to the extent </w:t>
      </w:r>
      <w:r w:rsidR="00B340CC">
        <w:t xml:space="preserve">material and </w:t>
      </w:r>
      <w:r w:rsidR="008318B5">
        <w:t xml:space="preserve">trades are </w:t>
      </w:r>
      <w:r w:rsidR="00075A96">
        <w:t xml:space="preserve">available and </w:t>
      </w:r>
      <w:r w:rsidR="008318B5">
        <w:t xml:space="preserve">is </w:t>
      </w:r>
      <w:r w:rsidR="00075A96">
        <w:t xml:space="preserve">code-compliant). </w:t>
      </w:r>
      <w:r w:rsidR="00B340CC">
        <w:t xml:space="preserve">This approach is </w:t>
      </w:r>
      <w:r w:rsidR="008318B5">
        <w:t>typically very labour intensive</w:t>
      </w:r>
      <w:r w:rsidR="00AA66C8">
        <w:t xml:space="preserve"> and </w:t>
      </w:r>
      <w:r w:rsidR="00F53ED3">
        <w:t>relatively</w:t>
      </w:r>
      <w:r w:rsidR="00AA66C8">
        <w:t xml:space="preserve"> expensive. </w:t>
      </w:r>
    </w:p>
    <w:p w14:paraId="350D9585" w14:textId="2B86DF82" w:rsidR="00AA66C8" w:rsidRDefault="00AA66C8" w:rsidP="000B3069">
      <w:pPr>
        <w:pStyle w:val="BulletListOrange"/>
        <w:numPr>
          <w:ilvl w:val="0"/>
          <w:numId w:val="26"/>
        </w:numPr>
      </w:pPr>
      <w:r>
        <w:t xml:space="preserve">Functional replacement cost: </w:t>
      </w:r>
      <w:r w:rsidR="00C5648C">
        <w:t>rebuilding with current materials and methods</w:t>
      </w:r>
      <w:r w:rsidR="00D5568C">
        <w:t xml:space="preserve"> to achieve an equivalent </w:t>
      </w:r>
      <w:r w:rsidR="008202F3">
        <w:t xml:space="preserve">function and appearance. This approach </w:t>
      </w:r>
      <w:r w:rsidR="00F53ED3">
        <w:t xml:space="preserve">is </w:t>
      </w:r>
      <w:r w:rsidR="007815CF">
        <w:t xml:space="preserve">less expensive than actual replacement. </w:t>
      </w:r>
    </w:p>
    <w:p w14:paraId="6B852B0B" w14:textId="3B0458CE" w:rsidR="00F73AA5" w:rsidRDefault="00E149A2" w:rsidP="008A41D2">
      <w:pPr>
        <w:pStyle w:val="BulletListOrange"/>
        <w:numPr>
          <w:ilvl w:val="0"/>
          <w:numId w:val="0"/>
        </w:numPr>
        <w:ind w:left="720"/>
      </w:pPr>
      <w:r>
        <w:t xml:space="preserve">360Value provides the option to use </w:t>
      </w:r>
      <w:r w:rsidR="006C3D57">
        <w:t>functional</w:t>
      </w:r>
      <w:r>
        <w:t xml:space="preserve"> replacement costs if the </w:t>
      </w:r>
      <w:r w:rsidR="00482C17">
        <w:t>year</w:t>
      </w:r>
      <w:r w:rsidR="00587D3F">
        <w:t xml:space="preserve"> built entered is </w:t>
      </w:r>
      <w:r w:rsidR="0011760C">
        <w:t xml:space="preserve">prior to 1986. </w:t>
      </w:r>
      <w:r w:rsidR="00EC4D7A">
        <w:t>If generating a</w:t>
      </w:r>
      <w:r w:rsidR="000E1CE7">
        <w:t>n</w:t>
      </w:r>
      <w:r w:rsidR="00EC4D7A">
        <w:t xml:space="preserve"> </w:t>
      </w:r>
      <w:r w:rsidR="00FE281F">
        <w:t xml:space="preserve">historic building DDF for which </w:t>
      </w:r>
      <w:r w:rsidR="00FC6CC3">
        <w:t xml:space="preserve">reproduction of the original construction is of cultural significance, </w:t>
      </w:r>
      <w:r w:rsidR="006838B0">
        <w:t xml:space="preserve">the original year-built date can be used without functional replacement selected.  </w:t>
      </w:r>
    </w:p>
    <w:p w14:paraId="6D8D436B" w14:textId="2BF33142" w:rsidR="0053004F" w:rsidRDefault="000F252B" w:rsidP="00756822">
      <w:pPr>
        <w:pStyle w:val="BulletListOrange"/>
      </w:pPr>
      <w:r w:rsidRPr="00D42ECC">
        <w:rPr>
          <w:i/>
          <w:iCs/>
          <w:highlight w:val="yellow"/>
        </w:rPr>
        <w:t>Total Finished Square Feet</w:t>
      </w:r>
      <w:r w:rsidR="00AA3739" w:rsidRPr="00D42ECC">
        <w:rPr>
          <w:highlight w:val="yellow"/>
        </w:rPr>
        <w:t>:</w:t>
      </w:r>
      <w:r w:rsidR="007A527E" w:rsidRPr="00D42ECC">
        <w:rPr>
          <w:highlight w:val="yellow"/>
        </w:rPr>
        <w:t xml:space="preserve"> </w:t>
      </w:r>
      <w:r w:rsidR="0061756D" w:rsidRPr="00D42ECC">
        <w:rPr>
          <w:highlight w:val="yellow"/>
        </w:rPr>
        <w:t xml:space="preserve">This </w:t>
      </w:r>
      <w:r w:rsidR="00791354" w:rsidRPr="00D42ECC">
        <w:rPr>
          <w:highlight w:val="yellow"/>
        </w:rPr>
        <w:t xml:space="preserve">value </w:t>
      </w:r>
      <w:r w:rsidR="00DD5F16" w:rsidRPr="00D42ECC">
        <w:rPr>
          <w:highlight w:val="yellow"/>
        </w:rPr>
        <w:t xml:space="preserve">should be consistent with </w:t>
      </w:r>
      <w:r w:rsidR="00981BAE" w:rsidRPr="00D42ECC">
        <w:rPr>
          <w:highlight w:val="yellow"/>
        </w:rPr>
        <w:t>industry standard</w:t>
      </w:r>
      <w:r w:rsidR="00106DB8" w:rsidRPr="00D42ECC">
        <w:rPr>
          <w:highlight w:val="yellow"/>
        </w:rPr>
        <w:t>s</w:t>
      </w:r>
      <w:r w:rsidR="002A6F4E" w:rsidRPr="00D42ECC">
        <w:rPr>
          <w:highlight w:val="yellow"/>
        </w:rPr>
        <w:t xml:space="preserve"> (e.g., ANSI Z765)</w:t>
      </w:r>
      <w:r w:rsidR="00106DB8" w:rsidRPr="00D42ECC">
        <w:rPr>
          <w:highlight w:val="yellow"/>
        </w:rPr>
        <w:t xml:space="preserve"> for </w:t>
      </w:r>
      <w:r w:rsidR="00B65F0C" w:rsidRPr="00D42ECC">
        <w:rPr>
          <w:highlight w:val="yellow"/>
        </w:rPr>
        <w:t>measuring and reporting Gross Living Area (GLA</w:t>
      </w:r>
      <w:r w:rsidR="00B65F0C">
        <w:t xml:space="preserve">), </w:t>
      </w:r>
      <w:r w:rsidR="002A6F4E">
        <w:t>which includ</w:t>
      </w:r>
      <w:r w:rsidR="00FC08DF">
        <w:t xml:space="preserve">es all </w:t>
      </w:r>
      <w:r w:rsidR="00B21CA7">
        <w:t xml:space="preserve">above-grade </w:t>
      </w:r>
      <w:r w:rsidR="00FC08DF">
        <w:t>finished</w:t>
      </w:r>
      <w:r w:rsidR="0038715F">
        <w:t xml:space="preserve"> and conditioned</w:t>
      </w:r>
      <w:r w:rsidR="00FC08DF">
        <w:t xml:space="preserve"> area</w:t>
      </w:r>
      <w:r w:rsidR="00B21CA7">
        <w:t>s, measured from the outside of the structure (including</w:t>
      </w:r>
      <w:r w:rsidR="00F76989">
        <w:t xml:space="preserve"> walls).</w:t>
      </w:r>
      <w:r w:rsidR="00F76989">
        <w:br/>
        <w:t xml:space="preserve">For DDF construction, it is important to </w:t>
      </w:r>
      <w:r w:rsidR="00AC6D0B">
        <w:t xml:space="preserve">remember </w:t>
      </w:r>
      <w:r w:rsidR="007629B7">
        <w:t xml:space="preserve">that for </w:t>
      </w:r>
      <w:r w:rsidR="002871E5">
        <w:t xml:space="preserve">most </w:t>
      </w:r>
      <w:r w:rsidR="007629B7">
        <w:t xml:space="preserve">buildings, this does not equate to the “footprint” </w:t>
      </w:r>
      <w:r w:rsidR="007119E2">
        <w:t>or main floor area. The distribution of</w:t>
      </w:r>
      <w:r w:rsidR="006258D0">
        <w:t xml:space="preserve"> </w:t>
      </w:r>
      <w:r w:rsidR="005F273A">
        <w:t xml:space="preserve">multi-level </w:t>
      </w:r>
      <w:r w:rsidR="006258D0">
        <w:t>GLA</w:t>
      </w:r>
      <w:r w:rsidR="005F273A">
        <w:t xml:space="preserve"> is addressed in the DDF templates (se</w:t>
      </w:r>
      <w:r w:rsidR="002D21E3">
        <w:t>e Section XX)</w:t>
      </w:r>
    </w:p>
    <w:p w14:paraId="6D8DABBA" w14:textId="20C7A204" w:rsidR="0053004F" w:rsidRDefault="0043040D" w:rsidP="003965A5">
      <w:pPr>
        <w:pStyle w:val="BulletListOrange"/>
      </w:pPr>
      <w:r w:rsidRPr="00CF5E80">
        <w:rPr>
          <w:i/>
          <w:iCs/>
        </w:rPr>
        <w:t>Home Quality Grade</w:t>
      </w:r>
      <w:r w:rsidR="00AA3739">
        <w:t>:</w:t>
      </w:r>
      <w:r w:rsidR="000C3508">
        <w:t xml:space="preserve"> The </w:t>
      </w:r>
      <w:r w:rsidR="00A42EB9">
        <w:t xml:space="preserve">overall home quality grade </w:t>
      </w:r>
      <w:r w:rsidR="00DE50C4">
        <w:t>entered</w:t>
      </w:r>
      <w:r w:rsidR="00A42EB9">
        <w:t xml:space="preserve"> at this stage </w:t>
      </w:r>
      <w:r w:rsidR="00DE50C4">
        <w:t>influences the</w:t>
      </w:r>
      <w:r w:rsidR="001B2FDD">
        <w:t xml:space="preserve"> application’s</w:t>
      </w:r>
      <w:r w:rsidR="00742E07">
        <w:t xml:space="preserve"> selection of </w:t>
      </w:r>
      <w:r w:rsidR="00071489">
        <w:t xml:space="preserve">the </w:t>
      </w:r>
      <w:r w:rsidR="007D4444">
        <w:t>building’s</w:t>
      </w:r>
      <w:r w:rsidR="00071489">
        <w:t xml:space="preserve"> features, </w:t>
      </w:r>
      <w:r w:rsidR="001B2FDD">
        <w:t>components</w:t>
      </w:r>
      <w:r w:rsidR="00071489">
        <w:t>,</w:t>
      </w:r>
      <w:r w:rsidR="001B2FDD">
        <w:t xml:space="preserve"> and component grade. </w:t>
      </w:r>
      <w:r w:rsidR="00EA33ED">
        <w:t xml:space="preserve">There </w:t>
      </w:r>
      <w:r w:rsidR="006A0E22">
        <w:t xml:space="preserve">are </w:t>
      </w:r>
      <w:r w:rsidR="00EF2D0C">
        <w:t xml:space="preserve">four categories each with </w:t>
      </w:r>
      <w:r w:rsidR="006A0E22">
        <w:t xml:space="preserve">five quality levels to choose from: </w:t>
      </w:r>
    </w:p>
    <w:p w14:paraId="411B1AE5" w14:textId="77777777" w:rsidR="00E57B6A" w:rsidRDefault="00E57B6A" w:rsidP="00DA5CA7">
      <w:pPr>
        <w:pStyle w:val="BulletListOrange"/>
        <w:numPr>
          <w:ilvl w:val="0"/>
          <w:numId w:val="0"/>
        </w:numPr>
        <w:ind w:left="720"/>
        <w:rPr>
          <w:b/>
          <w:bCs/>
        </w:rPr>
        <w:sectPr w:rsidR="00E57B6A" w:rsidSect="00195967">
          <w:headerReference w:type="even" r:id="rId34"/>
          <w:headerReference w:type="default" r:id="rId35"/>
          <w:footerReference w:type="default" r:id="rId36"/>
          <w:headerReference w:type="first" r:id="rId37"/>
          <w:pgSz w:w="12240" w:h="15840" w:code="1"/>
          <w:pgMar w:top="2347" w:right="1080" w:bottom="1080" w:left="1080" w:header="936" w:footer="504" w:gutter="0"/>
          <w:pgNumType w:start="1"/>
          <w:cols w:space="720"/>
          <w:docGrid w:linePitch="360"/>
        </w:sectPr>
      </w:pPr>
    </w:p>
    <w:p w14:paraId="3FCA7330" w14:textId="77777777" w:rsidR="003965A5" w:rsidRDefault="003965A5" w:rsidP="00DA5CA7">
      <w:pPr>
        <w:pStyle w:val="BulletListOrange"/>
        <w:numPr>
          <w:ilvl w:val="0"/>
          <w:numId w:val="0"/>
        </w:numPr>
        <w:ind w:left="720"/>
        <w:rPr>
          <w:b/>
          <w:bCs/>
        </w:rPr>
      </w:pPr>
    </w:p>
    <w:p w14:paraId="265769F1" w14:textId="74E63D4C" w:rsidR="00E06926" w:rsidRPr="00DA5CA7" w:rsidRDefault="00DA5CA7" w:rsidP="00DA5CA7">
      <w:pPr>
        <w:pStyle w:val="BulletListOrange"/>
        <w:numPr>
          <w:ilvl w:val="0"/>
          <w:numId w:val="0"/>
        </w:numPr>
        <w:ind w:left="720"/>
        <w:rPr>
          <w:b/>
          <w:bCs/>
        </w:rPr>
      </w:pPr>
      <w:r w:rsidRPr="00DA5CA7">
        <w:rPr>
          <w:b/>
          <w:bCs/>
        </w:rPr>
        <w:t>Categories</w:t>
      </w:r>
    </w:p>
    <w:p w14:paraId="2989C27C" w14:textId="77777777" w:rsidR="00DA5CA7" w:rsidRDefault="00DA5CA7" w:rsidP="00DA5CA7">
      <w:pPr>
        <w:pStyle w:val="BulletListOrange"/>
        <w:numPr>
          <w:ilvl w:val="0"/>
          <w:numId w:val="0"/>
        </w:numPr>
        <w:ind w:left="720"/>
      </w:pPr>
      <w:r>
        <w:t>General shape and style</w:t>
      </w:r>
    </w:p>
    <w:p w14:paraId="24F6D362" w14:textId="77777777" w:rsidR="00DA5CA7" w:rsidRDefault="00DA5CA7" w:rsidP="00DA5CA7">
      <w:pPr>
        <w:pStyle w:val="BulletListOrange"/>
        <w:numPr>
          <w:ilvl w:val="0"/>
          <w:numId w:val="0"/>
        </w:numPr>
        <w:ind w:left="720"/>
      </w:pPr>
      <w:r>
        <w:t>Exterior features and finishes</w:t>
      </w:r>
    </w:p>
    <w:p w14:paraId="2C182341" w14:textId="358C6396" w:rsidR="00DA5CA7" w:rsidRDefault="00DA5CA7" w:rsidP="00DA5CA7">
      <w:pPr>
        <w:pStyle w:val="BulletListOrange"/>
        <w:numPr>
          <w:ilvl w:val="0"/>
          <w:numId w:val="0"/>
        </w:numPr>
        <w:ind w:left="720"/>
      </w:pPr>
      <w:r>
        <w:t>Interior features and finishes</w:t>
      </w:r>
    </w:p>
    <w:p w14:paraId="350D477C" w14:textId="5853FC6D" w:rsidR="00DA5CA7" w:rsidRDefault="00DA5CA7" w:rsidP="00DA5CA7">
      <w:pPr>
        <w:pStyle w:val="BulletListOrange"/>
        <w:numPr>
          <w:ilvl w:val="0"/>
          <w:numId w:val="0"/>
        </w:numPr>
        <w:ind w:left="720"/>
      </w:pPr>
      <w:r>
        <w:t>Cabinets and countertops</w:t>
      </w:r>
    </w:p>
    <w:p w14:paraId="6AB5BCE5" w14:textId="0FA8F051" w:rsidR="00E57B6A" w:rsidRDefault="00E57B6A" w:rsidP="007E10F0">
      <w:pPr>
        <w:pStyle w:val="BulletListOrange"/>
        <w:numPr>
          <w:ilvl w:val="0"/>
          <w:numId w:val="0"/>
        </w:numPr>
        <w:ind w:left="720"/>
        <w:rPr>
          <w:b/>
          <w:bCs/>
        </w:rPr>
      </w:pPr>
    </w:p>
    <w:p w14:paraId="703958D0" w14:textId="0D9A121E" w:rsidR="007E10F0" w:rsidRPr="00DA5CA7" w:rsidRDefault="00DA5CA7" w:rsidP="007E10F0">
      <w:pPr>
        <w:pStyle w:val="BulletListOrange"/>
        <w:numPr>
          <w:ilvl w:val="0"/>
          <w:numId w:val="0"/>
        </w:numPr>
        <w:ind w:left="720"/>
        <w:rPr>
          <w:b/>
          <w:bCs/>
        </w:rPr>
      </w:pPr>
      <w:r w:rsidRPr="00DA5CA7">
        <w:rPr>
          <w:b/>
          <w:bCs/>
        </w:rPr>
        <w:t>Grades</w:t>
      </w:r>
    </w:p>
    <w:p w14:paraId="4BA5780F" w14:textId="53082900" w:rsidR="0077027F" w:rsidRDefault="0074733C" w:rsidP="007E10F0">
      <w:pPr>
        <w:pStyle w:val="BulletListOrange"/>
        <w:numPr>
          <w:ilvl w:val="0"/>
          <w:numId w:val="0"/>
        </w:numPr>
        <w:ind w:left="720"/>
      </w:pPr>
      <w:r>
        <w:t>Economy</w:t>
      </w:r>
    </w:p>
    <w:p w14:paraId="6D63E7ED" w14:textId="22B248B3" w:rsidR="0074733C" w:rsidRDefault="0074733C" w:rsidP="007E10F0">
      <w:pPr>
        <w:pStyle w:val="BulletListOrange"/>
        <w:numPr>
          <w:ilvl w:val="0"/>
          <w:numId w:val="0"/>
        </w:numPr>
        <w:ind w:left="720"/>
      </w:pPr>
      <w:r>
        <w:t>Standard</w:t>
      </w:r>
    </w:p>
    <w:p w14:paraId="5E97CA3A" w14:textId="74478E65" w:rsidR="0074733C" w:rsidRDefault="0074733C" w:rsidP="007E10F0">
      <w:pPr>
        <w:pStyle w:val="BulletListOrange"/>
        <w:numPr>
          <w:ilvl w:val="0"/>
          <w:numId w:val="0"/>
        </w:numPr>
        <w:ind w:left="720"/>
      </w:pPr>
      <w:r>
        <w:t>Above Average</w:t>
      </w:r>
    </w:p>
    <w:p w14:paraId="329D84C5" w14:textId="3B27B019" w:rsidR="0074733C" w:rsidRDefault="0074733C" w:rsidP="007E10F0">
      <w:pPr>
        <w:pStyle w:val="BulletListOrange"/>
        <w:numPr>
          <w:ilvl w:val="0"/>
          <w:numId w:val="0"/>
        </w:numPr>
        <w:ind w:left="720"/>
      </w:pPr>
      <w:r>
        <w:t>Custom</w:t>
      </w:r>
    </w:p>
    <w:p w14:paraId="73797314" w14:textId="26C5CB6D" w:rsidR="0074733C" w:rsidRDefault="0074733C" w:rsidP="003965A5">
      <w:pPr>
        <w:pStyle w:val="BulletListOrange"/>
        <w:numPr>
          <w:ilvl w:val="0"/>
          <w:numId w:val="0"/>
        </w:numPr>
        <w:spacing w:after="120"/>
        <w:ind w:left="720"/>
      </w:pPr>
      <w:r>
        <w:t>Premium</w:t>
      </w:r>
    </w:p>
    <w:p w14:paraId="47E39CA8" w14:textId="77777777" w:rsidR="00E57B6A" w:rsidRDefault="00E57B6A" w:rsidP="00EF2D0C">
      <w:pPr>
        <w:pStyle w:val="BulletListOrange"/>
        <w:numPr>
          <w:ilvl w:val="0"/>
          <w:numId w:val="0"/>
        </w:numPr>
        <w:ind w:left="757"/>
        <w:sectPr w:rsidR="00E57B6A" w:rsidSect="00E57B6A">
          <w:type w:val="continuous"/>
          <w:pgSz w:w="12240" w:h="15840" w:code="1"/>
          <w:pgMar w:top="2347" w:right="1080" w:bottom="1080" w:left="1080" w:header="936" w:footer="504" w:gutter="0"/>
          <w:pgNumType w:start="1"/>
          <w:cols w:num="2" w:space="720"/>
          <w:docGrid w:linePitch="360"/>
        </w:sectPr>
      </w:pPr>
    </w:p>
    <w:p w14:paraId="4FC05562" w14:textId="2F9CA7CC" w:rsidR="003965A5" w:rsidRPr="003965A5" w:rsidRDefault="003965A5" w:rsidP="003965A5">
      <w:pPr>
        <w:pStyle w:val="BulletListOrange"/>
        <w:numPr>
          <w:ilvl w:val="0"/>
          <w:numId w:val="0"/>
        </w:numPr>
        <w:spacing w:before="120"/>
        <w:ind w:left="720"/>
        <w:rPr>
          <w:sz w:val="16"/>
          <w:szCs w:val="16"/>
        </w:rPr>
      </w:pPr>
    </w:p>
    <w:p w14:paraId="18C34442" w14:textId="5470B210" w:rsidR="00EF2D0C" w:rsidRDefault="00F45CA8" w:rsidP="003965A5">
      <w:pPr>
        <w:pStyle w:val="BulletListOrange"/>
        <w:numPr>
          <w:ilvl w:val="0"/>
          <w:numId w:val="0"/>
        </w:numPr>
        <w:spacing w:before="120"/>
        <w:ind w:left="720"/>
      </w:pPr>
      <w:r>
        <w:t xml:space="preserve">The application automatically determines an overall quality </w:t>
      </w:r>
      <w:r w:rsidR="0053004F">
        <w:t xml:space="preserve">based on the combination of </w:t>
      </w:r>
      <w:r w:rsidR="0091706A">
        <w:t xml:space="preserve">grades selected for the categories. </w:t>
      </w:r>
      <w:r w:rsidR="0022213F">
        <w:t xml:space="preserve">Therefore, it is recommended that </w:t>
      </w:r>
      <w:r w:rsidR="004C2AFF">
        <w:t>a</w:t>
      </w:r>
      <w:r w:rsidR="00B82E73">
        <w:t xml:space="preserve"> </w:t>
      </w:r>
      <w:r w:rsidR="004C2AFF">
        <w:t>single quality grade be applied to all categories for clarity</w:t>
      </w:r>
      <w:r w:rsidR="00CF5E80">
        <w:t>.</w:t>
      </w:r>
      <w:r>
        <w:t xml:space="preserve"> </w:t>
      </w:r>
      <w:r w:rsidR="00211C6E">
        <w:t xml:space="preserve">Further details on the quality categories employed by </w:t>
      </w:r>
      <w:r w:rsidR="002A3F2C">
        <w:t xml:space="preserve">360Value are available in Appendix C. </w:t>
      </w:r>
    </w:p>
    <w:p w14:paraId="59C74C67" w14:textId="77777777" w:rsidR="00C119F3" w:rsidRDefault="00C119F3">
      <w:pPr>
        <w:spacing w:after="160" w:line="259" w:lineRule="auto"/>
        <w:rPr>
          <w:b/>
          <w:bCs/>
        </w:rPr>
      </w:pPr>
      <w:r>
        <w:rPr>
          <w:b/>
          <w:bCs/>
        </w:rPr>
        <w:br w:type="page"/>
      </w:r>
    </w:p>
    <w:p w14:paraId="2C092508" w14:textId="36363CCD" w:rsidR="00FB78B8" w:rsidRPr="0099341A" w:rsidRDefault="005B2EAE" w:rsidP="00252D77">
      <w:pPr>
        <w:pStyle w:val="NumberListBlack"/>
        <w:numPr>
          <w:ilvl w:val="0"/>
          <w:numId w:val="0"/>
        </w:numPr>
        <w:ind w:left="360"/>
        <w:rPr>
          <w:b/>
          <w:bCs/>
          <w:i/>
          <w:iCs/>
        </w:rPr>
      </w:pPr>
      <w:r w:rsidRPr="0099341A">
        <w:rPr>
          <w:b/>
          <w:bCs/>
        </w:rPr>
        <w:lastRenderedPageBreak/>
        <w:t>Primary Information</w:t>
      </w:r>
      <w:r w:rsidR="005350DF" w:rsidRPr="0099341A">
        <w:rPr>
          <w:b/>
          <w:bCs/>
        </w:rPr>
        <w:t xml:space="preserve"> (cont.)</w:t>
      </w:r>
      <w:r w:rsidR="005350DF" w:rsidRPr="0099341A">
        <w:rPr>
          <w:rFonts w:ascii="Cambria Math" w:hAnsi="Cambria Math" w:cs="Cambria Math"/>
          <w:b/>
          <w:bCs/>
          <w:color w:val="9C266E" w:themeColor="accent3"/>
          <w:shd w:val="clear" w:color="auto" w:fill="FFFFFF"/>
        </w:rPr>
        <w:t xml:space="preserve"> ⎙</w:t>
      </w:r>
      <w:r w:rsidR="005350DF" w:rsidRPr="0099341A">
        <w:rPr>
          <w:rFonts w:asciiTheme="minorHAnsi" w:hAnsiTheme="minorHAnsi" w:cstheme="minorHAnsi"/>
          <w:b/>
          <w:bCs/>
          <w:shd w:val="clear" w:color="auto" w:fill="FFFFFF"/>
        </w:rPr>
        <w:t xml:space="preserve">: </w:t>
      </w:r>
      <w:r w:rsidR="005350DF" w:rsidRPr="0099341A">
        <w:rPr>
          <w:rFonts w:asciiTheme="minorHAnsi" w:hAnsiTheme="minorHAnsi" w:cstheme="minorHAnsi"/>
        </w:rPr>
        <w:t>T</w:t>
      </w:r>
      <w:r w:rsidR="00F66B27">
        <w:t xml:space="preserve">he second </w:t>
      </w:r>
      <w:r w:rsidR="005B021B">
        <w:t xml:space="preserve">set of primary information </w:t>
      </w:r>
      <w:r w:rsidR="00FB29E0">
        <w:t xml:space="preserve">contains </w:t>
      </w:r>
      <w:r w:rsidR="00A34553">
        <w:t>the remainder of the</w:t>
      </w:r>
      <w:r w:rsidR="002A3F2C">
        <w:t xml:space="preserve"> minimum</w:t>
      </w:r>
      <w:r w:rsidR="00A34553">
        <w:t xml:space="preserve"> information required by </w:t>
      </w:r>
      <w:r w:rsidR="00C05A57">
        <w:t xml:space="preserve">360Value to calculate a total replacement value estimate. </w:t>
      </w:r>
      <w:r w:rsidR="00C10410">
        <w:t xml:space="preserve">These fields are all pre-populated </w:t>
      </w:r>
      <w:r w:rsidR="009E6C38">
        <w:t>based on the previous input. Some of the fields will have a</w:t>
      </w:r>
      <w:r w:rsidR="00250AAE">
        <w:t xml:space="preserve"> significant influence on the components included in the DDF calculation while others will not.</w:t>
      </w:r>
    </w:p>
    <w:p w14:paraId="62AE2A81" w14:textId="32342E6B" w:rsidR="00707DCB" w:rsidRDefault="0099341A" w:rsidP="00707DCB">
      <w:pPr>
        <w:pStyle w:val="BulletListOrange"/>
        <w:numPr>
          <w:ilvl w:val="0"/>
          <w:numId w:val="0"/>
        </w:numPr>
        <w:ind w:left="360"/>
      </w:pPr>
      <w:r>
        <w:t xml:space="preserve">Use, </w:t>
      </w:r>
      <w:r w:rsidR="00303172">
        <w:t xml:space="preserve">number of </w:t>
      </w:r>
      <w:proofErr w:type="spellStart"/>
      <w:r w:rsidR="00303172">
        <w:t>stor</w:t>
      </w:r>
      <w:r w:rsidR="00107980">
        <w:t>eys</w:t>
      </w:r>
      <w:proofErr w:type="spellEnd"/>
      <w:r w:rsidR="00107980">
        <w:t xml:space="preserve">, </w:t>
      </w:r>
      <w:r w:rsidR="00E8114A">
        <w:t>and foundation type</w:t>
      </w:r>
      <w:r w:rsidR="00F81E52">
        <w:t xml:space="preserve"> and finish </w:t>
      </w:r>
      <w:r w:rsidR="007A4301">
        <w:t xml:space="preserve">directly reflect </w:t>
      </w:r>
      <w:r w:rsidR="00CE23D6">
        <w:t>the</w:t>
      </w:r>
      <w:r w:rsidR="007A4301">
        <w:t xml:space="preserve"> </w:t>
      </w:r>
      <w:r w:rsidR="00CE23D6">
        <w:t>archetype’s</w:t>
      </w:r>
      <w:r w:rsidR="007A4301">
        <w:t xml:space="preserve"> base name components and will determine the finished area layout for the DDF.</w:t>
      </w:r>
      <w:r w:rsidR="0088701D">
        <w:t xml:space="preserve"> </w:t>
      </w:r>
    </w:p>
    <w:p w14:paraId="04E7D824" w14:textId="3CCAC53F" w:rsidR="00756822" w:rsidRPr="00756822" w:rsidRDefault="00832E36" w:rsidP="00215989">
      <w:pPr>
        <w:pStyle w:val="BulletListOrange"/>
        <w:rPr>
          <w:i/>
          <w:iCs/>
        </w:rPr>
      </w:pPr>
      <w:r w:rsidRPr="00832E36">
        <w:rPr>
          <w:i/>
          <w:iCs/>
        </w:rPr>
        <w:t>Use</w:t>
      </w:r>
      <w:r>
        <w:rPr>
          <w:i/>
          <w:iCs/>
        </w:rPr>
        <w:t>:</w:t>
      </w:r>
      <w:r w:rsidR="00815AC3">
        <w:t xml:space="preserve"> For residential </w:t>
      </w:r>
      <w:r w:rsidR="0072772F">
        <w:t xml:space="preserve">valuations, the choices include </w:t>
      </w:r>
      <w:r w:rsidR="006B08CB">
        <w:t>individual units (</w:t>
      </w:r>
      <w:r w:rsidR="00DE43C3">
        <w:t>single</w:t>
      </w:r>
      <w:r w:rsidR="00876619">
        <w:t>-</w:t>
      </w:r>
      <w:r w:rsidR="00DE43C3">
        <w:t>family</w:t>
      </w:r>
      <w:r w:rsidR="00876619">
        <w:t xml:space="preserve"> </w:t>
      </w:r>
      <w:r w:rsidR="0009037A">
        <w:t xml:space="preserve">detached, attached end unit, attached interior unit), and </w:t>
      </w:r>
      <w:r w:rsidR="00876619">
        <w:t xml:space="preserve">combined units (multi-family </w:t>
      </w:r>
      <w:r w:rsidR="00887722">
        <w:t xml:space="preserve">duplex, triplex, fourplex). For individual units, the primary </w:t>
      </w:r>
      <w:r w:rsidR="00412922">
        <w:t xml:space="preserve">total </w:t>
      </w:r>
      <w:r w:rsidR="00887722">
        <w:t xml:space="preserve">valuation variable </w:t>
      </w:r>
      <w:r w:rsidR="00412922">
        <w:t>would be the extent of exterior walls</w:t>
      </w:r>
      <w:r w:rsidR="000C6B08">
        <w:t>. The selection of</w:t>
      </w:r>
      <w:r w:rsidR="00862F3C">
        <w:t xml:space="preserve"> combined units, on the other hand, would generate </w:t>
      </w:r>
      <w:r w:rsidR="00163E26">
        <w:t xml:space="preserve">multiple </w:t>
      </w:r>
      <w:r w:rsidR="006759E3">
        <w:t>primary</w:t>
      </w:r>
      <w:r w:rsidR="00163E26">
        <w:t xml:space="preserve"> rooms</w:t>
      </w:r>
      <w:r w:rsidR="00756314">
        <w:t>, features,</w:t>
      </w:r>
      <w:r w:rsidR="00163E26">
        <w:t xml:space="preserve"> and utilities within the GLA previously entered</w:t>
      </w:r>
      <w:r w:rsidR="000242C8">
        <w:t xml:space="preserve">. A combined duplex structure, for example, would </w:t>
      </w:r>
      <w:r w:rsidR="008C4F94">
        <w:t>include</w:t>
      </w:r>
      <w:r w:rsidR="000242C8">
        <w:t xml:space="preserve"> two kitchens</w:t>
      </w:r>
      <w:r w:rsidR="001B5E58">
        <w:t xml:space="preserve">, two </w:t>
      </w:r>
      <w:r w:rsidR="00654BE3">
        <w:t>HVAC systems</w:t>
      </w:r>
      <w:r w:rsidR="001B5E58">
        <w:t xml:space="preserve">, </w:t>
      </w:r>
      <w:r w:rsidR="00626B22">
        <w:t>two entries</w:t>
      </w:r>
      <w:r w:rsidR="00B724C5">
        <w:t>, and so on.</w:t>
      </w:r>
      <w:r w:rsidR="0099341A">
        <w:t xml:space="preserve"> </w:t>
      </w:r>
    </w:p>
    <w:p w14:paraId="154EC1A1" w14:textId="516C8609" w:rsidR="00B334D4" w:rsidRDefault="0023544A" w:rsidP="006358C4">
      <w:pPr>
        <w:pStyle w:val="BulletListOrange"/>
      </w:pPr>
      <w:r>
        <w:rPr>
          <w:i/>
          <w:iCs/>
        </w:rPr>
        <w:t xml:space="preserve">Number of </w:t>
      </w:r>
      <w:proofErr w:type="spellStart"/>
      <w:r>
        <w:rPr>
          <w:i/>
          <w:iCs/>
        </w:rPr>
        <w:t>Storeys</w:t>
      </w:r>
      <w:proofErr w:type="spellEnd"/>
      <w:r w:rsidR="002515CF">
        <w:rPr>
          <w:i/>
          <w:iCs/>
        </w:rPr>
        <w:t>, Foundation Type, Percent of lowest level finish</w:t>
      </w:r>
      <w:r w:rsidR="00EB3CD1">
        <w:rPr>
          <w:i/>
          <w:iCs/>
        </w:rPr>
        <w:t>ed</w:t>
      </w:r>
      <w:r>
        <w:rPr>
          <w:i/>
          <w:iCs/>
        </w:rPr>
        <w:t xml:space="preserve">: </w:t>
      </w:r>
      <w:r w:rsidR="00E24929">
        <w:t>Ensure that these entries match the archetype’s description in the info sheet</w:t>
      </w:r>
      <w:r w:rsidR="00E35D81">
        <w:t xml:space="preserve">. If </w:t>
      </w:r>
      <w:r w:rsidR="00081ABE">
        <w:t>including a developed basement in a new</w:t>
      </w:r>
      <w:r w:rsidR="000507CD">
        <w:t xml:space="preserve"> general</w:t>
      </w:r>
      <w:r w:rsidR="00081ABE">
        <w:t xml:space="preserve"> archetyp</w:t>
      </w:r>
      <w:r w:rsidR="008867CA">
        <w:t>e</w:t>
      </w:r>
      <w:r w:rsidR="00081ABE">
        <w:t xml:space="preserve">, </w:t>
      </w:r>
      <w:r w:rsidR="00C067F7">
        <w:t xml:space="preserve">100% </w:t>
      </w:r>
      <w:r w:rsidR="00E53D0D">
        <w:t>finished is recommended</w:t>
      </w:r>
      <w:r w:rsidR="00240F88">
        <w:t xml:space="preserve"> for clarity and consistency</w:t>
      </w:r>
      <w:r w:rsidR="000507CD">
        <w:t>.</w:t>
      </w:r>
    </w:p>
    <w:p w14:paraId="3853168D" w14:textId="77777777" w:rsidR="00572B4C" w:rsidRDefault="00572B4C" w:rsidP="00572B4C">
      <w:pPr>
        <w:pStyle w:val="BulletListOrange"/>
        <w:numPr>
          <w:ilvl w:val="0"/>
          <w:numId w:val="0"/>
        </w:numPr>
        <w:ind w:left="360"/>
      </w:pPr>
    </w:p>
    <w:tbl>
      <w:tblPr>
        <w:tblStyle w:val="TableGrid"/>
        <w:tblW w:w="0" w:type="auto"/>
        <w:tblLook w:val="04A0" w:firstRow="1" w:lastRow="0" w:firstColumn="1" w:lastColumn="0" w:noHBand="0" w:noVBand="1"/>
      </w:tblPr>
      <w:tblGrid>
        <w:gridCol w:w="10070"/>
      </w:tblGrid>
      <w:tr w:rsidR="00C119F3" w14:paraId="221B8CAC" w14:textId="77777777" w:rsidTr="00814E96">
        <w:tc>
          <w:tcPr>
            <w:tcW w:w="10070" w:type="dxa"/>
            <w:tcBorders>
              <w:top w:val="single" w:sz="4" w:space="0" w:color="E4610F" w:themeColor="accent1"/>
              <w:left w:val="single" w:sz="4" w:space="0" w:color="E4610F" w:themeColor="accent1"/>
              <w:bottom w:val="single" w:sz="4" w:space="0" w:color="E4610F" w:themeColor="accent1"/>
              <w:right w:val="single" w:sz="4" w:space="0" w:color="E4610F" w:themeColor="accent1"/>
            </w:tcBorders>
          </w:tcPr>
          <w:p w14:paraId="6C0941B7" w14:textId="77777777" w:rsidR="006A7CFE" w:rsidRPr="006A7CFE" w:rsidRDefault="006A7CFE" w:rsidP="006A7CFE">
            <w:pPr>
              <w:rPr>
                <w:b/>
                <w:bCs/>
              </w:rPr>
            </w:pPr>
            <w:r w:rsidRPr="006A7CFE">
              <w:rPr>
                <w:b/>
                <w:bCs/>
              </w:rPr>
              <w:t>Grade-Oriented (GO) Residential Units</w:t>
            </w:r>
          </w:p>
          <w:p w14:paraId="3A2AF41B" w14:textId="77777777" w:rsidR="006A7CFE" w:rsidRPr="006A7CFE" w:rsidRDefault="006A7CFE" w:rsidP="006A7CFE">
            <w:pPr>
              <w:rPr>
                <w:i/>
                <w:iCs/>
                <w:color w:val="E4610F" w:themeColor="accent1"/>
              </w:rPr>
            </w:pPr>
            <w:r w:rsidRPr="006A7CFE">
              <w:rPr>
                <w:i/>
                <w:iCs/>
                <w:color w:val="E4610F" w:themeColor="accent1"/>
              </w:rPr>
              <w:t xml:space="preserve">Grade- (or ground-) oriented is a term for buildings with entries to grade for each unit. This includes all buildings individually referred to as single-family, semi-detached, or row/townhouse. </w:t>
            </w:r>
          </w:p>
          <w:p w14:paraId="1CE37592" w14:textId="77777777" w:rsidR="006A7CFE" w:rsidRPr="006A7CFE" w:rsidRDefault="006A7CFE" w:rsidP="006A7CFE">
            <w:pPr>
              <w:rPr>
                <w:i/>
                <w:iCs/>
                <w:color w:val="E4610F" w:themeColor="accent1"/>
              </w:rPr>
            </w:pPr>
            <w:r w:rsidRPr="006A7CFE">
              <w:rPr>
                <w:i/>
                <w:iCs/>
                <w:color w:val="E4610F" w:themeColor="accent1"/>
              </w:rPr>
              <w:t xml:space="preserve">The GO pilot DDFs were all based on SFD valuations. The variation in exterior features and finishes (e.g., siding, trim, windows) on one or two side walls (end or interior unit) for attached units was assumed insignificant for flood damages relative to other variations. </w:t>
            </w:r>
          </w:p>
          <w:p w14:paraId="5D2219A2" w14:textId="77777777" w:rsidR="006A7CFE" w:rsidRPr="006A7CFE" w:rsidRDefault="006A7CFE" w:rsidP="006A7CFE">
            <w:pPr>
              <w:rPr>
                <w:i/>
                <w:iCs/>
                <w:color w:val="E4610F" w:themeColor="accent1"/>
              </w:rPr>
            </w:pPr>
            <w:r w:rsidRPr="006A7CFE">
              <w:rPr>
                <w:i/>
                <w:iCs/>
                <w:color w:val="E4610F" w:themeColor="accent1"/>
              </w:rPr>
              <w:t>Assuming an individual unit is well represented by a DDF regardless of its “relationship status”, the treatment of attached units is more flexible. However, it is also illustrative of the scale issue inherent in the typical application of DDFs to building exposure inventories.</w:t>
            </w:r>
          </w:p>
          <w:p w14:paraId="7B7237F2" w14:textId="1B6AF4F0" w:rsidR="006A7CFE" w:rsidRDefault="006A7CFE" w:rsidP="006A7CFE">
            <w:pPr>
              <w:rPr>
                <w:i/>
                <w:iCs/>
                <w:color w:val="E4610F" w:themeColor="accent1"/>
              </w:rPr>
            </w:pPr>
            <w:r w:rsidRPr="006A7CFE">
              <w:rPr>
                <w:i/>
                <w:iCs/>
                <w:color w:val="E4610F" w:themeColor="accent1"/>
              </w:rPr>
              <w:t xml:space="preserve">The image below is an example of five building polygons representing 28 residential units. </w:t>
            </w:r>
          </w:p>
          <w:p w14:paraId="7382EDE2" w14:textId="714357E0" w:rsidR="006A7CFE" w:rsidRPr="006A7CFE" w:rsidRDefault="006A7CFE" w:rsidP="006A7CFE">
            <w:pPr>
              <w:rPr>
                <w:i/>
                <w:iCs/>
                <w:color w:val="E4610F" w:themeColor="accent1"/>
              </w:rPr>
            </w:pPr>
            <w:r>
              <w:rPr>
                <w:noProof/>
              </w:rPr>
              <w:drawing>
                <wp:anchor distT="0" distB="0" distL="114300" distR="114300" simplePos="0" relativeHeight="251672576" behindDoc="0" locked="0" layoutInCell="1" allowOverlap="1" wp14:anchorId="0376403F" wp14:editId="760E2159">
                  <wp:simplePos x="0" y="0"/>
                  <wp:positionH relativeFrom="column">
                    <wp:posOffset>-6350</wp:posOffset>
                  </wp:positionH>
                  <wp:positionV relativeFrom="paragraph">
                    <wp:posOffset>113492</wp:posOffset>
                  </wp:positionV>
                  <wp:extent cx="2790907" cy="1407546"/>
                  <wp:effectExtent l="0" t="0" r="0" b="2540"/>
                  <wp:wrapSquare wrapText="bothSides"/>
                  <wp:docPr id="2086081439" name="Picture 2086081439" descr="A group of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47553" name="Picture 1" descr="A group of orange square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0907" cy="1407546"/>
                          </a:xfrm>
                          <a:prstGeom prst="rect">
                            <a:avLst/>
                          </a:prstGeom>
                        </pic:spPr>
                      </pic:pic>
                    </a:graphicData>
                  </a:graphic>
                </wp:anchor>
              </w:drawing>
            </w:r>
            <w:r w:rsidRPr="006A7CFE">
              <w:rPr>
                <w:i/>
                <w:iCs/>
                <w:color w:val="E4610F" w:themeColor="accent1"/>
              </w:rPr>
              <w:t xml:space="preserve"> If the DDF scale is $/m2 based on an SFD archetype matching the units, the total building area can be used because it will effectively repeat the units appropriately (i.e., proportion of kitchen, bathroom, mechanical). In this case, the weakness of $/m2 scaling for individual units is a strength (see section XX)</w:t>
            </w:r>
          </w:p>
          <w:p w14:paraId="0F03DBFF" w14:textId="00ECE3AD" w:rsidR="00C119F3" w:rsidRDefault="006A7CFE" w:rsidP="006A7CFE">
            <w:r w:rsidRPr="006A7CFE">
              <w:rPr>
                <w:i/>
                <w:iCs/>
                <w:color w:val="E4610F" w:themeColor="accent1"/>
              </w:rPr>
              <w:t>On the other hand, if the DDF scale is per structure and the inventory isn’t manually split into 28 or the scale modified, the results could be 5/28ths of the exposed value.</w:t>
            </w:r>
          </w:p>
        </w:tc>
      </w:tr>
    </w:tbl>
    <w:p w14:paraId="2E46FFD9" w14:textId="77777777" w:rsidR="00F43393" w:rsidRDefault="00F43393" w:rsidP="00C119F3"/>
    <w:p w14:paraId="670D5842" w14:textId="4E48D2FC" w:rsidR="00D33460" w:rsidRDefault="00D33460" w:rsidP="00D33460">
      <w:pPr>
        <w:pStyle w:val="BulletListOrange"/>
        <w:numPr>
          <w:ilvl w:val="0"/>
          <w:numId w:val="0"/>
        </w:numPr>
        <w:ind w:left="360"/>
        <w:rPr>
          <w:lang w:val="en-GB"/>
        </w:rPr>
      </w:pPr>
      <w:r>
        <w:rPr>
          <w:lang w:val="en-GB"/>
        </w:rPr>
        <w:t xml:space="preserve">The </w:t>
      </w:r>
      <w:r w:rsidR="002B19C7">
        <w:rPr>
          <w:lang w:val="en-GB"/>
        </w:rPr>
        <w:t>completed</w:t>
      </w:r>
      <w:r>
        <w:rPr>
          <w:lang w:val="en-GB"/>
        </w:rPr>
        <w:t xml:space="preserve"> set of functions were based on estimates considering depth only (low velocity), with damage primarily caused by temporary submersion, contact, or moisture from floodwaters. Under such conditions, it is assumed that water-damaged items can be replaced, and many structural components are not critically affecte</w:t>
      </w:r>
      <w:r w:rsidR="00433BC5">
        <w:rPr>
          <w:lang w:val="en-GB"/>
        </w:rPr>
        <w:t xml:space="preserve">d (e.g., </w:t>
      </w:r>
      <w:r w:rsidR="00451474">
        <w:rPr>
          <w:lang w:val="en-GB"/>
        </w:rPr>
        <w:t xml:space="preserve">framing and trusses, </w:t>
      </w:r>
      <w:r w:rsidR="009D5C5A">
        <w:rPr>
          <w:lang w:val="en-GB"/>
        </w:rPr>
        <w:t xml:space="preserve">exterior siding, roofing, windows). </w:t>
      </w:r>
      <w:r w:rsidR="00900D28">
        <w:rPr>
          <w:lang w:val="en-GB"/>
        </w:rPr>
        <w:t xml:space="preserve">This is reflected in the items and </w:t>
      </w:r>
      <w:r w:rsidR="00900D28">
        <w:rPr>
          <w:lang w:val="en-GB"/>
        </w:rPr>
        <w:lastRenderedPageBreak/>
        <w:t xml:space="preserve">associated rules in the rulebook, some of which are directly related to inputs on this screen. </w:t>
      </w:r>
      <w:r w:rsidR="007307DC">
        <w:rPr>
          <w:lang w:val="en-GB"/>
        </w:rPr>
        <w:t>T</w:t>
      </w:r>
      <w:r w:rsidR="00E8201D">
        <w:rPr>
          <w:lang w:val="en-GB"/>
        </w:rPr>
        <w:t xml:space="preserve">he </w:t>
      </w:r>
      <w:r w:rsidR="00B42B34">
        <w:rPr>
          <w:lang w:val="en-GB"/>
        </w:rPr>
        <w:t xml:space="preserve">current </w:t>
      </w:r>
      <w:r w:rsidR="00E8201D">
        <w:rPr>
          <w:lang w:val="en-GB"/>
        </w:rPr>
        <w:t xml:space="preserve">rulebook </w:t>
      </w:r>
      <w:r w:rsidR="00B42B34">
        <w:rPr>
          <w:lang w:val="en-GB"/>
        </w:rPr>
        <w:t xml:space="preserve">entries for these </w:t>
      </w:r>
      <w:r w:rsidR="007307DC">
        <w:rPr>
          <w:lang w:val="en-GB"/>
        </w:rPr>
        <w:t>components</w:t>
      </w:r>
      <w:r w:rsidR="00B42B34">
        <w:rPr>
          <w:lang w:val="en-GB"/>
        </w:rPr>
        <w:t xml:space="preserve"> </w:t>
      </w:r>
      <w:r w:rsidR="00E5460E">
        <w:rPr>
          <w:lang w:val="en-GB"/>
        </w:rPr>
        <w:t>have</w:t>
      </w:r>
      <w:r w:rsidR="00B42B34">
        <w:rPr>
          <w:lang w:val="en-GB"/>
        </w:rPr>
        <w:t xml:space="preserve"> them marked for exclusion in the DDF </w:t>
      </w:r>
      <w:r w:rsidR="007307DC">
        <w:rPr>
          <w:lang w:val="en-GB"/>
        </w:rPr>
        <w:t xml:space="preserve">scripts. </w:t>
      </w:r>
    </w:p>
    <w:p w14:paraId="41671CA3" w14:textId="6275D30C" w:rsidR="00D33460" w:rsidRDefault="001239F4" w:rsidP="00D33460">
      <w:pPr>
        <w:pStyle w:val="BulletListOrange"/>
        <w:numPr>
          <w:ilvl w:val="0"/>
          <w:numId w:val="0"/>
        </w:numPr>
        <w:ind w:left="360"/>
        <w:rPr>
          <w:lang w:val="en-GB"/>
        </w:rPr>
      </w:pPr>
      <w:r>
        <w:rPr>
          <w:lang w:val="en-GB"/>
        </w:rPr>
        <w:t>W</w:t>
      </w:r>
      <w:r w:rsidR="00D33460">
        <w:rPr>
          <w:lang w:val="en-GB"/>
        </w:rPr>
        <w:t>ater contact or submersion is the most universal cause of property damage</w:t>
      </w:r>
      <w:r>
        <w:rPr>
          <w:lang w:val="en-GB"/>
        </w:rPr>
        <w:t xml:space="preserve">. However, </w:t>
      </w:r>
      <w:r w:rsidR="00D33460">
        <w:rPr>
          <w:lang w:val="en-GB"/>
        </w:rPr>
        <w:t xml:space="preserve">other forces (e.g., hydrostatic, hydrodynamic, buoyancy) can cause additional damages or complete structural failure in extreme flood conditions (e.g., high velocity, surge or waves, </w:t>
      </w:r>
      <w:proofErr w:type="gramStart"/>
      <w:r w:rsidR="00D33460">
        <w:rPr>
          <w:lang w:val="en-GB"/>
        </w:rPr>
        <w:t>ice</w:t>
      </w:r>
      <w:proofErr w:type="gramEnd"/>
      <w:r w:rsidR="00D33460">
        <w:rPr>
          <w:lang w:val="en-GB"/>
        </w:rPr>
        <w:t xml:space="preserve"> or debris, scour or erosion). </w:t>
      </w:r>
      <w:r w:rsidR="00CD1C1D">
        <w:rPr>
          <w:lang w:val="en-GB"/>
        </w:rPr>
        <w:t xml:space="preserve">Therefore, </w:t>
      </w:r>
      <w:r w:rsidR="00143F4A">
        <w:rPr>
          <w:lang w:val="en-GB"/>
        </w:rPr>
        <w:t xml:space="preserve">total loss details may be of importance. </w:t>
      </w:r>
    </w:p>
    <w:p w14:paraId="5AABEB6F" w14:textId="1ECFF1C3" w:rsidR="006A3F26" w:rsidRPr="006A3F26" w:rsidRDefault="006A3F26" w:rsidP="000F30CE">
      <w:pPr>
        <w:pStyle w:val="BulletListOrange"/>
        <w:rPr>
          <w:lang w:val="en-GB"/>
        </w:rPr>
      </w:pPr>
      <w:r w:rsidRPr="006A3F26">
        <w:rPr>
          <w:i/>
          <w:iCs/>
          <w:lang w:val="en-GB"/>
        </w:rPr>
        <w:t>Exclude Foundation Values</w:t>
      </w:r>
      <w:r>
        <w:rPr>
          <w:lang w:val="en-GB"/>
        </w:rPr>
        <w:t xml:space="preserve">: This option is relevant for </w:t>
      </w:r>
      <w:r w:rsidR="006B72C6">
        <w:rPr>
          <w:lang w:val="en-GB"/>
        </w:rPr>
        <w:t>insurance use of the application</w:t>
      </w:r>
      <w:r w:rsidR="000D48C5">
        <w:rPr>
          <w:lang w:val="en-GB"/>
        </w:rPr>
        <w:t>. If</w:t>
      </w:r>
      <w:r w:rsidR="004570A4">
        <w:rPr>
          <w:lang w:val="en-GB"/>
        </w:rPr>
        <w:t>, for example,</w:t>
      </w:r>
      <w:r w:rsidR="000D48C5">
        <w:rPr>
          <w:lang w:val="en-GB"/>
        </w:rPr>
        <w:t xml:space="preserve"> a </w:t>
      </w:r>
      <w:r w:rsidR="00B95D5F">
        <w:rPr>
          <w:lang w:val="en-GB"/>
        </w:rPr>
        <w:t>house destroyed by fire</w:t>
      </w:r>
      <w:r w:rsidR="007D61C9">
        <w:rPr>
          <w:lang w:val="en-GB"/>
        </w:rPr>
        <w:t xml:space="preserve"> had a solid concrete foundation</w:t>
      </w:r>
      <w:r w:rsidR="00B444EE">
        <w:rPr>
          <w:lang w:val="en-GB"/>
        </w:rPr>
        <w:t>,</w:t>
      </w:r>
      <w:r w:rsidR="007D61C9">
        <w:rPr>
          <w:lang w:val="en-GB"/>
        </w:rPr>
        <w:t xml:space="preserve"> </w:t>
      </w:r>
      <w:r w:rsidR="004570A4">
        <w:rPr>
          <w:lang w:val="en-GB"/>
        </w:rPr>
        <w:t>rebuilding on th</w:t>
      </w:r>
      <w:r w:rsidR="007D52AB">
        <w:rPr>
          <w:lang w:val="en-GB"/>
        </w:rPr>
        <w:t xml:space="preserve">at </w:t>
      </w:r>
      <w:r w:rsidR="00B444EE">
        <w:rPr>
          <w:lang w:val="en-GB"/>
        </w:rPr>
        <w:t xml:space="preserve">foundation may be viable and the “total loss” valuation would exclude the </w:t>
      </w:r>
      <w:r w:rsidR="00ED01D2">
        <w:rPr>
          <w:lang w:val="en-GB"/>
        </w:rPr>
        <w:t xml:space="preserve">costs to rebuild it. If constructing a damage function to include structural failure, the foundation costs can be included by unchecking this option. </w:t>
      </w:r>
    </w:p>
    <w:p w14:paraId="2BC26B30" w14:textId="65BB39F9" w:rsidR="00D33460" w:rsidRDefault="00FA71ED" w:rsidP="000F30CE">
      <w:pPr>
        <w:pStyle w:val="BulletListOrange"/>
        <w:rPr>
          <w:lang w:val="en-GB"/>
        </w:rPr>
      </w:pPr>
      <w:r w:rsidRPr="00FA71ED">
        <w:rPr>
          <w:i/>
          <w:iCs/>
          <w:lang w:val="en-GB"/>
        </w:rPr>
        <w:t>Exterior walls and roofing</w:t>
      </w:r>
      <w:r w:rsidR="003D47B1">
        <w:rPr>
          <w:i/>
          <w:iCs/>
          <w:lang w:val="en-GB"/>
        </w:rPr>
        <w:t xml:space="preserve"> fields</w:t>
      </w:r>
      <w:r>
        <w:rPr>
          <w:lang w:val="en-GB"/>
        </w:rPr>
        <w:t xml:space="preserve">: </w:t>
      </w:r>
      <w:r w:rsidR="003D47B1">
        <w:rPr>
          <w:lang w:val="en-GB"/>
        </w:rPr>
        <w:t xml:space="preserve">For </w:t>
      </w:r>
      <w:proofErr w:type="gramStart"/>
      <w:r w:rsidR="003D47B1">
        <w:rPr>
          <w:lang w:val="en-GB"/>
        </w:rPr>
        <w:t>depth-only</w:t>
      </w:r>
      <w:proofErr w:type="gramEnd"/>
      <w:r w:rsidR="003D47B1">
        <w:rPr>
          <w:lang w:val="en-GB"/>
        </w:rPr>
        <w:t xml:space="preserve"> DDFs, the default entries </w:t>
      </w:r>
      <w:r w:rsidR="00370486">
        <w:rPr>
          <w:lang w:val="en-GB"/>
        </w:rPr>
        <w:t xml:space="preserve">are likely appropriate. However, if creating functions for total loss, ensure the </w:t>
      </w:r>
      <w:r w:rsidR="0035499B">
        <w:rPr>
          <w:lang w:val="en-GB"/>
        </w:rPr>
        <w:t xml:space="preserve">values are representative of the target archetype. </w:t>
      </w:r>
    </w:p>
    <w:p w14:paraId="0ABB5E72" w14:textId="77777777" w:rsidR="00066D29" w:rsidRDefault="00066D29" w:rsidP="00066D29">
      <w:pPr>
        <w:pStyle w:val="BulletListOrange"/>
        <w:numPr>
          <w:ilvl w:val="0"/>
          <w:numId w:val="0"/>
        </w:numPr>
        <w:ind w:left="720" w:hanging="360"/>
        <w:rPr>
          <w:lang w:val="en-GB"/>
        </w:rPr>
      </w:pPr>
    </w:p>
    <w:p w14:paraId="5CA14590" w14:textId="7A4D81FF" w:rsidR="00066D29" w:rsidRDefault="00066D29" w:rsidP="00305338">
      <w:pPr>
        <w:pStyle w:val="BulletListOrange"/>
      </w:pPr>
      <w:r>
        <w:rPr>
          <w:i/>
          <w:iCs/>
        </w:rPr>
        <w:t>Garage/Carport:</w:t>
      </w:r>
      <w:r>
        <w:t xml:space="preserve"> The inclusion of a garage at this stage is optional. If a garage is included in the valuation, the components should be grouped and handled independently at the DDF creation stage. If a garage is incorporated into the same DDF as the house, this should be clearly indicated. The pilot set of residential DDFs excluded garages. A separate set of valuations was created to extract only the garage components for </w:t>
      </w:r>
      <w:proofErr w:type="gramStart"/>
      <w:r>
        <w:t>garage-only</w:t>
      </w:r>
      <w:proofErr w:type="gramEnd"/>
      <w:r>
        <w:t xml:space="preserve"> DDFs. </w:t>
      </w:r>
    </w:p>
    <w:tbl>
      <w:tblPr>
        <w:tblStyle w:val="TableGrid"/>
        <w:tblW w:w="0" w:type="auto"/>
        <w:tblInd w:w="360" w:type="dxa"/>
        <w:tblLook w:val="04A0" w:firstRow="1" w:lastRow="0" w:firstColumn="1" w:lastColumn="0" w:noHBand="0" w:noVBand="1"/>
      </w:tblPr>
      <w:tblGrid>
        <w:gridCol w:w="9710"/>
      </w:tblGrid>
      <w:tr w:rsidR="00572B4C" w14:paraId="12B940D2" w14:textId="77777777" w:rsidTr="00572B4C">
        <w:tc>
          <w:tcPr>
            <w:tcW w:w="10070" w:type="dxa"/>
            <w:tcBorders>
              <w:top w:val="single" w:sz="4" w:space="0" w:color="E4610F" w:themeColor="accent1"/>
              <w:left w:val="single" w:sz="4" w:space="0" w:color="E4610F" w:themeColor="accent1"/>
              <w:bottom w:val="single" w:sz="4" w:space="0" w:color="E4610F" w:themeColor="accent1"/>
              <w:right w:val="single" w:sz="4" w:space="0" w:color="E4610F" w:themeColor="accent1"/>
            </w:tcBorders>
          </w:tcPr>
          <w:p w14:paraId="11B65034" w14:textId="77777777" w:rsidR="00572B4C" w:rsidRPr="006B1569" w:rsidRDefault="006B1569" w:rsidP="00535ACB">
            <w:pPr>
              <w:pStyle w:val="BulletListOrange"/>
              <w:numPr>
                <w:ilvl w:val="0"/>
                <w:numId w:val="0"/>
              </w:numPr>
              <w:rPr>
                <w:b/>
                <w:bCs/>
              </w:rPr>
            </w:pPr>
            <w:r w:rsidRPr="006B1569">
              <w:rPr>
                <w:b/>
                <w:bCs/>
              </w:rPr>
              <w:t>Attached Garages</w:t>
            </w:r>
          </w:p>
          <w:p w14:paraId="44033B3C" w14:textId="77777777" w:rsidR="00351432" w:rsidRDefault="00351432" w:rsidP="00305338"/>
          <w:p w14:paraId="7DE8AEF4" w14:textId="45979F14" w:rsidR="00351432" w:rsidRPr="00305338" w:rsidRDefault="00351432" w:rsidP="00305338">
            <w:r w:rsidRPr="00351432">
              <w:rPr>
                <w:noProof/>
              </w:rPr>
              <w:drawing>
                <wp:anchor distT="0" distB="0" distL="114300" distR="114300" simplePos="0" relativeHeight="251673600" behindDoc="0" locked="0" layoutInCell="1" allowOverlap="1" wp14:anchorId="64BE92D0" wp14:editId="7EFDE5A6">
                  <wp:simplePos x="0" y="0"/>
                  <wp:positionH relativeFrom="column">
                    <wp:posOffset>3060</wp:posOffset>
                  </wp:positionH>
                  <wp:positionV relativeFrom="paragraph">
                    <wp:posOffset>-173</wp:posOffset>
                  </wp:positionV>
                  <wp:extent cx="2949768" cy="1820487"/>
                  <wp:effectExtent l="0" t="0" r="3175" b="8890"/>
                  <wp:wrapSquare wrapText="bothSides"/>
                  <wp:docPr id="5870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31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49768" cy="1820487"/>
                          </a:xfrm>
                          <a:prstGeom prst="rect">
                            <a:avLst/>
                          </a:prstGeom>
                        </pic:spPr>
                      </pic:pic>
                    </a:graphicData>
                  </a:graphic>
                </wp:anchor>
              </w:drawing>
            </w:r>
          </w:p>
          <w:p w14:paraId="43C25EBD" w14:textId="5174BECB" w:rsidR="00305338" w:rsidRPr="006B1569" w:rsidRDefault="00305338" w:rsidP="00305338"/>
        </w:tc>
      </w:tr>
    </w:tbl>
    <w:p w14:paraId="4AA75404" w14:textId="77777777" w:rsidR="00066D29" w:rsidRDefault="00066D29" w:rsidP="00535ACB">
      <w:pPr>
        <w:pStyle w:val="BulletListOrange"/>
        <w:numPr>
          <w:ilvl w:val="0"/>
          <w:numId w:val="0"/>
        </w:numPr>
        <w:ind w:left="360"/>
      </w:pPr>
    </w:p>
    <w:p w14:paraId="6A8BE7EC" w14:textId="43C3D3F6" w:rsidR="002C212E" w:rsidRDefault="00D32F2F" w:rsidP="00066D29">
      <w:pPr>
        <w:pStyle w:val="BulletListOrange"/>
      </w:pPr>
      <w:r>
        <w:t>Of the finish</w:t>
      </w:r>
      <w:r w:rsidR="001C3FE1">
        <w:t xml:space="preserve"> and material entries on this screen, </w:t>
      </w:r>
      <w:r w:rsidR="00B4485C">
        <w:t xml:space="preserve">floor covering </w:t>
      </w:r>
      <w:r w:rsidR="004F5134">
        <w:t xml:space="preserve">is the most relevant for </w:t>
      </w:r>
      <w:r w:rsidR="007463F1">
        <w:t xml:space="preserve">inclusion in DDF values. </w:t>
      </w:r>
      <w:r w:rsidR="00E965A0">
        <w:t xml:space="preserve">The </w:t>
      </w:r>
      <w:r w:rsidR="00D11AF9">
        <w:t xml:space="preserve">entry format for </w:t>
      </w:r>
      <w:r w:rsidR="00276A23">
        <w:t xml:space="preserve">items such as </w:t>
      </w:r>
      <w:r w:rsidR="00D11AF9">
        <w:t xml:space="preserve">flooring </w:t>
      </w:r>
      <w:r w:rsidR="00276A23">
        <w:t xml:space="preserve">allows for </w:t>
      </w:r>
      <w:r w:rsidR="00090F6E">
        <w:t xml:space="preserve">the selection of </w:t>
      </w:r>
      <w:r w:rsidR="00276A23">
        <w:t xml:space="preserve">multiple </w:t>
      </w:r>
      <w:r w:rsidR="00090F6E">
        <w:t xml:space="preserve">types </w:t>
      </w:r>
      <w:r w:rsidR="004702B3">
        <w:t xml:space="preserve">at percentages of the total area. </w:t>
      </w:r>
      <w:r w:rsidR="00DC7460">
        <w:t xml:space="preserve">This reflects </w:t>
      </w:r>
      <w:r w:rsidR="00B370B9">
        <w:t>realit</w:t>
      </w:r>
      <w:r w:rsidR="00EC367D">
        <w:t>y</w:t>
      </w:r>
      <w:r w:rsidR="00E02183">
        <w:t xml:space="preserve"> as </w:t>
      </w:r>
      <w:r w:rsidR="00DC512B">
        <w:t>it is common for a home</w:t>
      </w:r>
      <w:r w:rsidR="00E02183">
        <w:t xml:space="preserve">, for example, </w:t>
      </w:r>
      <w:r w:rsidR="00DC512B">
        <w:t xml:space="preserve">to </w:t>
      </w:r>
      <w:r w:rsidR="00E02183">
        <w:t xml:space="preserve">have </w:t>
      </w:r>
      <w:r w:rsidR="00DC512B">
        <w:t xml:space="preserve">wood in the </w:t>
      </w:r>
      <w:r w:rsidR="009C3930">
        <w:t xml:space="preserve">living room, tile in the bathroom, and carpet in the bedrooms. </w:t>
      </w:r>
      <w:r w:rsidR="002C212E">
        <w:t>However,</w:t>
      </w:r>
      <w:r w:rsidR="009C3930">
        <w:t xml:space="preserve"> it also </w:t>
      </w:r>
      <w:r w:rsidR="00C541B4">
        <w:t xml:space="preserve">presents a departure from reality, both in the way </w:t>
      </w:r>
      <w:r w:rsidR="00542E91">
        <w:t xml:space="preserve">the </w:t>
      </w:r>
      <w:r w:rsidR="00FC0FA8">
        <w:t xml:space="preserve">application </w:t>
      </w:r>
      <w:r w:rsidR="00154B7D">
        <w:t xml:space="preserve">distributes flooring </w:t>
      </w:r>
      <w:r w:rsidR="00ED092D">
        <w:t>among room</w:t>
      </w:r>
      <w:r w:rsidR="00E44F0D">
        <w:t xml:space="preserve"> groupings when converted to an estimate,</w:t>
      </w:r>
      <w:r w:rsidR="00ED092D">
        <w:t xml:space="preserve"> </w:t>
      </w:r>
      <w:r w:rsidR="00E44F0D">
        <w:t>as well as</w:t>
      </w:r>
      <w:r w:rsidR="00ED092D">
        <w:t xml:space="preserve"> the way it can be used to produce averages</w:t>
      </w:r>
      <w:r w:rsidR="002C212E">
        <w:t xml:space="preserve"> for DDFs. </w:t>
      </w:r>
    </w:p>
    <w:p w14:paraId="5B7FAD0B" w14:textId="23C79C3A" w:rsidR="00A01F2D" w:rsidRDefault="0084548C" w:rsidP="00066D29">
      <w:pPr>
        <w:pStyle w:val="BulletListOrange"/>
        <w:numPr>
          <w:ilvl w:val="0"/>
          <w:numId w:val="0"/>
        </w:numPr>
        <w:ind w:left="720"/>
      </w:pPr>
      <w:r>
        <w:t xml:space="preserve">If </w:t>
      </w:r>
      <w:r w:rsidR="002447CB">
        <w:t>a home’s floor</w:t>
      </w:r>
      <w:r w:rsidR="008429A2">
        <w:t>ing is</w:t>
      </w:r>
      <w:r w:rsidR="004814BA">
        <w:t xml:space="preserve"> </w:t>
      </w:r>
      <w:r w:rsidR="00D41DE4">
        <w:t xml:space="preserve">50% hardwood plank, 20% ceramic </w:t>
      </w:r>
      <w:r w:rsidR="00D065CA">
        <w:t>tile</w:t>
      </w:r>
      <w:r w:rsidR="007E7548">
        <w:t>, and 30% carpet</w:t>
      </w:r>
      <w:r w:rsidR="002447CB">
        <w:t xml:space="preserve">, </w:t>
      </w:r>
      <w:r w:rsidR="002F1A20">
        <w:t>the total replacement cost is readily estimated</w:t>
      </w:r>
      <w:r w:rsidR="00150B44">
        <w:t xml:space="preserve"> without concern</w:t>
      </w:r>
      <w:r w:rsidR="009A5A2B">
        <w:t xml:space="preserve"> for what </w:t>
      </w:r>
      <w:r w:rsidR="0010302F">
        <w:t>is in each room</w:t>
      </w:r>
      <w:r w:rsidR="00AB391E">
        <w:t>. The valuation</w:t>
      </w:r>
      <w:r w:rsidR="00542FF4">
        <w:t>s</w:t>
      </w:r>
      <w:r w:rsidR="00AB391E">
        <w:t xml:space="preserve"> </w:t>
      </w:r>
      <w:r w:rsidR="00542FF4">
        <w:t xml:space="preserve">are </w:t>
      </w:r>
      <w:r w:rsidR="00ED5025">
        <w:t xml:space="preserve">intended for </w:t>
      </w:r>
      <w:r w:rsidR="00D843A7">
        <w:t>total replacement costs</w:t>
      </w:r>
      <w:r w:rsidR="00ED5025">
        <w:t>, not by room,</w:t>
      </w:r>
      <w:r w:rsidR="00D843A7">
        <w:t xml:space="preserve"> and</w:t>
      </w:r>
      <w:r w:rsidR="00C25A4B">
        <w:t xml:space="preserve"> the </w:t>
      </w:r>
      <w:r w:rsidR="00542FF4">
        <w:t>cost</w:t>
      </w:r>
      <w:r w:rsidR="00AB391E">
        <w:t xml:space="preserve"> </w:t>
      </w:r>
      <w:r w:rsidR="00D843A7">
        <w:t xml:space="preserve">breakdown </w:t>
      </w:r>
      <w:r w:rsidR="00DE183D">
        <w:t>in the valuation reports is appropriately categorized</w:t>
      </w:r>
      <w:r w:rsidR="00A75D93">
        <w:t xml:space="preserve">, as in the example below. </w:t>
      </w:r>
    </w:p>
    <w:p w14:paraId="01EC0B42" w14:textId="77777777" w:rsidR="00180E83" w:rsidRDefault="00A75D93" w:rsidP="00066D29">
      <w:pPr>
        <w:pStyle w:val="BulletListOrange"/>
        <w:keepNext/>
        <w:numPr>
          <w:ilvl w:val="0"/>
          <w:numId w:val="0"/>
        </w:numPr>
        <w:ind w:left="720"/>
      </w:pPr>
      <w:r w:rsidRPr="00A75D93">
        <w:rPr>
          <w:noProof/>
        </w:rPr>
        <w:lastRenderedPageBreak/>
        <w:drawing>
          <wp:inline distT="0" distB="0" distL="0" distR="0" wp14:anchorId="7B690A16" wp14:editId="4296314B">
            <wp:extent cx="5045825" cy="934579"/>
            <wp:effectExtent l="19050" t="19050" r="21590" b="18415"/>
            <wp:docPr id="1473513259"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3259" name="Picture 1" descr="A blue and white rectangular object&#10;&#10;Description automatically generated"/>
                    <pic:cNvPicPr/>
                  </pic:nvPicPr>
                  <pic:blipFill>
                    <a:blip r:embed="rId40"/>
                    <a:stretch>
                      <a:fillRect/>
                    </a:stretch>
                  </pic:blipFill>
                  <pic:spPr>
                    <a:xfrm>
                      <a:off x="0" y="0"/>
                      <a:ext cx="5104187" cy="945389"/>
                    </a:xfrm>
                    <a:prstGeom prst="rect">
                      <a:avLst/>
                    </a:prstGeom>
                    <a:ln>
                      <a:solidFill>
                        <a:schemeClr val="tx1"/>
                      </a:solidFill>
                    </a:ln>
                  </pic:spPr>
                </pic:pic>
              </a:graphicData>
            </a:graphic>
          </wp:inline>
        </w:drawing>
      </w:r>
    </w:p>
    <w:p w14:paraId="37397E9D" w14:textId="098E2B40" w:rsidR="00A75D93" w:rsidRDefault="00180E83" w:rsidP="00180E83">
      <w:pPr>
        <w:pStyle w:val="Caption"/>
      </w:pPr>
      <w:bookmarkStart w:id="35" w:name="_Ref149152418"/>
      <w:r>
        <w:t xml:space="preserve">Figure </w:t>
      </w:r>
      <w:r w:rsidR="00E66014">
        <w:fldChar w:fldCharType="begin"/>
      </w:r>
      <w:r w:rsidR="00E66014">
        <w:instrText xml:space="preserve"> STYLEREF 1 \s </w:instrText>
      </w:r>
      <w:r w:rsidR="00E66014">
        <w:fldChar w:fldCharType="separate"/>
      </w:r>
      <w:r w:rsidR="00E66014">
        <w:rPr>
          <w:noProof/>
        </w:rPr>
        <w:t>6</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1</w:t>
      </w:r>
      <w:r w:rsidR="00E66014">
        <w:fldChar w:fldCharType="end"/>
      </w:r>
      <w:bookmarkEnd w:id="35"/>
      <w:r>
        <w:t xml:space="preserve"> Example cost breakdown from 360Value report.</w:t>
      </w:r>
    </w:p>
    <w:p w14:paraId="0B97CA68" w14:textId="16DCA1D7" w:rsidR="00180E83" w:rsidRDefault="003D2AFB" w:rsidP="00066D29">
      <w:pPr>
        <w:pStyle w:val="BulletListOrange"/>
        <w:numPr>
          <w:ilvl w:val="0"/>
          <w:numId w:val="0"/>
        </w:numPr>
        <w:ind w:left="720"/>
        <w:rPr>
          <w:lang w:val="en-GB"/>
        </w:rPr>
      </w:pPr>
      <w:r>
        <w:rPr>
          <w:lang w:val="en-GB"/>
        </w:rPr>
        <w:t xml:space="preserve">However, we </w:t>
      </w:r>
      <w:r w:rsidR="00D84A06">
        <w:rPr>
          <w:lang w:val="en-GB"/>
        </w:rPr>
        <w:t xml:space="preserve">are </w:t>
      </w:r>
      <w:r w:rsidR="0047405E">
        <w:rPr>
          <w:lang w:val="en-GB"/>
        </w:rPr>
        <w:t xml:space="preserve">then </w:t>
      </w:r>
      <w:r w:rsidR="00D84A06">
        <w:rPr>
          <w:lang w:val="en-GB"/>
        </w:rPr>
        <w:t>using the valuation</w:t>
      </w:r>
      <w:r>
        <w:rPr>
          <w:lang w:val="en-GB"/>
        </w:rPr>
        <w:t xml:space="preserve">’s data to generate </w:t>
      </w:r>
      <w:r w:rsidR="0047405E">
        <w:rPr>
          <w:lang w:val="en-GB"/>
        </w:rPr>
        <w:t>estimate line items for components within these categories</w:t>
      </w:r>
      <w:r w:rsidR="00541D60">
        <w:rPr>
          <w:lang w:val="en-GB"/>
        </w:rPr>
        <w:t xml:space="preserve"> and </w:t>
      </w:r>
      <w:r w:rsidR="009217B0">
        <w:rPr>
          <w:lang w:val="en-GB"/>
        </w:rPr>
        <w:t xml:space="preserve">location within the </w:t>
      </w:r>
      <w:r w:rsidR="00E65BC5">
        <w:rPr>
          <w:lang w:val="en-GB"/>
        </w:rPr>
        <w:t>building</w:t>
      </w:r>
      <w:r w:rsidR="0047405E">
        <w:rPr>
          <w:lang w:val="en-GB"/>
        </w:rPr>
        <w:t xml:space="preserve">. </w:t>
      </w:r>
      <w:r w:rsidR="00F21E9D">
        <w:rPr>
          <w:lang w:val="en-GB"/>
        </w:rPr>
        <w:t xml:space="preserve">As </w:t>
      </w:r>
      <w:r w:rsidR="001B6556">
        <w:rPr>
          <w:lang w:val="en-GB"/>
        </w:rPr>
        <w:t xml:space="preserve">discussed in Section </w:t>
      </w:r>
      <w:r w:rsidR="008B0167">
        <w:rPr>
          <w:lang w:val="en-GB"/>
        </w:rPr>
        <w:fldChar w:fldCharType="begin"/>
      </w:r>
      <w:r w:rsidR="008B0167">
        <w:rPr>
          <w:lang w:val="en-GB"/>
        </w:rPr>
        <w:instrText xml:space="preserve"> REF _Ref149151677 \r \h </w:instrText>
      </w:r>
      <w:r w:rsidR="005D608F">
        <w:rPr>
          <w:lang w:val="en-GB"/>
        </w:rPr>
        <w:instrText xml:space="preserve"> \* MERGEFORMAT </w:instrText>
      </w:r>
      <w:r w:rsidR="008B0167">
        <w:rPr>
          <w:lang w:val="en-GB"/>
        </w:rPr>
      </w:r>
      <w:r w:rsidR="008B0167">
        <w:rPr>
          <w:lang w:val="en-GB"/>
        </w:rPr>
        <w:fldChar w:fldCharType="separate"/>
      </w:r>
      <w:r w:rsidR="008B0167">
        <w:rPr>
          <w:lang w:val="en-GB"/>
        </w:rPr>
        <w:t>4.1</w:t>
      </w:r>
      <w:r w:rsidR="008B0167">
        <w:rPr>
          <w:lang w:val="en-GB"/>
        </w:rPr>
        <w:fldChar w:fldCharType="end"/>
      </w:r>
      <w:r w:rsidR="008B0167">
        <w:rPr>
          <w:lang w:val="en-GB"/>
        </w:rPr>
        <w:t xml:space="preserve">, </w:t>
      </w:r>
      <w:r w:rsidR="00AF0869">
        <w:rPr>
          <w:lang w:val="en-GB"/>
        </w:rPr>
        <w:t xml:space="preserve">Xactimate </w:t>
      </w:r>
      <w:r w:rsidR="004F4549">
        <w:rPr>
          <w:lang w:val="en-GB"/>
        </w:rPr>
        <w:t xml:space="preserve">desktop valuations </w:t>
      </w:r>
      <w:r w:rsidR="00FC351A">
        <w:rPr>
          <w:lang w:val="en-GB"/>
        </w:rPr>
        <w:t>produce estimate data</w:t>
      </w:r>
      <w:r w:rsidR="00675957">
        <w:rPr>
          <w:lang w:val="en-GB"/>
        </w:rPr>
        <w:t xml:space="preserve"> </w:t>
      </w:r>
      <w:r w:rsidR="00E47536">
        <w:rPr>
          <w:lang w:val="en-GB"/>
        </w:rPr>
        <w:t xml:space="preserve">grouped as shown in </w:t>
      </w:r>
      <w:r w:rsidR="00E47536">
        <w:rPr>
          <w:lang w:val="en-GB"/>
        </w:rPr>
        <w:fldChar w:fldCharType="begin"/>
      </w:r>
      <w:r w:rsidR="00E47536">
        <w:rPr>
          <w:lang w:val="en-GB"/>
        </w:rPr>
        <w:instrText xml:space="preserve"> REF _Ref149152418 \h </w:instrText>
      </w:r>
      <w:r w:rsidR="005D608F">
        <w:rPr>
          <w:lang w:val="en-GB"/>
        </w:rPr>
        <w:instrText xml:space="preserve"> \* MERGEFORMAT </w:instrText>
      </w:r>
      <w:r w:rsidR="00E47536">
        <w:rPr>
          <w:lang w:val="en-GB"/>
        </w:rPr>
      </w:r>
      <w:r w:rsidR="00E47536">
        <w:rPr>
          <w:lang w:val="en-GB"/>
        </w:rPr>
        <w:fldChar w:fldCharType="separate"/>
      </w:r>
      <w:r w:rsidR="00E47536">
        <w:t xml:space="preserve">Figure </w:t>
      </w:r>
      <w:r w:rsidR="00E47536">
        <w:rPr>
          <w:noProof/>
        </w:rPr>
        <w:t>6</w:t>
      </w:r>
      <w:r w:rsidR="00E47536">
        <w:noBreakHyphen/>
      </w:r>
      <w:r w:rsidR="00E47536">
        <w:rPr>
          <w:noProof/>
        </w:rPr>
        <w:t>1</w:t>
      </w:r>
      <w:r w:rsidR="00E47536">
        <w:rPr>
          <w:lang w:val="en-GB"/>
        </w:rPr>
        <w:fldChar w:fldCharType="end"/>
      </w:r>
      <w:r w:rsidR="00E47536">
        <w:rPr>
          <w:lang w:val="en-GB"/>
        </w:rPr>
        <w:t xml:space="preserve"> when converted</w:t>
      </w:r>
      <w:r w:rsidR="0056243E">
        <w:rPr>
          <w:lang w:val="en-GB"/>
        </w:rPr>
        <w:t xml:space="preserve">, while estimates from online (360Value) valuations </w:t>
      </w:r>
      <w:r w:rsidR="001B4D5F">
        <w:rPr>
          <w:lang w:val="en-GB"/>
        </w:rPr>
        <w:t>are grouped by room</w:t>
      </w:r>
      <w:r w:rsidR="00192413">
        <w:rPr>
          <w:lang w:val="en-GB"/>
        </w:rPr>
        <w:t xml:space="preserve">. The online version was chosen for DDF data because the rooms could be assigned to a floor level and </w:t>
      </w:r>
      <w:r w:rsidR="00AB1B91">
        <w:rPr>
          <w:lang w:val="en-GB"/>
        </w:rPr>
        <w:t xml:space="preserve">depth relation. </w:t>
      </w:r>
    </w:p>
    <w:p w14:paraId="62B08800" w14:textId="4B95BD04" w:rsidR="00413164" w:rsidRDefault="007E44F2" w:rsidP="00066D29">
      <w:pPr>
        <w:pStyle w:val="BulletListOrange"/>
        <w:numPr>
          <w:ilvl w:val="0"/>
          <w:numId w:val="0"/>
        </w:numPr>
        <w:ind w:left="720"/>
      </w:pPr>
      <w:r>
        <w:rPr>
          <w:lang w:val="en-GB"/>
        </w:rPr>
        <w:t>An understandable</w:t>
      </w:r>
      <w:r w:rsidR="00577756">
        <w:rPr>
          <w:lang w:val="en-GB"/>
        </w:rPr>
        <w:t xml:space="preserve"> (for purpose)</w:t>
      </w:r>
      <w:r>
        <w:rPr>
          <w:lang w:val="en-GB"/>
        </w:rPr>
        <w:t xml:space="preserve"> quirk of </w:t>
      </w:r>
      <w:r w:rsidR="00577756">
        <w:rPr>
          <w:lang w:val="en-GB"/>
        </w:rPr>
        <w:t xml:space="preserve">converting total flooring by percentage to room data is that 360Value </w:t>
      </w:r>
      <w:r w:rsidR="008D6072">
        <w:rPr>
          <w:lang w:val="en-GB"/>
        </w:rPr>
        <w:t xml:space="preserve">applies that ratio to every room. </w:t>
      </w:r>
      <w:r w:rsidR="000931B0">
        <w:rPr>
          <w:lang w:val="en-GB"/>
        </w:rPr>
        <w:t xml:space="preserve">In other words, </w:t>
      </w:r>
      <w:r w:rsidR="00D56362">
        <w:rPr>
          <w:lang w:val="en-GB"/>
        </w:rPr>
        <w:t xml:space="preserve">the bathrooms, kitchen, and bedrooms would all have </w:t>
      </w:r>
      <w:r w:rsidR="00D56362">
        <w:t>50% hardwood plank, 20% ceramic tile, and 30% carpet. While this</w:t>
      </w:r>
      <w:r w:rsidR="0094787F">
        <w:t xml:space="preserve"> is rather unrealistic, it </w:t>
      </w:r>
      <w:r w:rsidR="000C08F1">
        <w:t>is not</w:t>
      </w:r>
      <w:r w:rsidR="0094787F">
        <w:t xml:space="preserve"> </w:t>
      </w:r>
      <w:r w:rsidR="000C08F1">
        <w:t>consequential</w:t>
      </w:r>
      <w:r w:rsidR="0094787F">
        <w:t xml:space="preserve"> for</w:t>
      </w:r>
      <w:r w:rsidR="00E77DDF">
        <w:t xml:space="preserve"> a valuation, nor </w:t>
      </w:r>
      <w:r w:rsidR="0094787F">
        <w:t>a DDF</w:t>
      </w:r>
      <w:r w:rsidR="00E0596E">
        <w:t xml:space="preserve"> for rooms on the same level as all would have the </w:t>
      </w:r>
      <w:r w:rsidR="00E7042B">
        <w:t xml:space="preserve">same depth exposure. </w:t>
      </w:r>
    </w:p>
    <w:p w14:paraId="35E1C5B3" w14:textId="43E20A57" w:rsidR="00650BBB" w:rsidRDefault="00200477" w:rsidP="00066D29">
      <w:pPr>
        <w:pStyle w:val="BulletListOrange"/>
        <w:numPr>
          <w:ilvl w:val="0"/>
          <w:numId w:val="0"/>
        </w:numPr>
        <w:ind w:left="720"/>
      </w:pPr>
      <w:r>
        <w:t xml:space="preserve">It could, however, misrepresent </w:t>
      </w:r>
      <w:r w:rsidR="00650BBB">
        <w:t>material exposure</w:t>
      </w:r>
      <w:r w:rsidR="00140205">
        <w:t xml:space="preserve"> in the case of </w:t>
      </w:r>
      <w:r w:rsidR="00CC34EA">
        <w:t xml:space="preserve">basement flooding in </w:t>
      </w:r>
      <w:r w:rsidR="00140205">
        <w:t xml:space="preserve">a house with premium carpet on the second floor, </w:t>
      </w:r>
      <w:r w:rsidR="00D76FCE">
        <w:t xml:space="preserve">exotic hardwood on the main, and </w:t>
      </w:r>
      <w:r w:rsidR="00D7542F">
        <w:t xml:space="preserve">rubber tiles in the basement. </w:t>
      </w:r>
      <w:r w:rsidR="000A66D5">
        <w:t>This is noted primarily for perception</w:t>
      </w:r>
      <w:r w:rsidR="00716D2B">
        <w:t xml:space="preserve"> due to the level of detail available in the produced data</w:t>
      </w:r>
      <w:r w:rsidR="00050F7D">
        <w:t xml:space="preserve"> and a reminder that </w:t>
      </w:r>
      <w:r w:rsidR="00A44B3C">
        <w:t xml:space="preserve">we are generating </w:t>
      </w:r>
      <w:r w:rsidR="007057A9">
        <w:t>a</w:t>
      </w:r>
      <w:r w:rsidR="00807220">
        <w:t xml:space="preserve"> very robust package of </w:t>
      </w:r>
      <w:r w:rsidR="00BB755A">
        <w:t>item</w:t>
      </w:r>
      <w:r w:rsidR="00561351">
        <w:t>s and</w:t>
      </w:r>
      <w:r w:rsidR="00BB755A">
        <w:t xml:space="preserve"> costs </w:t>
      </w:r>
      <w:r w:rsidR="0089275B">
        <w:t>for a representative building</w:t>
      </w:r>
      <w:r w:rsidR="00561351">
        <w:t xml:space="preserve"> – not </w:t>
      </w:r>
      <w:r w:rsidR="008E6413">
        <w:t>designing one.</w:t>
      </w:r>
      <w:r w:rsidR="00505E95">
        <w:t xml:space="preserve"> T</w:t>
      </w:r>
      <w:r w:rsidR="00650BBB">
        <w:t>he</w:t>
      </w:r>
      <w:r w:rsidR="00F52E61">
        <w:t>se</w:t>
      </w:r>
      <w:r w:rsidR="00650BBB">
        <w:t xml:space="preserve"> valuation </w:t>
      </w:r>
      <w:r w:rsidR="00F52E61">
        <w:t>characteristics</w:t>
      </w:r>
      <w:r w:rsidR="00505E95">
        <w:t xml:space="preserve"> can also be </w:t>
      </w:r>
      <w:r w:rsidR="00117580">
        <w:t>taken advantage of</w:t>
      </w:r>
      <w:r w:rsidR="00505E95">
        <w:t xml:space="preserve"> to </w:t>
      </w:r>
      <w:r w:rsidR="00F5133B">
        <w:t xml:space="preserve">cover </w:t>
      </w:r>
      <w:r w:rsidR="00117580">
        <w:t xml:space="preserve">the </w:t>
      </w:r>
      <w:r w:rsidR="00637A90">
        <w:t xml:space="preserve">wide range of materials, such as flooring that may be found within the same block of houses, if not </w:t>
      </w:r>
      <w:r w:rsidR="00B6567B">
        <w:t>an individual one</w:t>
      </w:r>
      <w:r w:rsidR="00714DE4">
        <w:t xml:space="preserve">. </w:t>
      </w:r>
      <w:r w:rsidR="004E0A29">
        <w:t>A</w:t>
      </w:r>
      <w:r w:rsidR="009217B0">
        <w:t xml:space="preserve"> </w:t>
      </w:r>
      <w:r w:rsidR="004E0A29">
        <w:t xml:space="preserve">blend of flooring types </w:t>
      </w:r>
      <w:r w:rsidR="00F344CF">
        <w:t xml:space="preserve">that fit the archetype can be used to effectively create an average cost, as </w:t>
      </w:r>
      <w:r w:rsidR="007E0B2C">
        <w:t xml:space="preserve">illustrated in </w:t>
      </w:r>
      <w:r w:rsidR="007E0B2C">
        <w:fldChar w:fldCharType="begin"/>
      </w:r>
      <w:r w:rsidR="007E0B2C">
        <w:instrText xml:space="preserve"> REF _Ref149154638 \h </w:instrText>
      </w:r>
      <w:r w:rsidR="005D608F">
        <w:instrText xml:space="preserve"> \* MERGEFORMAT </w:instrText>
      </w:r>
      <w:r w:rsidR="007E0B2C">
        <w:fldChar w:fldCharType="separate"/>
      </w:r>
      <w:r w:rsidR="007E0B2C">
        <w:t xml:space="preserve">Figure </w:t>
      </w:r>
      <w:r w:rsidR="007E0B2C">
        <w:rPr>
          <w:noProof/>
        </w:rPr>
        <w:t>6</w:t>
      </w:r>
      <w:r w:rsidR="007E0B2C">
        <w:noBreakHyphen/>
      </w:r>
      <w:r w:rsidR="007E0B2C">
        <w:rPr>
          <w:noProof/>
        </w:rPr>
        <w:t>2</w:t>
      </w:r>
      <w:r w:rsidR="007E0B2C">
        <w:fldChar w:fldCharType="end"/>
      </w:r>
      <w:r w:rsidR="007E0B2C">
        <w:t xml:space="preserve">. </w:t>
      </w:r>
    </w:p>
    <w:p w14:paraId="14DC1E8C" w14:textId="77777777" w:rsidR="007E0B2C" w:rsidRDefault="007E0B2C" w:rsidP="007E0B2C">
      <w:pPr>
        <w:keepNext/>
        <w:ind w:left="720"/>
      </w:pPr>
      <w:r w:rsidRPr="007E0B2C">
        <w:rPr>
          <w:noProof/>
        </w:rPr>
        <w:drawing>
          <wp:inline distT="0" distB="0" distL="0" distR="0" wp14:anchorId="1E9B5F98" wp14:editId="5B18673F">
            <wp:extent cx="4519699" cy="1428466"/>
            <wp:effectExtent l="19050" t="19050" r="14605" b="19685"/>
            <wp:docPr id="1696264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64590" name="Picture 1" descr="A screenshot of a computer&#10;&#10;Description automatically generated"/>
                    <pic:cNvPicPr/>
                  </pic:nvPicPr>
                  <pic:blipFill>
                    <a:blip r:embed="rId41"/>
                    <a:stretch>
                      <a:fillRect/>
                    </a:stretch>
                  </pic:blipFill>
                  <pic:spPr>
                    <a:xfrm>
                      <a:off x="0" y="0"/>
                      <a:ext cx="4533994" cy="1432984"/>
                    </a:xfrm>
                    <a:prstGeom prst="rect">
                      <a:avLst/>
                    </a:prstGeom>
                    <a:ln>
                      <a:solidFill>
                        <a:schemeClr val="tx1"/>
                      </a:solidFill>
                    </a:ln>
                  </pic:spPr>
                </pic:pic>
              </a:graphicData>
            </a:graphic>
          </wp:inline>
        </w:drawing>
      </w:r>
    </w:p>
    <w:p w14:paraId="2F07686B" w14:textId="686241EA" w:rsidR="0069207E" w:rsidRDefault="007E0B2C" w:rsidP="007E0B2C">
      <w:pPr>
        <w:pStyle w:val="Caption"/>
      </w:pPr>
      <w:bookmarkStart w:id="36" w:name="_Ref149154638"/>
      <w:r>
        <w:t xml:space="preserve">Figure </w:t>
      </w:r>
      <w:r w:rsidR="00E66014">
        <w:fldChar w:fldCharType="begin"/>
      </w:r>
      <w:r w:rsidR="00E66014">
        <w:instrText xml:space="preserve"> STYLEREF 1 \s </w:instrText>
      </w:r>
      <w:r w:rsidR="00E66014">
        <w:fldChar w:fldCharType="separate"/>
      </w:r>
      <w:r w:rsidR="00E66014">
        <w:rPr>
          <w:noProof/>
        </w:rPr>
        <w:t>6</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2</w:t>
      </w:r>
      <w:r w:rsidR="00E66014">
        <w:fldChar w:fldCharType="end"/>
      </w:r>
      <w:bookmarkEnd w:id="36"/>
      <w:r>
        <w:t xml:space="preserve"> 360Value entry of multiple flooring types for an average cost</w:t>
      </w:r>
    </w:p>
    <w:p w14:paraId="3742347F" w14:textId="093138EE" w:rsidR="00BB1139" w:rsidRDefault="00F269E6" w:rsidP="005D608F">
      <w:pPr>
        <w:pStyle w:val="BulletListOrange"/>
        <w:numPr>
          <w:ilvl w:val="0"/>
          <w:numId w:val="0"/>
        </w:numPr>
        <w:ind w:left="360"/>
        <w:rPr>
          <w:lang w:val="en-GB"/>
        </w:rPr>
      </w:pPr>
      <w:r>
        <w:rPr>
          <w:lang w:val="en-GB"/>
        </w:rPr>
        <w:t xml:space="preserve">Kitchens and bathrooms are </w:t>
      </w:r>
      <w:r w:rsidR="00263EAB">
        <w:rPr>
          <w:lang w:val="en-GB"/>
        </w:rPr>
        <w:t xml:space="preserve">primary rooms because they contain </w:t>
      </w:r>
      <w:r w:rsidR="007F48DC">
        <w:rPr>
          <w:lang w:val="en-GB"/>
        </w:rPr>
        <w:t>most</w:t>
      </w:r>
      <w:r w:rsidR="00E33FD4">
        <w:rPr>
          <w:lang w:val="en-GB"/>
        </w:rPr>
        <w:t xml:space="preserve"> </w:t>
      </w:r>
      <w:r w:rsidR="00E550CB">
        <w:rPr>
          <w:lang w:val="en-GB"/>
        </w:rPr>
        <w:t>fixtures and finishes</w:t>
      </w:r>
      <w:r w:rsidR="001D7247">
        <w:rPr>
          <w:lang w:val="en-GB"/>
        </w:rPr>
        <w:t xml:space="preserve"> and thus </w:t>
      </w:r>
      <w:r w:rsidR="00DB0CDB">
        <w:rPr>
          <w:lang w:val="en-GB"/>
        </w:rPr>
        <w:t>costs</w:t>
      </w:r>
      <w:r w:rsidR="006C3149">
        <w:rPr>
          <w:lang w:val="en-GB"/>
        </w:rPr>
        <w:t>.</w:t>
      </w:r>
      <w:r w:rsidR="00D353F8">
        <w:rPr>
          <w:lang w:val="en-GB"/>
        </w:rPr>
        <w:t xml:space="preserve"> </w:t>
      </w:r>
      <w:r w:rsidR="00060917">
        <w:rPr>
          <w:lang w:val="en-GB"/>
        </w:rPr>
        <w:t xml:space="preserve">Therefore, they are the only rooms included in the Primary Information </w:t>
      </w:r>
      <w:r w:rsidR="00AC19BB">
        <w:rPr>
          <w:lang w:val="en-GB"/>
        </w:rPr>
        <w:t xml:space="preserve">required before a valuation can be calculated. </w:t>
      </w:r>
      <w:r w:rsidR="007D51CC">
        <w:rPr>
          <w:lang w:val="en-GB"/>
        </w:rPr>
        <w:t xml:space="preserve">The remaining room information can be viewed and edited </w:t>
      </w:r>
      <w:r w:rsidR="00734D97">
        <w:rPr>
          <w:lang w:val="en-GB"/>
        </w:rPr>
        <w:t xml:space="preserve">in the optional sections covered in the next step. </w:t>
      </w:r>
      <w:r w:rsidR="00300F5A">
        <w:rPr>
          <w:lang w:val="en-GB"/>
        </w:rPr>
        <w:t xml:space="preserve">As with all rooms, it is important to ensure that the </w:t>
      </w:r>
      <w:r w:rsidR="00D503E0">
        <w:rPr>
          <w:lang w:val="en-GB"/>
        </w:rPr>
        <w:t xml:space="preserve">assumed floor level is recorded in the info sheet. </w:t>
      </w:r>
    </w:p>
    <w:p w14:paraId="00CD05CD" w14:textId="0D7EC629" w:rsidR="002D2629" w:rsidRPr="00C7073C" w:rsidRDefault="00C7073C" w:rsidP="005D608F">
      <w:pPr>
        <w:pStyle w:val="BulletListOrange"/>
        <w:numPr>
          <w:ilvl w:val="0"/>
          <w:numId w:val="0"/>
        </w:numPr>
        <w:ind w:left="360"/>
        <w:rPr>
          <w:lang w:val="en-GB"/>
        </w:rPr>
      </w:pPr>
      <w:r>
        <w:rPr>
          <w:lang w:val="en-GB"/>
        </w:rPr>
        <w:t xml:space="preserve">Rooms are </w:t>
      </w:r>
      <w:r w:rsidR="002C4FD1">
        <w:rPr>
          <w:lang w:val="en-GB"/>
        </w:rPr>
        <w:t xml:space="preserve">shown in the main screen by name, size or type, and count. </w:t>
      </w:r>
      <w:r w:rsidR="006021A3">
        <w:rPr>
          <w:lang w:val="en-GB"/>
        </w:rPr>
        <w:t xml:space="preserve">Room details are visible and edited by clicking on the </w:t>
      </w:r>
      <w:r w:rsidR="00607024" w:rsidRPr="00607024">
        <w:rPr>
          <w:color w:val="0070C0"/>
          <w:lang w:val="en-GB"/>
        </w:rPr>
        <w:t>Enter Details</w:t>
      </w:r>
      <w:r w:rsidR="00607024">
        <w:rPr>
          <w:lang w:val="en-GB"/>
        </w:rPr>
        <w:t xml:space="preserve"> link below the room type. </w:t>
      </w:r>
    </w:p>
    <w:p w14:paraId="4C252B42" w14:textId="44265382" w:rsidR="005D608F" w:rsidRPr="00C0353F" w:rsidRDefault="00607024" w:rsidP="001B6A1B">
      <w:pPr>
        <w:pStyle w:val="BulletListOrange"/>
        <w:rPr>
          <w:i/>
          <w:iCs/>
          <w:lang w:val="en-GB"/>
        </w:rPr>
      </w:pPr>
      <w:r w:rsidRPr="00AA3739">
        <w:rPr>
          <w:i/>
          <w:iCs/>
          <w:lang w:val="en-GB"/>
        </w:rPr>
        <w:lastRenderedPageBreak/>
        <w:t>Kitchens</w:t>
      </w:r>
      <w:r w:rsidR="00AA3739" w:rsidRPr="00AA3739">
        <w:rPr>
          <w:i/>
          <w:iCs/>
          <w:lang w:val="en-GB"/>
        </w:rPr>
        <w:t xml:space="preserve">: </w:t>
      </w:r>
      <w:r w:rsidR="00B42201">
        <w:rPr>
          <w:lang w:val="en-GB"/>
        </w:rPr>
        <w:t xml:space="preserve">Kitchen </w:t>
      </w:r>
      <w:r w:rsidR="002441B4">
        <w:rPr>
          <w:lang w:val="en-GB"/>
        </w:rPr>
        <w:t xml:space="preserve">details are prepopulated based on previous entries. However, </w:t>
      </w:r>
      <w:r w:rsidR="00DF3BA4">
        <w:rPr>
          <w:lang w:val="en-GB"/>
        </w:rPr>
        <w:t xml:space="preserve">the entries should be reviewed </w:t>
      </w:r>
      <w:r w:rsidR="007835FE">
        <w:rPr>
          <w:lang w:val="en-GB"/>
        </w:rPr>
        <w:t xml:space="preserve">to ensure they reflect </w:t>
      </w:r>
      <w:r w:rsidR="00175694">
        <w:rPr>
          <w:lang w:val="en-GB"/>
        </w:rPr>
        <w:t xml:space="preserve">known local </w:t>
      </w:r>
      <w:r w:rsidR="00526623">
        <w:rPr>
          <w:lang w:val="en-GB"/>
        </w:rPr>
        <w:t>standard</w:t>
      </w:r>
      <w:r w:rsidR="00FF1773">
        <w:rPr>
          <w:lang w:val="en-GB"/>
        </w:rPr>
        <w:t>s for the type and that the appliance list is complet</w:t>
      </w:r>
      <w:r w:rsidR="00C11A0F">
        <w:rPr>
          <w:lang w:val="en-GB"/>
        </w:rPr>
        <w:t>e. For</w:t>
      </w:r>
      <w:r w:rsidR="00097444">
        <w:rPr>
          <w:lang w:val="en-GB"/>
        </w:rPr>
        <w:t xml:space="preserve"> example, </w:t>
      </w:r>
      <w:r w:rsidR="00091F55">
        <w:rPr>
          <w:lang w:val="en-GB"/>
        </w:rPr>
        <w:t>in completing valuations for</w:t>
      </w:r>
      <w:r w:rsidR="00C11A0F">
        <w:rPr>
          <w:lang w:val="en-GB"/>
        </w:rPr>
        <w:t xml:space="preserve"> the pilot set of residential functions, it was found that the program </w:t>
      </w:r>
      <w:r w:rsidR="00C333CA">
        <w:rPr>
          <w:lang w:val="en-GB"/>
        </w:rPr>
        <w:t>consistently included garbage disposal</w:t>
      </w:r>
      <w:r w:rsidR="00C50A58">
        <w:rPr>
          <w:lang w:val="en-GB"/>
        </w:rPr>
        <w:t xml:space="preserve"> unit</w:t>
      </w:r>
      <w:r w:rsidR="00C333CA">
        <w:rPr>
          <w:lang w:val="en-GB"/>
        </w:rPr>
        <w:t xml:space="preserve"> </w:t>
      </w:r>
      <w:r w:rsidR="005A1B31">
        <w:rPr>
          <w:lang w:val="en-GB"/>
        </w:rPr>
        <w:t xml:space="preserve">in the appliances but omitted a refrigerator. </w:t>
      </w:r>
      <w:r w:rsidR="008D0822">
        <w:rPr>
          <w:lang w:val="en-GB"/>
        </w:rPr>
        <w:br/>
      </w:r>
      <w:r w:rsidR="004B4BB1">
        <w:rPr>
          <w:lang w:val="en-GB"/>
        </w:rPr>
        <w:t>For general archetypes</w:t>
      </w:r>
      <w:r w:rsidR="002D24A4">
        <w:rPr>
          <w:lang w:val="en-GB"/>
        </w:rPr>
        <w:t xml:space="preserve"> it is safe to assume that the kitchen is on the main level. However, </w:t>
      </w:r>
      <w:r w:rsidR="00B6455C">
        <w:rPr>
          <w:lang w:val="en-GB"/>
        </w:rPr>
        <w:t xml:space="preserve">secondary suites are </w:t>
      </w:r>
      <w:r w:rsidR="00FB1923">
        <w:rPr>
          <w:lang w:val="en-GB"/>
        </w:rPr>
        <w:t>increasingly common in basements of SFDs</w:t>
      </w:r>
      <w:r w:rsidR="00E77063">
        <w:rPr>
          <w:lang w:val="en-GB"/>
        </w:rPr>
        <w:t xml:space="preserve"> and would greatly </w:t>
      </w:r>
      <w:r w:rsidR="008F322D">
        <w:rPr>
          <w:lang w:val="en-GB"/>
        </w:rPr>
        <w:t>increase flood consequences</w:t>
      </w:r>
      <w:r w:rsidR="000B0A2E">
        <w:rPr>
          <w:lang w:val="en-GB"/>
        </w:rPr>
        <w:t xml:space="preserve">. </w:t>
      </w:r>
      <w:r w:rsidR="00E77063">
        <w:rPr>
          <w:lang w:val="en-GB"/>
        </w:rPr>
        <w:t>If creating a DDF that include</w:t>
      </w:r>
      <w:r w:rsidR="008F322D">
        <w:rPr>
          <w:lang w:val="en-GB"/>
        </w:rPr>
        <w:t>s a secondary suite, a second kitchen can be added</w:t>
      </w:r>
      <w:r w:rsidR="00C0353F">
        <w:rPr>
          <w:lang w:val="en-GB"/>
        </w:rPr>
        <w:t xml:space="preserve"> here. </w:t>
      </w:r>
    </w:p>
    <w:p w14:paraId="6C7F6083" w14:textId="330EB088" w:rsidR="001B6A1B" w:rsidRPr="001B6A1B" w:rsidRDefault="00C0353F" w:rsidP="001B6A1B">
      <w:pPr>
        <w:pStyle w:val="BulletListOrange"/>
        <w:rPr>
          <w:i/>
          <w:iCs/>
          <w:lang w:val="en-GB"/>
        </w:rPr>
      </w:pPr>
      <w:r>
        <w:rPr>
          <w:i/>
          <w:iCs/>
          <w:lang w:val="en-GB"/>
        </w:rPr>
        <w:t xml:space="preserve">Bathrooms: </w:t>
      </w:r>
      <w:r w:rsidR="00DB019F">
        <w:rPr>
          <w:lang w:val="en-GB"/>
        </w:rPr>
        <w:t>As with kitchens, review the prepopulated attributes</w:t>
      </w:r>
      <w:r w:rsidR="0047214A">
        <w:rPr>
          <w:lang w:val="en-GB"/>
        </w:rPr>
        <w:t xml:space="preserve"> and edit as desired. If </w:t>
      </w:r>
      <w:r w:rsidR="009138F9">
        <w:rPr>
          <w:lang w:val="en-GB"/>
        </w:rPr>
        <w:t xml:space="preserve">a developed basement is included, the program will typically assign a bathroom </w:t>
      </w:r>
      <w:r w:rsidR="00766BD6">
        <w:rPr>
          <w:lang w:val="en-GB"/>
        </w:rPr>
        <w:t xml:space="preserve">to the basement if appropriate for the size/quality selections. </w:t>
      </w:r>
      <w:r w:rsidR="00AD50AF">
        <w:rPr>
          <w:lang w:val="en-GB"/>
        </w:rPr>
        <w:t xml:space="preserve">For two-storey houses, there is no indication of main or </w:t>
      </w:r>
      <w:r w:rsidR="00946DCB">
        <w:rPr>
          <w:lang w:val="en-GB"/>
        </w:rPr>
        <w:t>upper-level</w:t>
      </w:r>
      <w:r w:rsidR="00AD50AF">
        <w:rPr>
          <w:lang w:val="en-GB"/>
        </w:rPr>
        <w:t xml:space="preserve"> </w:t>
      </w:r>
      <w:r w:rsidR="00946DCB">
        <w:rPr>
          <w:lang w:val="en-GB"/>
        </w:rPr>
        <w:t xml:space="preserve">location of bathrooms. </w:t>
      </w:r>
      <w:r w:rsidR="00F92CC7">
        <w:rPr>
          <w:lang w:val="en-GB"/>
        </w:rPr>
        <w:t>However, th</w:t>
      </w:r>
      <w:r w:rsidR="00D878E3">
        <w:rPr>
          <w:lang w:val="en-GB"/>
        </w:rPr>
        <w:t xml:space="preserve">e level of each bathroom needs to be entered on </w:t>
      </w:r>
      <w:r w:rsidR="00F92CC7">
        <w:rPr>
          <w:lang w:val="en-GB"/>
        </w:rPr>
        <w:t>the info sheet</w:t>
      </w:r>
      <w:r w:rsidR="00D878E3">
        <w:rPr>
          <w:lang w:val="en-GB"/>
        </w:rPr>
        <w:t xml:space="preserve"> at this stag</w:t>
      </w:r>
      <w:r w:rsidR="00C9593C">
        <w:rPr>
          <w:lang w:val="en-GB"/>
        </w:rPr>
        <w:t xml:space="preserve">e, as covered with the other rooms in the next section. </w:t>
      </w:r>
    </w:p>
    <w:p w14:paraId="06BB4A14" w14:textId="7B28A3F8" w:rsidR="00D207C3" w:rsidRDefault="00D207C3" w:rsidP="00683B43">
      <w:pPr>
        <w:pStyle w:val="BulletListOrange"/>
        <w:numPr>
          <w:ilvl w:val="0"/>
          <w:numId w:val="0"/>
        </w:numPr>
        <w:ind w:left="360"/>
        <w:rPr>
          <w:lang w:val="en-GB"/>
        </w:rPr>
      </w:pPr>
    </w:p>
    <w:p w14:paraId="4FF53C63" w14:textId="391911DA" w:rsidR="00066D29" w:rsidRDefault="00066D29" w:rsidP="00066D29">
      <w:pPr>
        <w:pStyle w:val="BulletListOrange"/>
        <w:rPr>
          <w:lang w:val="en-GB"/>
        </w:rPr>
      </w:pPr>
      <w:r>
        <w:rPr>
          <w:i/>
          <w:iCs/>
          <w:lang w:val="en-GB"/>
        </w:rPr>
        <w:t xml:space="preserve">Site Access: </w:t>
      </w:r>
      <w:r w:rsidR="009610F4">
        <w:rPr>
          <w:lang w:val="en-GB"/>
        </w:rPr>
        <w:t xml:space="preserve">The surrounding </w:t>
      </w:r>
      <w:r w:rsidR="006A77ED">
        <w:rPr>
          <w:lang w:val="en-GB"/>
        </w:rPr>
        <w:t xml:space="preserve">site conditions can add costs due to </w:t>
      </w:r>
      <w:r w:rsidR="00CE541A">
        <w:rPr>
          <w:lang w:val="en-GB"/>
        </w:rPr>
        <w:t xml:space="preserve">access constraints for </w:t>
      </w:r>
      <w:r w:rsidR="00D52294">
        <w:rPr>
          <w:lang w:val="en-GB"/>
        </w:rPr>
        <w:t>delivery of materials, staging, or i</w:t>
      </w:r>
      <w:r w:rsidR="00BC6E36">
        <w:rPr>
          <w:lang w:val="en-GB"/>
        </w:rPr>
        <w:t xml:space="preserve">nterruption of public walkways or roads. </w:t>
      </w:r>
      <w:r w:rsidR="00824E5A">
        <w:rPr>
          <w:lang w:val="en-GB"/>
        </w:rPr>
        <w:t xml:space="preserve">For a generic DDF, </w:t>
      </w:r>
      <w:r w:rsidR="001C47A7">
        <w:rPr>
          <w:lang w:val="en-GB"/>
        </w:rPr>
        <w:t>a</w:t>
      </w:r>
      <w:r w:rsidR="00824E5A">
        <w:rPr>
          <w:lang w:val="en-GB"/>
        </w:rPr>
        <w:t xml:space="preserve">verage </w:t>
      </w:r>
      <w:r w:rsidR="001C47A7">
        <w:rPr>
          <w:lang w:val="en-GB"/>
        </w:rPr>
        <w:t xml:space="preserve">– no unusual constraints </w:t>
      </w:r>
      <w:proofErr w:type="gramStart"/>
      <w:r w:rsidR="001C47A7">
        <w:rPr>
          <w:lang w:val="en-GB"/>
        </w:rPr>
        <w:t>is</w:t>
      </w:r>
      <w:proofErr w:type="gramEnd"/>
      <w:r w:rsidR="001C47A7">
        <w:rPr>
          <w:lang w:val="en-GB"/>
        </w:rPr>
        <w:t xml:space="preserve"> recommended. Other options </w:t>
      </w:r>
      <w:r w:rsidR="00CD66DB">
        <w:rPr>
          <w:lang w:val="en-GB"/>
        </w:rPr>
        <w:t xml:space="preserve">include island access, rural/remote, and urban access. </w:t>
      </w:r>
    </w:p>
    <w:p w14:paraId="33551319" w14:textId="77777777" w:rsidR="000B2054" w:rsidRDefault="000B2054" w:rsidP="000B2054">
      <w:pPr>
        <w:pStyle w:val="ListParagraph"/>
        <w:rPr>
          <w:lang w:val="en-GB"/>
        </w:rPr>
      </w:pPr>
    </w:p>
    <w:p w14:paraId="5C07D3CC" w14:textId="528F861F" w:rsidR="000B2054" w:rsidRDefault="000B2054" w:rsidP="000B2054">
      <w:pPr>
        <w:rPr>
          <w:lang w:val="en-GB"/>
        </w:rPr>
      </w:pPr>
      <w:r w:rsidRPr="000B2054">
        <w:rPr>
          <w:noProof/>
          <w:lang w:val="en-GB"/>
        </w:rPr>
        <w:drawing>
          <wp:anchor distT="0" distB="0" distL="114300" distR="114300" simplePos="0" relativeHeight="251670528" behindDoc="0" locked="0" layoutInCell="1" allowOverlap="1" wp14:anchorId="0387E21A" wp14:editId="67193FD5">
            <wp:simplePos x="0" y="0"/>
            <wp:positionH relativeFrom="column">
              <wp:posOffset>28979</wp:posOffset>
            </wp:positionH>
            <wp:positionV relativeFrom="paragraph">
              <wp:posOffset>30826</wp:posOffset>
            </wp:positionV>
            <wp:extent cx="3133725" cy="796290"/>
            <wp:effectExtent l="0" t="0" r="9525" b="3810"/>
            <wp:wrapSquare wrapText="bothSides"/>
            <wp:docPr id="22000098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00988" name="Picture 1" descr="A close-up of a sig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33725" cy="796290"/>
                    </a:xfrm>
                    <a:prstGeom prst="rect">
                      <a:avLst/>
                    </a:prstGeom>
                  </pic:spPr>
                </pic:pic>
              </a:graphicData>
            </a:graphic>
          </wp:anchor>
        </w:drawing>
      </w:r>
      <w:r>
        <w:rPr>
          <w:lang w:val="en-GB"/>
        </w:rPr>
        <w:t>The valuation can be completed after the second primary information screen. However, the optional details section provides additional information to document the DDF and the room information subsection is important for the DDF layout process.</w:t>
      </w:r>
      <w:r w:rsidRPr="000B2054">
        <w:rPr>
          <w:lang w:val="en-GB"/>
        </w:rPr>
        <w:t xml:space="preserve"> </w:t>
      </w:r>
    </w:p>
    <w:p w14:paraId="571F640E" w14:textId="4B89E697" w:rsidR="000B2054" w:rsidRPr="00DF57AE" w:rsidRDefault="000B2054" w:rsidP="00580ECA">
      <w:pPr>
        <w:pStyle w:val="NumberListBlack"/>
        <w:rPr>
          <w:b/>
          <w:bCs/>
          <w:lang w:val="en-GB"/>
        </w:rPr>
      </w:pPr>
      <w:r>
        <w:rPr>
          <w:b/>
          <w:bCs/>
          <w:lang w:val="en-GB"/>
        </w:rPr>
        <w:t>Optional</w:t>
      </w:r>
      <w:r w:rsidR="00580ECA" w:rsidRPr="00580ECA">
        <w:rPr>
          <w:b/>
          <w:bCs/>
          <w:lang w:val="en-GB"/>
        </w:rPr>
        <w:t xml:space="preserve"> Details</w:t>
      </w:r>
      <w:r>
        <w:rPr>
          <w:b/>
          <w:bCs/>
          <w:lang w:val="en-GB"/>
        </w:rPr>
        <w:t xml:space="preserve"> </w:t>
      </w:r>
      <w:r w:rsidRPr="00F42BCB">
        <w:rPr>
          <w:rFonts w:ascii="Cambria Math" w:hAnsi="Cambria Math" w:cs="Cambria Math"/>
          <w:b/>
          <w:bCs/>
          <w:color w:val="9C266E" w:themeColor="accent3"/>
          <w:shd w:val="clear" w:color="auto" w:fill="FFFFFF"/>
        </w:rPr>
        <w:t>⎙</w:t>
      </w:r>
      <w:r w:rsidR="00580ECA" w:rsidRPr="00580ECA">
        <w:rPr>
          <w:b/>
          <w:bCs/>
          <w:lang w:val="en-GB"/>
        </w:rPr>
        <w:t xml:space="preserve">: </w:t>
      </w:r>
      <w:r w:rsidR="00D4417C">
        <w:rPr>
          <w:lang w:val="en-GB"/>
        </w:rPr>
        <w:t xml:space="preserve">The optional details screen includes </w:t>
      </w:r>
      <w:r w:rsidR="00DF57AE">
        <w:rPr>
          <w:lang w:val="en-GB"/>
        </w:rPr>
        <w:t xml:space="preserve">the seven subsections below: </w:t>
      </w:r>
    </w:p>
    <w:p w14:paraId="7303C8CA" w14:textId="6A90FF34" w:rsidR="00DF57AE" w:rsidRDefault="00CB0ED7" w:rsidP="00CB0ED7">
      <w:pPr>
        <w:pStyle w:val="BulletListOrange"/>
        <w:rPr>
          <w:lang w:val="en-GB"/>
        </w:rPr>
      </w:pPr>
      <w:r>
        <w:rPr>
          <w:lang w:val="en-GB"/>
        </w:rPr>
        <w:t xml:space="preserve">Exterior: roof construction, specialty windows, specialty </w:t>
      </w:r>
      <w:r w:rsidR="00FF375A">
        <w:rPr>
          <w:lang w:val="en-GB"/>
        </w:rPr>
        <w:t xml:space="preserve">trim and details. </w:t>
      </w:r>
    </w:p>
    <w:p w14:paraId="651C04F0" w14:textId="77777777" w:rsidR="00A87B51" w:rsidRDefault="00FF375A" w:rsidP="00FF375A">
      <w:pPr>
        <w:pStyle w:val="BulletListOrange"/>
        <w:numPr>
          <w:ilvl w:val="0"/>
          <w:numId w:val="0"/>
        </w:numPr>
        <w:ind w:left="720"/>
        <w:rPr>
          <w:lang w:val="en-GB"/>
        </w:rPr>
      </w:pPr>
      <w:r>
        <w:rPr>
          <w:lang w:val="en-GB"/>
        </w:rPr>
        <w:t xml:space="preserve">Verify </w:t>
      </w:r>
      <w:r w:rsidR="003C4E01">
        <w:rPr>
          <w:lang w:val="en-GB"/>
        </w:rPr>
        <w:t xml:space="preserve">and record </w:t>
      </w:r>
      <w:r>
        <w:rPr>
          <w:lang w:val="en-GB"/>
        </w:rPr>
        <w:t>the</w:t>
      </w:r>
      <w:r w:rsidR="003C4E01">
        <w:rPr>
          <w:lang w:val="en-GB"/>
        </w:rPr>
        <w:t xml:space="preserve"> default entries in the </w:t>
      </w:r>
      <w:r w:rsidR="00A87B51">
        <w:rPr>
          <w:lang w:val="en-GB"/>
        </w:rPr>
        <w:t xml:space="preserve">info sheet. </w:t>
      </w:r>
    </w:p>
    <w:p w14:paraId="002ABCA3" w14:textId="77777777" w:rsidR="00A87B51" w:rsidRDefault="00A87B51" w:rsidP="00A87B51">
      <w:pPr>
        <w:pStyle w:val="BulletListOrange"/>
        <w:rPr>
          <w:lang w:val="en-GB"/>
        </w:rPr>
      </w:pPr>
      <w:r>
        <w:rPr>
          <w:lang w:val="en-GB"/>
        </w:rPr>
        <w:t xml:space="preserve">Interior: walls, ceilings, electrical, specialty systems. </w:t>
      </w:r>
    </w:p>
    <w:p w14:paraId="7CA850C1" w14:textId="761A9A66" w:rsidR="00FF375A" w:rsidRPr="000B2054" w:rsidRDefault="00BC7DBF" w:rsidP="00A87B51">
      <w:pPr>
        <w:pStyle w:val="BulletListOrange"/>
        <w:numPr>
          <w:ilvl w:val="0"/>
          <w:numId w:val="0"/>
        </w:numPr>
        <w:ind w:left="720"/>
        <w:rPr>
          <w:lang w:val="en-GB"/>
        </w:rPr>
      </w:pPr>
      <w:r>
        <w:rPr>
          <w:lang w:val="en-GB"/>
        </w:rPr>
        <w:t>This subsection contains several key attributes, including the interior finishings</w:t>
      </w:r>
      <w:r w:rsidR="00AC2C85">
        <w:rPr>
          <w:lang w:val="en-GB"/>
        </w:rPr>
        <w:t xml:space="preserve"> and heating, cooling, and electrical systems. </w:t>
      </w:r>
      <w:r w:rsidR="00D4059D">
        <w:rPr>
          <w:lang w:val="en-GB"/>
        </w:rPr>
        <w:t xml:space="preserve">Ensure that these selections are regional appropriate for the DDF. Note that average wall height </w:t>
      </w:r>
      <w:r w:rsidR="007D0DA9">
        <w:rPr>
          <w:lang w:val="en-GB"/>
        </w:rPr>
        <w:t xml:space="preserve">is included, which should be matched when compiling the function by heights. </w:t>
      </w:r>
    </w:p>
    <w:p w14:paraId="4A2A3C51" w14:textId="7E499F27" w:rsidR="004C15A1" w:rsidRPr="004C15A1" w:rsidRDefault="005847C2" w:rsidP="00EC241D">
      <w:pPr>
        <w:pStyle w:val="BulletListOrange"/>
        <w:rPr>
          <w:lang w:val="en-GB"/>
        </w:rPr>
      </w:pPr>
      <w:r w:rsidRPr="005847C2">
        <w:rPr>
          <w:b/>
          <w:bCs/>
          <w:color w:val="E4610F" w:themeColor="accent1"/>
          <w:lang w:val="en-GB"/>
        </w:rPr>
        <w:t>Room Information</w:t>
      </w:r>
      <w:r>
        <w:rPr>
          <w:lang w:val="en-GB"/>
        </w:rPr>
        <w:t xml:space="preserve">: Bedrooms, Dining Rooms, Laundry Rooms, Utility Rooms, Sports Courts. </w:t>
      </w:r>
    </w:p>
    <w:p w14:paraId="1BFA9178" w14:textId="2F38FAB8" w:rsidR="00210F40" w:rsidRDefault="009A2933" w:rsidP="00210F40">
      <w:pPr>
        <w:pStyle w:val="NumberListBlack"/>
        <w:numPr>
          <w:ilvl w:val="0"/>
          <w:numId w:val="0"/>
        </w:numPr>
        <w:ind w:left="720"/>
        <w:rPr>
          <w:lang w:val="en-GB"/>
        </w:rPr>
      </w:pPr>
      <w:r>
        <w:rPr>
          <w:lang w:val="en-GB"/>
        </w:rPr>
        <w:t xml:space="preserve">Verifying, recording, and assigning room location (level/floor) is </w:t>
      </w:r>
      <w:r w:rsidR="008660C8">
        <w:rPr>
          <w:lang w:val="en-GB"/>
        </w:rPr>
        <w:t xml:space="preserve">the most important subsection. </w:t>
      </w:r>
      <w:r w:rsidR="00D07ADD">
        <w:rPr>
          <w:lang w:val="en-GB"/>
        </w:rPr>
        <w:t>Expanding the room information tab shows a list of rooms</w:t>
      </w:r>
      <w:r w:rsidR="007732DE">
        <w:rPr>
          <w:lang w:val="en-GB"/>
        </w:rPr>
        <w:t xml:space="preserve"> grouped by type and size</w:t>
      </w:r>
      <w:r w:rsidR="00210F40">
        <w:rPr>
          <w:lang w:val="en-GB"/>
        </w:rPr>
        <w:t xml:space="preserve"> </w:t>
      </w:r>
      <w:r w:rsidR="00DF7156">
        <w:rPr>
          <w:lang w:val="en-GB"/>
        </w:rPr>
        <w:t xml:space="preserve">as </w:t>
      </w:r>
      <w:r w:rsidR="00210F40">
        <w:rPr>
          <w:lang w:val="en-GB"/>
        </w:rPr>
        <w:t xml:space="preserve">shown in </w:t>
      </w:r>
      <w:r w:rsidR="003A50D4">
        <w:rPr>
          <w:lang w:val="en-GB"/>
        </w:rPr>
        <w:fldChar w:fldCharType="begin"/>
      </w:r>
      <w:r w:rsidR="003A50D4">
        <w:rPr>
          <w:lang w:val="en-GB"/>
        </w:rPr>
        <w:instrText xml:space="preserve"> REF _Ref149512456 \h </w:instrText>
      </w:r>
      <w:r w:rsidR="003A50D4">
        <w:rPr>
          <w:lang w:val="en-GB"/>
        </w:rPr>
      </w:r>
      <w:r w:rsidR="003A50D4">
        <w:rPr>
          <w:lang w:val="en-GB"/>
        </w:rPr>
        <w:fldChar w:fldCharType="separate"/>
      </w:r>
      <w:r w:rsidR="003A50D4">
        <w:t xml:space="preserve">Figure </w:t>
      </w:r>
      <w:r w:rsidR="003A50D4">
        <w:rPr>
          <w:noProof/>
        </w:rPr>
        <w:t>6</w:t>
      </w:r>
      <w:r w:rsidR="003A50D4">
        <w:noBreakHyphen/>
      </w:r>
      <w:r w:rsidR="003A50D4">
        <w:rPr>
          <w:noProof/>
        </w:rPr>
        <w:t>3</w:t>
      </w:r>
      <w:r w:rsidR="003A50D4">
        <w:rPr>
          <w:lang w:val="en-GB"/>
        </w:rPr>
        <w:fldChar w:fldCharType="end"/>
      </w:r>
      <w:r w:rsidR="00210F40">
        <w:rPr>
          <w:lang w:val="en-GB"/>
        </w:rPr>
        <w:t>. Click the Enter Details link to view, edit, and record room info for each group.</w:t>
      </w:r>
    </w:p>
    <w:p w14:paraId="63FB33AE" w14:textId="77777777" w:rsidR="003A50D4" w:rsidRDefault="003A50D4" w:rsidP="00210F40">
      <w:pPr>
        <w:pStyle w:val="NumberListBlack"/>
        <w:numPr>
          <w:ilvl w:val="0"/>
          <w:numId w:val="0"/>
        </w:numPr>
        <w:ind w:left="720"/>
        <w:rPr>
          <w:lang w:val="en-GB"/>
        </w:rPr>
      </w:pPr>
    </w:p>
    <w:p w14:paraId="5DC35476" w14:textId="77777777" w:rsidR="003A50D4" w:rsidRDefault="00A52018" w:rsidP="003A50D4">
      <w:pPr>
        <w:pStyle w:val="NumberListBlack"/>
        <w:keepNext/>
        <w:numPr>
          <w:ilvl w:val="0"/>
          <w:numId w:val="0"/>
        </w:numPr>
        <w:ind w:left="720"/>
      </w:pPr>
      <w:r w:rsidRPr="00A52018">
        <w:rPr>
          <w:noProof/>
          <w:lang w:val="en-GB"/>
        </w:rPr>
        <w:lastRenderedPageBreak/>
        <w:drawing>
          <wp:inline distT="0" distB="0" distL="0" distR="0" wp14:anchorId="0EDB8A59" wp14:editId="59194798">
            <wp:extent cx="4262574" cy="922713"/>
            <wp:effectExtent l="0" t="0" r="5080" b="0"/>
            <wp:docPr id="333950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0495" name="Picture 1" descr="A screenshot of a computer&#10;&#10;Description automatically generated"/>
                    <pic:cNvPicPr/>
                  </pic:nvPicPr>
                  <pic:blipFill>
                    <a:blip r:embed="rId43"/>
                    <a:stretch>
                      <a:fillRect/>
                    </a:stretch>
                  </pic:blipFill>
                  <pic:spPr>
                    <a:xfrm>
                      <a:off x="0" y="0"/>
                      <a:ext cx="4303799" cy="931637"/>
                    </a:xfrm>
                    <a:prstGeom prst="rect">
                      <a:avLst/>
                    </a:prstGeom>
                  </pic:spPr>
                </pic:pic>
              </a:graphicData>
            </a:graphic>
          </wp:inline>
        </w:drawing>
      </w:r>
    </w:p>
    <w:p w14:paraId="217DEB2F" w14:textId="1E3367AA" w:rsidR="003A50D4" w:rsidRDefault="003A50D4" w:rsidP="003A50D4">
      <w:pPr>
        <w:pStyle w:val="Caption"/>
      </w:pPr>
      <w:bookmarkStart w:id="37" w:name="_Ref149512456"/>
      <w:r>
        <w:t xml:space="preserve">Figure </w:t>
      </w:r>
      <w:r w:rsidR="00E66014">
        <w:fldChar w:fldCharType="begin"/>
      </w:r>
      <w:r w:rsidR="00E66014">
        <w:instrText xml:space="preserve"> STYLEREF 1 \s </w:instrText>
      </w:r>
      <w:r w:rsidR="00E66014">
        <w:fldChar w:fldCharType="separate"/>
      </w:r>
      <w:r w:rsidR="00E66014">
        <w:rPr>
          <w:noProof/>
        </w:rPr>
        <w:t>6</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3</w:t>
      </w:r>
      <w:r w:rsidR="00E66014">
        <w:fldChar w:fldCharType="end"/>
      </w:r>
      <w:bookmarkEnd w:id="37"/>
      <w:r>
        <w:t xml:space="preserve"> select Enter Details for each group of rooms.</w:t>
      </w:r>
    </w:p>
    <w:p w14:paraId="68D07C7D" w14:textId="0EE1B13A" w:rsidR="00080A6A" w:rsidRDefault="003A50D4" w:rsidP="00C9593C">
      <w:pPr>
        <w:pStyle w:val="BulletListOrange"/>
        <w:numPr>
          <w:ilvl w:val="0"/>
          <w:numId w:val="0"/>
        </w:numPr>
        <w:ind w:left="720"/>
        <w:rPr>
          <w:lang w:val="en-GB"/>
        </w:rPr>
      </w:pPr>
      <w:r>
        <w:rPr>
          <w:lang w:val="en-GB"/>
        </w:rPr>
        <w:t xml:space="preserve">The </w:t>
      </w:r>
      <w:r w:rsidR="0009164F">
        <w:rPr>
          <w:lang w:val="en-GB"/>
        </w:rPr>
        <w:t xml:space="preserve">room details </w:t>
      </w:r>
      <w:r w:rsidR="00CE39FF">
        <w:rPr>
          <w:lang w:val="en-GB"/>
        </w:rPr>
        <w:t xml:space="preserve">include a </w:t>
      </w:r>
      <w:r w:rsidR="00AA58B6">
        <w:rPr>
          <w:lang w:val="en-GB"/>
        </w:rPr>
        <w:t xml:space="preserve">check box to indicate basement room but otherwise </w:t>
      </w:r>
      <w:r w:rsidR="0009164F">
        <w:rPr>
          <w:lang w:val="en-GB"/>
        </w:rPr>
        <w:t xml:space="preserve">do not explicitly include </w:t>
      </w:r>
      <w:r w:rsidR="00CE39FF">
        <w:rPr>
          <w:lang w:val="en-GB"/>
        </w:rPr>
        <w:t>location or floor level.</w:t>
      </w:r>
      <w:r w:rsidR="0009164F">
        <w:rPr>
          <w:lang w:val="en-GB"/>
        </w:rPr>
        <w:t xml:space="preserve"> </w:t>
      </w:r>
      <w:r w:rsidR="00080A6A">
        <w:rPr>
          <w:lang w:val="en-GB"/>
        </w:rPr>
        <w:t>It is recommended that for each archetype</w:t>
      </w:r>
      <w:r w:rsidR="00604979">
        <w:rPr>
          <w:lang w:val="en-GB"/>
        </w:rPr>
        <w:t xml:space="preserve">, a representative floorplan be used as a guide to complete the room details. </w:t>
      </w:r>
      <w:r w:rsidR="00372D57">
        <w:rPr>
          <w:lang w:val="en-GB"/>
        </w:rPr>
        <w:t xml:space="preserve">Floorplans and other building details are readily </w:t>
      </w:r>
      <w:r w:rsidR="006C6931">
        <w:rPr>
          <w:lang w:val="en-GB"/>
        </w:rPr>
        <w:t>available online. Sources include real</w:t>
      </w:r>
      <w:r w:rsidR="006A7225">
        <w:rPr>
          <w:lang w:val="en-GB"/>
        </w:rPr>
        <w:t xml:space="preserve"> estate listing and </w:t>
      </w:r>
      <w:r w:rsidR="006C6931">
        <w:rPr>
          <w:lang w:val="en-GB"/>
        </w:rPr>
        <w:t>sites that s</w:t>
      </w:r>
      <w:r w:rsidR="006A7225">
        <w:rPr>
          <w:lang w:val="en-GB"/>
        </w:rPr>
        <w:t xml:space="preserve">pecialize in </w:t>
      </w:r>
      <w:r w:rsidR="008B6702">
        <w:rPr>
          <w:lang w:val="en-GB"/>
        </w:rPr>
        <w:t xml:space="preserve">selling building plans. </w:t>
      </w:r>
    </w:p>
    <w:p w14:paraId="3E6073A3" w14:textId="2BDD6DF8" w:rsidR="00C9593C" w:rsidRDefault="00C9593C" w:rsidP="00C9593C">
      <w:pPr>
        <w:pStyle w:val="BulletListOrange"/>
        <w:numPr>
          <w:ilvl w:val="0"/>
          <w:numId w:val="0"/>
        </w:numPr>
        <w:ind w:left="720"/>
        <w:rPr>
          <w:lang w:val="en-GB"/>
        </w:rPr>
      </w:pPr>
      <w:r>
        <w:rPr>
          <w:lang w:val="en-GB"/>
        </w:rPr>
        <w:t>Assumptions for typical room locations are relatively easy to make with an understanding of typical layouts for the size and style. For example, a standard two-storey house with developed basement may be populated with five bedrooms and three full baths and one half-bath. A reasonable assumption would be three bedrooms on the second floor, one with a full bath ensuite and the other two sharing a second full bat, and two bedrooms in the basement sharing the third full bath, leaving the half-bath to serve the main floor with no bedrooms.</w:t>
      </w:r>
    </w:p>
    <w:p w14:paraId="7F187D13" w14:textId="7D74DA71" w:rsidR="008B6702" w:rsidRDefault="006B5E73" w:rsidP="00C9593C">
      <w:pPr>
        <w:pStyle w:val="BulletListOrange"/>
        <w:numPr>
          <w:ilvl w:val="0"/>
          <w:numId w:val="0"/>
        </w:numPr>
        <w:ind w:left="720"/>
        <w:rPr>
          <w:lang w:val="en-GB"/>
        </w:rPr>
      </w:pPr>
      <w:r>
        <w:rPr>
          <w:lang w:val="en-GB"/>
        </w:rPr>
        <w:t xml:space="preserve">Other clues as to the </w:t>
      </w:r>
      <w:r w:rsidR="004E6D37">
        <w:rPr>
          <w:lang w:val="en-GB"/>
        </w:rPr>
        <w:t xml:space="preserve">layout default from Value360 can </w:t>
      </w:r>
      <w:r w:rsidR="00AF570F">
        <w:rPr>
          <w:lang w:val="en-GB"/>
        </w:rPr>
        <w:t xml:space="preserve">be gleaned from the room features. </w:t>
      </w:r>
      <w:r w:rsidR="00480357">
        <w:rPr>
          <w:lang w:val="en-GB"/>
        </w:rPr>
        <w:t xml:space="preserve">If, for example, </w:t>
      </w:r>
      <w:r w:rsidR="00AF570F">
        <w:rPr>
          <w:lang w:val="en-GB"/>
        </w:rPr>
        <w:t xml:space="preserve">a bedroom </w:t>
      </w:r>
      <w:r w:rsidR="00480357">
        <w:rPr>
          <w:lang w:val="en-GB"/>
        </w:rPr>
        <w:t xml:space="preserve">in a two-storey house </w:t>
      </w:r>
      <w:r w:rsidR="00AF570F">
        <w:rPr>
          <w:lang w:val="en-GB"/>
        </w:rPr>
        <w:t xml:space="preserve">features </w:t>
      </w:r>
      <w:r w:rsidR="0067394C">
        <w:rPr>
          <w:lang w:val="en-GB"/>
        </w:rPr>
        <w:t>vaulted ceilings, it is likely on the upper floo</w:t>
      </w:r>
      <w:r w:rsidR="00480357">
        <w:rPr>
          <w:lang w:val="en-GB"/>
        </w:rPr>
        <w:t xml:space="preserve">r. </w:t>
      </w:r>
      <w:r w:rsidR="00521195">
        <w:rPr>
          <w:lang w:val="en-GB"/>
        </w:rPr>
        <w:t>On the other hand, i</w:t>
      </w:r>
      <w:r w:rsidR="00480357">
        <w:rPr>
          <w:lang w:val="en-GB"/>
        </w:rPr>
        <w:t>f an entry foyer features vaulted ceilings</w:t>
      </w:r>
      <w:r w:rsidR="00B363A3">
        <w:rPr>
          <w:lang w:val="en-GB"/>
        </w:rPr>
        <w:t xml:space="preserve">, we know it is on the main floor so it must </w:t>
      </w:r>
      <w:r w:rsidR="003A0BAD">
        <w:rPr>
          <w:lang w:val="en-GB"/>
        </w:rPr>
        <w:t xml:space="preserve">be open to above – and thus the second floor </w:t>
      </w:r>
      <w:r w:rsidR="00581F20">
        <w:rPr>
          <w:lang w:val="en-GB"/>
        </w:rPr>
        <w:t xml:space="preserve">has reduced area in relation to the main. </w:t>
      </w:r>
    </w:p>
    <w:p w14:paraId="51BA1104" w14:textId="4A570B9B" w:rsidR="00581F20" w:rsidRDefault="00581F20" w:rsidP="00C9593C">
      <w:pPr>
        <w:pStyle w:val="BulletListOrange"/>
        <w:numPr>
          <w:ilvl w:val="0"/>
          <w:numId w:val="0"/>
        </w:numPr>
        <w:ind w:left="720"/>
        <w:rPr>
          <w:lang w:val="en-GB"/>
        </w:rPr>
      </w:pPr>
      <w:r>
        <w:rPr>
          <w:lang w:val="en-GB"/>
        </w:rPr>
        <w:t xml:space="preserve">Once the room details are completed in </w:t>
      </w:r>
      <w:r w:rsidR="009173AC">
        <w:rPr>
          <w:lang w:val="en-GB"/>
        </w:rPr>
        <w:t>the valuation and the info sheet</w:t>
      </w:r>
      <w:r w:rsidR="00C31778">
        <w:rPr>
          <w:lang w:val="en-GB"/>
        </w:rPr>
        <w:t xml:space="preserve">, the CALCULATE NOW button can be </w:t>
      </w:r>
      <w:r w:rsidR="005B5725">
        <w:rPr>
          <w:lang w:val="en-GB"/>
        </w:rPr>
        <w:t xml:space="preserve">selected. </w:t>
      </w:r>
    </w:p>
    <w:p w14:paraId="6EF398BE" w14:textId="77777777" w:rsidR="00BA66B7" w:rsidRDefault="005B5725" w:rsidP="00C41F49">
      <w:pPr>
        <w:pStyle w:val="NumberListBlack"/>
        <w:rPr>
          <w:lang w:val="en-GB"/>
        </w:rPr>
      </w:pPr>
      <w:r w:rsidRPr="00A63B1E">
        <w:rPr>
          <w:b/>
          <w:bCs/>
          <w:lang w:val="en-GB"/>
        </w:rPr>
        <w:t>Results</w:t>
      </w:r>
      <w:r w:rsidR="00236BCF">
        <w:rPr>
          <w:lang w:val="en-GB"/>
        </w:rPr>
        <w:t xml:space="preserve">: The results screen </w:t>
      </w:r>
      <w:r w:rsidR="00740C85">
        <w:rPr>
          <w:lang w:val="en-GB"/>
        </w:rPr>
        <w:t>displays the total estimated replacement cost</w:t>
      </w:r>
      <w:r w:rsidR="009C637E">
        <w:rPr>
          <w:lang w:val="en-GB"/>
        </w:rPr>
        <w:t xml:space="preserve"> and some information options. As </w:t>
      </w:r>
      <w:r w:rsidR="00C157FD">
        <w:rPr>
          <w:lang w:val="en-GB"/>
        </w:rPr>
        <w:t xml:space="preserve">stated above, these results are not used </w:t>
      </w:r>
      <w:r w:rsidR="00234117">
        <w:rPr>
          <w:lang w:val="en-GB"/>
        </w:rPr>
        <w:t>in the DDF construction. Instead, we are using the valuation to generate the components for pricing</w:t>
      </w:r>
      <w:r w:rsidR="00E0073E">
        <w:rPr>
          <w:lang w:val="en-GB"/>
        </w:rPr>
        <w:t xml:space="preserve"> and depth allocation. However, the valuation details </w:t>
      </w:r>
      <w:r w:rsidR="00CE15BD">
        <w:rPr>
          <w:lang w:val="en-GB"/>
        </w:rPr>
        <w:t xml:space="preserve">provide a record of the </w:t>
      </w:r>
      <w:r w:rsidR="00FF5433">
        <w:rPr>
          <w:lang w:val="en-GB"/>
        </w:rPr>
        <w:t>process, and the valuation report should be saved with the DDF data package.</w:t>
      </w:r>
      <w:r w:rsidR="00945E07">
        <w:rPr>
          <w:lang w:val="en-GB"/>
        </w:rPr>
        <w:t xml:space="preserve"> </w:t>
      </w:r>
      <w:r w:rsidR="00945E07">
        <w:rPr>
          <w:lang w:val="en-GB"/>
        </w:rPr>
        <w:br/>
        <w:t xml:space="preserve">A valuation report can be saved </w:t>
      </w:r>
      <w:r w:rsidR="00BA66B7">
        <w:rPr>
          <w:lang w:val="en-GB"/>
        </w:rPr>
        <w:t xml:space="preserve">as follows: </w:t>
      </w:r>
    </w:p>
    <w:p w14:paraId="29C19D49" w14:textId="5C96DC76" w:rsidR="005B5725" w:rsidRDefault="00BA66B7" w:rsidP="00BA66B7">
      <w:pPr>
        <w:pStyle w:val="NumberListBlack"/>
        <w:numPr>
          <w:ilvl w:val="1"/>
          <w:numId w:val="3"/>
        </w:numPr>
        <w:rPr>
          <w:lang w:val="en-GB"/>
        </w:rPr>
      </w:pPr>
      <w:r>
        <w:rPr>
          <w:lang w:val="en-GB"/>
        </w:rPr>
        <w:t>Select Valuation Reports from the menu</w:t>
      </w:r>
      <w:r w:rsidR="006C6524">
        <w:rPr>
          <w:lang w:val="en-GB"/>
        </w:rPr>
        <w:t xml:space="preserve"> on the right, </w:t>
      </w:r>
    </w:p>
    <w:p w14:paraId="379B2F68" w14:textId="40A23C98" w:rsidR="006C6524" w:rsidRDefault="006C6524" w:rsidP="00BA66B7">
      <w:pPr>
        <w:pStyle w:val="NumberListBlack"/>
        <w:numPr>
          <w:ilvl w:val="1"/>
          <w:numId w:val="3"/>
        </w:numPr>
        <w:rPr>
          <w:lang w:val="en-GB"/>
        </w:rPr>
      </w:pPr>
      <w:r>
        <w:rPr>
          <w:lang w:val="en-GB"/>
        </w:rPr>
        <w:t xml:space="preserve">At the top left of the report window, check the “Detailed” box, </w:t>
      </w:r>
    </w:p>
    <w:p w14:paraId="07F30863" w14:textId="2F01296D" w:rsidR="006C6524" w:rsidRDefault="00AB7A89" w:rsidP="00BA66B7">
      <w:pPr>
        <w:pStyle w:val="NumberListBlack"/>
        <w:numPr>
          <w:ilvl w:val="1"/>
          <w:numId w:val="3"/>
        </w:numPr>
        <w:rPr>
          <w:lang w:val="en-GB"/>
        </w:rPr>
      </w:pPr>
      <w:r>
        <w:rPr>
          <w:lang w:val="en-GB"/>
        </w:rPr>
        <w:t xml:space="preserve">At the top right of the report window, click the download button, </w:t>
      </w:r>
    </w:p>
    <w:p w14:paraId="241F1B84" w14:textId="03887597" w:rsidR="00AB7A89" w:rsidRDefault="00AB7A89" w:rsidP="00BA66B7">
      <w:pPr>
        <w:pStyle w:val="NumberListBlack"/>
        <w:numPr>
          <w:ilvl w:val="1"/>
          <w:numId w:val="3"/>
        </w:numPr>
        <w:rPr>
          <w:lang w:val="en-GB"/>
        </w:rPr>
      </w:pPr>
      <w:r>
        <w:rPr>
          <w:lang w:val="en-GB"/>
        </w:rPr>
        <w:t xml:space="preserve">Rename the </w:t>
      </w:r>
      <w:r w:rsidR="008D3AEE">
        <w:rPr>
          <w:lang w:val="en-GB"/>
        </w:rPr>
        <w:t xml:space="preserve">downloaded pdf </w:t>
      </w:r>
      <w:r>
        <w:rPr>
          <w:lang w:val="en-GB"/>
        </w:rPr>
        <w:t>file to match the valuation file</w:t>
      </w:r>
      <w:r w:rsidR="008D3AEE">
        <w:rPr>
          <w:lang w:val="en-GB"/>
        </w:rPr>
        <w:t xml:space="preserve"> name. </w:t>
      </w:r>
    </w:p>
    <w:p w14:paraId="78A1B960" w14:textId="77777777" w:rsidR="00E83A41" w:rsidRDefault="00A422DE" w:rsidP="00FB6632">
      <w:pPr>
        <w:pStyle w:val="NumberListBlack"/>
        <w:numPr>
          <w:ilvl w:val="0"/>
          <w:numId w:val="0"/>
        </w:numPr>
        <w:ind w:firstLine="397"/>
        <w:rPr>
          <w:lang w:val="en-GB"/>
        </w:rPr>
      </w:pPr>
      <w:r>
        <w:rPr>
          <w:lang w:val="en-GB"/>
        </w:rPr>
        <w:t>Th</w:t>
      </w:r>
      <w:r w:rsidR="00283DE4">
        <w:rPr>
          <w:lang w:val="en-GB"/>
        </w:rPr>
        <w:t>is concludes the</w:t>
      </w:r>
      <w:r>
        <w:rPr>
          <w:lang w:val="en-GB"/>
        </w:rPr>
        <w:t xml:space="preserve"> 360</w:t>
      </w:r>
      <w:r w:rsidR="0038213E">
        <w:rPr>
          <w:lang w:val="en-GB"/>
        </w:rPr>
        <w:t xml:space="preserve">Value </w:t>
      </w:r>
      <w:r w:rsidR="005A2413">
        <w:rPr>
          <w:lang w:val="en-GB"/>
        </w:rPr>
        <w:t>portion of the estimate</w:t>
      </w:r>
      <w:r w:rsidR="00F34779">
        <w:rPr>
          <w:lang w:val="en-GB"/>
        </w:rPr>
        <w:t>.</w:t>
      </w:r>
      <w:r w:rsidR="00283DE4">
        <w:rPr>
          <w:lang w:val="en-GB"/>
        </w:rPr>
        <w:t xml:space="preserve"> </w:t>
      </w:r>
    </w:p>
    <w:p w14:paraId="3BC488FA" w14:textId="6C77291B" w:rsidR="00FB6632" w:rsidRDefault="00421C7B" w:rsidP="00E83A41">
      <w:pPr>
        <w:pStyle w:val="NumberListBlack"/>
        <w:numPr>
          <w:ilvl w:val="1"/>
          <w:numId w:val="3"/>
        </w:numPr>
        <w:rPr>
          <w:lang w:val="en-GB"/>
        </w:rPr>
      </w:pPr>
      <w:r>
        <w:rPr>
          <w:lang w:val="en-GB"/>
        </w:rPr>
        <w:t xml:space="preserve">Close the valuation tab and return to the </w:t>
      </w:r>
      <w:r w:rsidR="005B5EB5">
        <w:rPr>
          <w:lang w:val="en-GB"/>
        </w:rPr>
        <w:t xml:space="preserve">main </w:t>
      </w:r>
      <w:r>
        <w:rPr>
          <w:lang w:val="en-GB"/>
        </w:rPr>
        <w:t xml:space="preserve">Xactimate </w:t>
      </w:r>
      <w:r w:rsidR="005B5EB5">
        <w:rPr>
          <w:lang w:val="en-GB"/>
        </w:rPr>
        <w:t xml:space="preserve">site. </w:t>
      </w:r>
    </w:p>
    <w:p w14:paraId="30C9BE0D" w14:textId="19B95C68" w:rsidR="005B5EB5" w:rsidRDefault="00D56E82" w:rsidP="00E83A41">
      <w:pPr>
        <w:pStyle w:val="NumberListBlack"/>
        <w:numPr>
          <w:ilvl w:val="1"/>
          <w:numId w:val="3"/>
        </w:numPr>
        <w:rPr>
          <w:lang w:val="en-GB"/>
        </w:rPr>
      </w:pPr>
      <w:r>
        <w:rPr>
          <w:lang w:val="en-GB"/>
        </w:rPr>
        <w:t xml:space="preserve">Select </w:t>
      </w:r>
      <w:r w:rsidR="008A0864">
        <w:rPr>
          <w:lang w:val="en-GB"/>
        </w:rPr>
        <w:t xml:space="preserve">the completed valuation from the list (the status will remain </w:t>
      </w:r>
      <w:r w:rsidR="00E532F8">
        <w:rPr>
          <w:lang w:val="en-GB"/>
        </w:rPr>
        <w:t xml:space="preserve">“in progress”). The file menu on the left will expand. </w:t>
      </w:r>
    </w:p>
    <w:p w14:paraId="5A65AB95" w14:textId="210F6958" w:rsidR="00E532F8" w:rsidRDefault="00D87A3A" w:rsidP="00E83A41">
      <w:pPr>
        <w:pStyle w:val="NumberListBlack"/>
        <w:numPr>
          <w:ilvl w:val="1"/>
          <w:numId w:val="3"/>
        </w:numPr>
        <w:rPr>
          <w:lang w:val="en-GB"/>
        </w:rPr>
      </w:pPr>
      <w:r>
        <w:rPr>
          <w:lang w:val="en-GB"/>
        </w:rPr>
        <w:t>Select the Export button</w:t>
      </w:r>
      <w:r w:rsidR="00693841">
        <w:rPr>
          <w:lang w:val="en-GB"/>
        </w:rPr>
        <w:t>.</w:t>
      </w:r>
      <w:r>
        <w:rPr>
          <w:lang w:val="en-GB"/>
        </w:rPr>
        <w:t xml:space="preserve"> </w:t>
      </w:r>
      <w:r w:rsidR="00037618" w:rsidRPr="00037618">
        <w:rPr>
          <w:noProof/>
          <w:lang w:val="en-GB"/>
        </w:rPr>
        <w:drawing>
          <wp:inline distT="0" distB="0" distL="0" distR="0" wp14:anchorId="355EE4F7" wp14:editId="7823DF33">
            <wp:extent cx="228772" cy="214013"/>
            <wp:effectExtent l="0" t="0" r="0" b="0"/>
            <wp:docPr id="91467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76994" name=""/>
                    <pic:cNvPicPr/>
                  </pic:nvPicPr>
                  <pic:blipFill>
                    <a:blip r:embed="rId44"/>
                    <a:stretch>
                      <a:fillRect/>
                    </a:stretch>
                  </pic:blipFill>
                  <pic:spPr>
                    <a:xfrm>
                      <a:off x="0" y="0"/>
                      <a:ext cx="232285" cy="217299"/>
                    </a:xfrm>
                    <a:prstGeom prst="rect">
                      <a:avLst/>
                    </a:prstGeom>
                  </pic:spPr>
                </pic:pic>
              </a:graphicData>
            </a:graphic>
          </wp:inline>
        </w:drawing>
      </w:r>
    </w:p>
    <w:p w14:paraId="14225A18" w14:textId="019FDB0E" w:rsidR="00E010F4" w:rsidRDefault="00E040DF" w:rsidP="009A2D44">
      <w:pPr>
        <w:pStyle w:val="NumberListBlack"/>
        <w:numPr>
          <w:ilvl w:val="1"/>
          <w:numId w:val="3"/>
        </w:numPr>
        <w:rPr>
          <w:lang w:val="en-GB"/>
        </w:rPr>
      </w:pPr>
      <w:r>
        <w:rPr>
          <w:lang w:val="en-GB"/>
        </w:rPr>
        <w:lastRenderedPageBreak/>
        <w:t xml:space="preserve">Choose </w:t>
      </w:r>
      <w:r w:rsidR="00D02142">
        <w:rPr>
          <w:lang w:val="en-GB"/>
        </w:rPr>
        <w:t>“s</w:t>
      </w:r>
      <w:r>
        <w:rPr>
          <w:lang w:val="en-GB"/>
        </w:rPr>
        <w:t xml:space="preserve">ave </w:t>
      </w:r>
      <w:r w:rsidR="00D02142">
        <w:rPr>
          <w:lang w:val="en-GB"/>
        </w:rPr>
        <w:t>project”</w:t>
      </w:r>
      <w:r w:rsidR="002154F5">
        <w:rPr>
          <w:lang w:val="en-GB"/>
        </w:rPr>
        <w:t xml:space="preserve"> and </w:t>
      </w:r>
      <w:r w:rsidR="00803FB5">
        <w:rPr>
          <w:lang w:val="en-GB"/>
        </w:rPr>
        <w:t>archive the .</w:t>
      </w:r>
      <w:proofErr w:type="spellStart"/>
      <w:r w:rsidR="00803FB5">
        <w:rPr>
          <w:lang w:val="en-GB"/>
        </w:rPr>
        <w:t>esx</w:t>
      </w:r>
      <w:proofErr w:type="spellEnd"/>
      <w:r w:rsidR="00803FB5">
        <w:rPr>
          <w:lang w:val="en-GB"/>
        </w:rPr>
        <w:t xml:space="preserve"> file</w:t>
      </w:r>
      <w:r w:rsidR="002154F5">
        <w:rPr>
          <w:lang w:val="en-GB"/>
        </w:rPr>
        <w:t xml:space="preserve"> with the report export.</w:t>
      </w:r>
      <w:r w:rsidR="009A2D44">
        <w:rPr>
          <w:lang w:val="en-GB"/>
        </w:rPr>
        <w:t xml:space="preserve"> Despite the</w:t>
      </w:r>
      <w:r w:rsidR="00C91025">
        <w:rPr>
          <w:lang w:val="en-GB"/>
        </w:rPr>
        <w:t xml:space="preserve"> export to Excel</w:t>
      </w:r>
      <w:r w:rsidR="009A2D44">
        <w:rPr>
          <w:lang w:val="en-GB"/>
        </w:rPr>
        <w:t xml:space="preserve"> option being visible, there is no excel data to export from the valuation. T</w:t>
      </w:r>
      <w:r w:rsidR="003C6B94">
        <w:rPr>
          <w:lang w:val="en-GB"/>
        </w:rPr>
        <w:t xml:space="preserve">he valuation must be converted to an estimate to generate the line items, which is covered in the next section. </w:t>
      </w:r>
    </w:p>
    <w:p w14:paraId="2CBB9559" w14:textId="77777777" w:rsidR="003C6B94" w:rsidRPr="009A2D44" w:rsidRDefault="003C6B94" w:rsidP="003C6B94">
      <w:pPr>
        <w:pStyle w:val="NumberListBlack"/>
        <w:numPr>
          <w:ilvl w:val="0"/>
          <w:numId w:val="0"/>
        </w:numPr>
        <w:ind w:left="360" w:hanging="360"/>
        <w:rPr>
          <w:lang w:val="en-GB"/>
        </w:rPr>
      </w:pPr>
    </w:p>
    <w:p w14:paraId="11909403" w14:textId="77777777" w:rsidR="00283DE4" w:rsidRDefault="00283DE4" w:rsidP="00FB6632">
      <w:pPr>
        <w:pStyle w:val="NumberListBlack"/>
        <w:numPr>
          <w:ilvl w:val="0"/>
          <w:numId w:val="0"/>
        </w:numPr>
        <w:ind w:firstLine="397"/>
        <w:rPr>
          <w:lang w:val="en-GB"/>
        </w:rPr>
      </w:pPr>
    </w:p>
    <w:p w14:paraId="0CEA0BD4" w14:textId="265269CC" w:rsidR="00F34779" w:rsidRDefault="00C91025" w:rsidP="0090678E">
      <w:pPr>
        <w:pStyle w:val="Heading3"/>
        <w:rPr>
          <w:lang w:val="en-GB"/>
        </w:rPr>
      </w:pPr>
      <w:bookmarkStart w:id="38" w:name="_Toc149639892"/>
      <w:r>
        <w:rPr>
          <w:lang w:val="en-GB"/>
        </w:rPr>
        <w:t>Creat</w:t>
      </w:r>
      <w:r w:rsidR="0090678E">
        <w:rPr>
          <w:lang w:val="en-GB"/>
        </w:rPr>
        <w:t xml:space="preserve">e Xactimate Estimate </w:t>
      </w:r>
      <w:r w:rsidR="007636EB">
        <w:rPr>
          <w:lang w:val="en-GB"/>
        </w:rPr>
        <w:t xml:space="preserve">Data </w:t>
      </w:r>
      <w:r w:rsidR="0090678E">
        <w:rPr>
          <w:lang w:val="en-GB"/>
        </w:rPr>
        <w:t>from a Valuation</w:t>
      </w:r>
      <w:bookmarkEnd w:id="38"/>
    </w:p>
    <w:p w14:paraId="17253E30" w14:textId="1DE8BFA1" w:rsidR="002B3968" w:rsidRDefault="002B3968" w:rsidP="002B3968">
      <w:pPr>
        <w:rPr>
          <w:lang w:val="en-GB"/>
        </w:rPr>
      </w:pPr>
      <w:r>
        <w:rPr>
          <w:lang w:val="en-GB"/>
        </w:rPr>
        <w:t xml:space="preserve">A completed 360Value total loss estimate file can be </w:t>
      </w:r>
      <w:r w:rsidR="007636EB">
        <w:rPr>
          <w:lang w:val="en-GB"/>
        </w:rPr>
        <w:t>converted</w:t>
      </w:r>
      <w:r>
        <w:rPr>
          <w:lang w:val="en-GB"/>
        </w:rPr>
        <w:t xml:space="preserve"> to the more detailed Xactimate estimate format, complete with line items. </w:t>
      </w:r>
      <w:r w:rsidR="00CC2132">
        <w:rPr>
          <w:lang w:val="en-GB"/>
        </w:rPr>
        <w:t>T</w:t>
      </w:r>
      <w:r w:rsidR="0077579D">
        <w:rPr>
          <w:lang w:val="en-GB"/>
        </w:rPr>
        <w:t>his section details t</w:t>
      </w:r>
      <w:r w:rsidR="00CC2132">
        <w:rPr>
          <w:lang w:val="en-GB"/>
        </w:rPr>
        <w:t xml:space="preserve">he process </w:t>
      </w:r>
      <w:r w:rsidR="007636EB">
        <w:rPr>
          <w:lang w:val="en-GB"/>
        </w:rPr>
        <w:t xml:space="preserve">for creating </w:t>
      </w:r>
      <w:r w:rsidR="00441701">
        <w:rPr>
          <w:lang w:val="en-GB"/>
        </w:rPr>
        <w:t xml:space="preserve">estimate data </w:t>
      </w:r>
      <w:r w:rsidR="00FC2DB1">
        <w:rPr>
          <w:lang w:val="en-GB"/>
        </w:rPr>
        <w:t xml:space="preserve">that can be used to generate </w:t>
      </w:r>
      <w:r w:rsidR="00441701">
        <w:rPr>
          <w:lang w:val="en-GB"/>
        </w:rPr>
        <w:t>DDF</w:t>
      </w:r>
      <w:r w:rsidR="00FC1FFB">
        <w:rPr>
          <w:lang w:val="en-GB"/>
        </w:rPr>
        <w:t>s.</w:t>
      </w:r>
    </w:p>
    <w:p w14:paraId="2A74BDD9" w14:textId="2F5412F7" w:rsidR="00856872" w:rsidRDefault="008F6A24" w:rsidP="00DC3769">
      <w:pPr>
        <w:pStyle w:val="NumberListBlack"/>
        <w:numPr>
          <w:ilvl w:val="0"/>
          <w:numId w:val="28"/>
        </w:numPr>
        <w:rPr>
          <w:lang w:val="en-GB"/>
        </w:rPr>
      </w:pPr>
      <w:r>
        <w:rPr>
          <w:lang w:val="en-GB"/>
        </w:rPr>
        <w:t>Import</w:t>
      </w:r>
      <w:r w:rsidR="00825248">
        <w:rPr>
          <w:lang w:val="en-GB"/>
        </w:rPr>
        <w:t xml:space="preserve"> or locate the base archetype valuation file</w:t>
      </w:r>
      <w:r w:rsidR="00856872">
        <w:rPr>
          <w:lang w:val="en-GB"/>
        </w:rPr>
        <w:t>.</w:t>
      </w:r>
      <w:r w:rsidR="00DC3769">
        <w:rPr>
          <w:lang w:val="en-GB"/>
        </w:rPr>
        <w:t xml:space="preserve"> Select the file to activate the menu options. </w:t>
      </w:r>
    </w:p>
    <w:p w14:paraId="08D35AD0" w14:textId="1A53BAAE" w:rsidR="00DC3769" w:rsidRDefault="003C4C89" w:rsidP="00DC3769">
      <w:pPr>
        <w:pStyle w:val="NumberListBlack"/>
        <w:numPr>
          <w:ilvl w:val="0"/>
          <w:numId w:val="28"/>
        </w:numPr>
        <w:rPr>
          <w:lang w:val="en-GB"/>
        </w:rPr>
      </w:pPr>
      <w:r>
        <w:rPr>
          <w:lang w:val="en-GB"/>
        </w:rPr>
        <w:t xml:space="preserve">Select the </w:t>
      </w:r>
      <w:r w:rsidR="00EC2CB6">
        <w:rPr>
          <w:lang w:val="en-GB"/>
        </w:rPr>
        <w:t>“save as estimate” option</w:t>
      </w:r>
      <w:r w:rsidR="00693841">
        <w:rPr>
          <w:lang w:val="en-GB"/>
        </w:rPr>
        <w:t xml:space="preserve">. </w:t>
      </w:r>
      <w:r w:rsidR="00693841" w:rsidRPr="00693841">
        <w:rPr>
          <w:noProof/>
          <w:lang w:val="en-GB"/>
        </w:rPr>
        <w:drawing>
          <wp:inline distT="0" distB="0" distL="0" distR="0" wp14:anchorId="6963411C" wp14:editId="4118A669">
            <wp:extent cx="228600" cy="215537"/>
            <wp:effectExtent l="0" t="0" r="0" b="0"/>
            <wp:docPr id="40469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1626" name=""/>
                    <pic:cNvPicPr/>
                  </pic:nvPicPr>
                  <pic:blipFill>
                    <a:blip r:embed="rId45"/>
                    <a:stretch>
                      <a:fillRect/>
                    </a:stretch>
                  </pic:blipFill>
                  <pic:spPr>
                    <a:xfrm>
                      <a:off x="0" y="0"/>
                      <a:ext cx="228600" cy="215537"/>
                    </a:xfrm>
                    <a:prstGeom prst="rect">
                      <a:avLst/>
                    </a:prstGeom>
                  </pic:spPr>
                </pic:pic>
              </a:graphicData>
            </a:graphic>
          </wp:inline>
        </w:drawing>
      </w:r>
    </w:p>
    <w:p w14:paraId="7C45A2E2" w14:textId="12450D9A" w:rsidR="0085587C" w:rsidRDefault="0085587C" w:rsidP="00DC3769">
      <w:pPr>
        <w:pStyle w:val="NumberListBlack"/>
        <w:numPr>
          <w:ilvl w:val="0"/>
          <w:numId w:val="28"/>
        </w:numPr>
        <w:rPr>
          <w:lang w:val="en-GB"/>
        </w:rPr>
      </w:pPr>
      <w:r>
        <w:rPr>
          <w:lang w:val="en-GB"/>
        </w:rPr>
        <w:t xml:space="preserve">Enter the </w:t>
      </w:r>
      <w:r w:rsidR="00EC10DF">
        <w:rPr>
          <w:lang w:val="en-GB"/>
        </w:rPr>
        <w:t xml:space="preserve">file name code (see </w:t>
      </w:r>
      <w:r w:rsidR="00EC10DF">
        <w:rPr>
          <w:lang w:val="en-GB"/>
        </w:rPr>
        <w:fldChar w:fldCharType="begin"/>
      </w:r>
      <w:r w:rsidR="00EC10DF">
        <w:rPr>
          <w:lang w:val="en-GB"/>
        </w:rPr>
        <w:instrText xml:space="preserve"> REF _Ref149124991 \h </w:instrText>
      </w:r>
      <w:r w:rsidR="00EC10DF">
        <w:rPr>
          <w:lang w:val="en-GB"/>
        </w:rPr>
      </w:r>
      <w:r w:rsidR="00EC10DF">
        <w:rPr>
          <w:lang w:val="en-GB"/>
        </w:rPr>
        <w:fldChar w:fldCharType="separate"/>
      </w:r>
      <w:r w:rsidR="00EC10DF">
        <w:t xml:space="preserve">Table </w:t>
      </w:r>
      <w:r w:rsidR="00EC10DF">
        <w:rPr>
          <w:noProof/>
        </w:rPr>
        <w:t>5</w:t>
      </w:r>
      <w:r w:rsidR="00EC10DF">
        <w:noBreakHyphen/>
      </w:r>
      <w:r w:rsidR="00EC10DF">
        <w:rPr>
          <w:noProof/>
        </w:rPr>
        <w:t>2</w:t>
      </w:r>
      <w:r w:rsidR="00EC10DF">
        <w:rPr>
          <w:lang w:val="en-GB"/>
        </w:rPr>
        <w:fldChar w:fldCharType="end"/>
      </w:r>
      <w:r w:rsidR="005218D2">
        <w:rPr>
          <w:lang w:val="en-GB"/>
        </w:rPr>
        <w:t>)</w:t>
      </w:r>
      <w:r w:rsidR="00810481">
        <w:rPr>
          <w:lang w:val="en-GB"/>
        </w:rPr>
        <w:t xml:space="preserve"> and save. </w:t>
      </w:r>
    </w:p>
    <w:p w14:paraId="4E9E6813" w14:textId="6D64587D" w:rsidR="00810481" w:rsidRDefault="007730DE" w:rsidP="00DC3769">
      <w:pPr>
        <w:pStyle w:val="NumberListBlack"/>
        <w:numPr>
          <w:ilvl w:val="0"/>
          <w:numId w:val="28"/>
        </w:numPr>
        <w:rPr>
          <w:lang w:val="en-GB"/>
        </w:rPr>
      </w:pPr>
      <w:r>
        <w:rPr>
          <w:lang w:val="en-GB"/>
        </w:rPr>
        <w:t xml:space="preserve">The </w:t>
      </w:r>
      <w:r w:rsidR="00A22BBD">
        <w:rPr>
          <w:lang w:val="en-GB"/>
        </w:rPr>
        <w:t xml:space="preserve">new project will appear in the project list as type “Estimate”. </w:t>
      </w:r>
      <w:r w:rsidR="00D973F8">
        <w:rPr>
          <w:lang w:val="en-GB"/>
        </w:rPr>
        <w:t xml:space="preserve">Open the new project. </w:t>
      </w:r>
    </w:p>
    <w:p w14:paraId="5BCB0B87" w14:textId="67673436" w:rsidR="005218D2" w:rsidRDefault="008331E5" w:rsidP="008331E5">
      <w:pPr>
        <w:pStyle w:val="NumberListBlack"/>
        <w:rPr>
          <w:lang w:val="en-GB"/>
        </w:rPr>
      </w:pPr>
      <w:r w:rsidRPr="00A63B1E">
        <w:rPr>
          <w:b/>
          <w:bCs/>
          <w:lang w:val="en-GB"/>
        </w:rPr>
        <w:t>Claim Info</w:t>
      </w:r>
      <w:r w:rsidR="00716CD3">
        <w:rPr>
          <w:lang w:val="en-GB"/>
        </w:rPr>
        <w:t xml:space="preserve"> </w:t>
      </w:r>
      <w:r w:rsidR="00716CD3" w:rsidRPr="00F42BCB">
        <w:rPr>
          <w:rFonts w:ascii="Cambria Math" w:hAnsi="Cambria Math" w:cs="Cambria Math"/>
          <w:b/>
          <w:bCs/>
          <w:color w:val="9C266E" w:themeColor="accent3"/>
          <w:shd w:val="clear" w:color="auto" w:fill="FFFFFF"/>
        </w:rPr>
        <w:t>⎙</w:t>
      </w:r>
      <w:r w:rsidR="003A5F6C">
        <w:rPr>
          <w:lang w:val="en-GB"/>
        </w:rPr>
        <w:t xml:space="preserve">: The first step is to </w:t>
      </w:r>
      <w:r w:rsidR="00A118A4">
        <w:rPr>
          <w:lang w:val="en-GB"/>
        </w:rPr>
        <w:t xml:space="preserve">complete the claim info section, which </w:t>
      </w:r>
      <w:r w:rsidR="00011272">
        <w:rPr>
          <w:lang w:val="en-GB"/>
        </w:rPr>
        <w:t xml:space="preserve">includes some fields required by the program and others required for the DDF data. </w:t>
      </w:r>
      <w:r w:rsidR="00EF3FA4">
        <w:rPr>
          <w:lang w:val="en-GB"/>
        </w:rPr>
        <w:t xml:space="preserve">The section has two subsections or tabs: </w:t>
      </w:r>
      <w:r w:rsidR="008004B0">
        <w:rPr>
          <w:lang w:val="en-GB"/>
        </w:rPr>
        <w:t xml:space="preserve">insured info and parameters. </w:t>
      </w:r>
    </w:p>
    <w:p w14:paraId="1F81350E" w14:textId="2372D7D1" w:rsidR="008004B0" w:rsidRDefault="008004B0" w:rsidP="00E26698">
      <w:pPr>
        <w:pStyle w:val="NumberListBlack"/>
        <w:numPr>
          <w:ilvl w:val="1"/>
          <w:numId w:val="3"/>
        </w:numPr>
        <w:rPr>
          <w:lang w:val="en-GB"/>
        </w:rPr>
      </w:pPr>
      <w:r w:rsidRPr="0072068D">
        <w:rPr>
          <w:b/>
          <w:bCs/>
          <w:lang w:val="en-GB"/>
        </w:rPr>
        <w:t xml:space="preserve">Insured </w:t>
      </w:r>
      <w:r w:rsidR="00D939E1" w:rsidRPr="0072068D">
        <w:rPr>
          <w:b/>
          <w:bCs/>
          <w:lang w:val="en-GB"/>
        </w:rPr>
        <w:t>I</w:t>
      </w:r>
      <w:r w:rsidRPr="0072068D">
        <w:rPr>
          <w:b/>
          <w:bCs/>
          <w:lang w:val="en-GB"/>
        </w:rPr>
        <w:t>nfo</w:t>
      </w:r>
      <w:r>
        <w:rPr>
          <w:lang w:val="en-GB"/>
        </w:rPr>
        <w:t xml:space="preserve">: </w:t>
      </w:r>
      <w:r w:rsidR="00756C99">
        <w:rPr>
          <w:lang w:val="en-GB"/>
        </w:rPr>
        <w:t xml:space="preserve">This information is </w:t>
      </w:r>
      <w:r w:rsidR="00BE138D">
        <w:rPr>
          <w:lang w:val="en-GB"/>
        </w:rPr>
        <w:t xml:space="preserve">mostly required by the program and not the DDF data. However, the </w:t>
      </w:r>
      <w:r w:rsidR="00551CC5">
        <w:rPr>
          <w:lang w:val="en-GB"/>
        </w:rPr>
        <w:t xml:space="preserve">postal code is </w:t>
      </w:r>
      <w:r w:rsidR="009C6D3D">
        <w:rPr>
          <w:lang w:val="en-GB"/>
        </w:rPr>
        <w:t>used</w:t>
      </w:r>
      <w:r w:rsidR="00551CC5">
        <w:rPr>
          <w:lang w:val="en-GB"/>
        </w:rPr>
        <w:t xml:space="preserve"> to determine the correct price list.</w:t>
      </w:r>
    </w:p>
    <w:p w14:paraId="354AE698" w14:textId="7A4F8F4C" w:rsidR="008004B0" w:rsidRDefault="00AD4273" w:rsidP="008D5336">
      <w:pPr>
        <w:pStyle w:val="BulletListOrange"/>
        <w:numPr>
          <w:ilvl w:val="1"/>
          <w:numId w:val="1"/>
        </w:numPr>
        <w:rPr>
          <w:lang w:val="en-GB"/>
        </w:rPr>
      </w:pPr>
      <w:r>
        <w:rPr>
          <w:lang w:val="en-GB"/>
        </w:rPr>
        <w:t>Address</w:t>
      </w:r>
      <w:r w:rsidR="00B5110E">
        <w:rPr>
          <w:lang w:val="en-GB"/>
        </w:rPr>
        <w:t xml:space="preserve">: If not completed in the valuation or the valuation is being used for an estimate in another location, </w:t>
      </w:r>
      <w:r w:rsidR="00551CC5">
        <w:rPr>
          <w:lang w:val="en-GB"/>
        </w:rPr>
        <w:t xml:space="preserve">fill out the building </w:t>
      </w:r>
      <w:r w:rsidR="00B5110E">
        <w:rPr>
          <w:lang w:val="en-GB"/>
        </w:rPr>
        <w:t>address</w:t>
      </w:r>
      <w:r w:rsidR="00201624">
        <w:rPr>
          <w:lang w:val="en-GB"/>
        </w:rPr>
        <w:t xml:space="preserve"> for the estimate location</w:t>
      </w:r>
      <w:r w:rsidR="00B7157E">
        <w:rPr>
          <w:lang w:val="en-GB"/>
        </w:rPr>
        <w:t>. A complete address is required by the program</w:t>
      </w:r>
      <w:r w:rsidR="00551CC5">
        <w:rPr>
          <w:lang w:val="en-GB"/>
        </w:rPr>
        <w:t xml:space="preserve">. </w:t>
      </w:r>
    </w:p>
    <w:p w14:paraId="7BA84B4D" w14:textId="46711911" w:rsidR="00161D6B" w:rsidRDefault="00161D6B" w:rsidP="00AD4273">
      <w:pPr>
        <w:pStyle w:val="BulletListOrange"/>
        <w:numPr>
          <w:ilvl w:val="1"/>
          <w:numId w:val="1"/>
        </w:numPr>
        <w:rPr>
          <w:lang w:val="en-GB"/>
        </w:rPr>
      </w:pPr>
      <w:r>
        <w:rPr>
          <w:lang w:val="en-GB"/>
        </w:rPr>
        <w:t xml:space="preserve">Personnel: Estimator text required by the program, enter </w:t>
      </w:r>
      <w:r w:rsidR="005E0163">
        <w:rPr>
          <w:lang w:val="en-GB"/>
        </w:rPr>
        <w:t>any name or reference.</w:t>
      </w:r>
    </w:p>
    <w:p w14:paraId="2CD1C839" w14:textId="62E15456" w:rsidR="005E0163" w:rsidRDefault="005E0163" w:rsidP="00AD4273">
      <w:pPr>
        <w:pStyle w:val="BulletListOrange"/>
        <w:numPr>
          <w:ilvl w:val="1"/>
          <w:numId w:val="1"/>
        </w:numPr>
        <w:rPr>
          <w:lang w:val="en-GB"/>
        </w:rPr>
      </w:pPr>
      <w:r>
        <w:rPr>
          <w:lang w:val="en-GB"/>
        </w:rPr>
        <w:t xml:space="preserve">Type of Estimate: Required by the program. Select “Flood”. </w:t>
      </w:r>
    </w:p>
    <w:p w14:paraId="62CFF40A" w14:textId="46623BD1" w:rsidR="00EC5430" w:rsidRDefault="00D939E1" w:rsidP="00E26698">
      <w:pPr>
        <w:pStyle w:val="NumberListBlack"/>
        <w:numPr>
          <w:ilvl w:val="1"/>
          <w:numId w:val="3"/>
        </w:numPr>
        <w:rPr>
          <w:lang w:val="en-GB"/>
        </w:rPr>
      </w:pPr>
      <w:r w:rsidRPr="0072068D">
        <w:rPr>
          <w:b/>
          <w:bCs/>
          <w:lang w:val="en-GB"/>
        </w:rPr>
        <w:t>Parameters</w:t>
      </w:r>
      <w:r>
        <w:rPr>
          <w:lang w:val="en-GB"/>
        </w:rPr>
        <w:t xml:space="preserve">: </w:t>
      </w:r>
      <w:r w:rsidR="006E709B">
        <w:rPr>
          <w:lang w:val="en-GB"/>
        </w:rPr>
        <w:t>The parameter section contains important settings that determine the cost calculations for the line items.</w:t>
      </w:r>
    </w:p>
    <w:p w14:paraId="226D03F0" w14:textId="3E3C480A" w:rsidR="001657B5" w:rsidRDefault="00672EF7" w:rsidP="009C6D3D">
      <w:pPr>
        <w:pStyle w:val="NumberListBlack"/>
        <w:numPr>
          <w:ilvl w:val="0"/>
          <w:numId w:val="0"/>
        </w:numPr>
        <w:ind w:left="720"/>
        <w:rPr>
          <w:lang w:val="en-GB"/>
        </w:rPr>
      </w:pPr>
      <w:r w:rsidRPr="00E26698">
        <w:rPr>
          <w:b/>
          <w:bCs/>
          <w:color w:val="E4610F" w:themeColor="accent1"/>
          <w:sz w:val="28"/>
          <w:szCs w:val="28"/>
          <w:lang w:val="en-GB"/>
        </w:rPr>
        <w:t>!</w:t>
      </w:r>
      <w:r>
        <w:rPr>
          <w:lang w:val="en-GB"/>
        </w:rPr>
        <w:t xml:space="preserve"> If changes were made to the address </w:t>
      </w:r>
      <w:r w:rsidR="00502F17">
        <w:rPr>
          <w:lang w:val="en-GB"/>
        </w:rPr>
        <w:t xml:space="preserve">in the Claim Info tab, </w:t>
      </w:r>
      <w:r w:rsidR="00077058">
        <w:rPr>
          <w:lang w:val="en-GB"/>
        </w:rPr>
        <w:t xml:space="preserve">you will be prompted to reprice with the </w:t>
      </w:r>
      <w:r w:rsidR="00531058">
        <w:rPr>
          <w:lang w:val="en-GB"/>
        </w:rPr>
        <w:t xml:space="preserve">estimate with a new pricelist. </w:t>
      </w:r>
      <w:r w:rsidR="00A5515F">
        <w:rPr>
          <w:lang w:val="en-GB"/>
        </w:rPr>
        <w:t>If the new location and date for the suggested pricelist is correct</w:t>
      </w:r>
      <w:r w:rsidR="0033477D">
        <w:rPr>
          <w:lang w:val="en-GB"/>
        </w:rPr>
        <w:t xml:space="preserve">, proceed with the repricing. </w:t>
      </w:r>
      <w:r w:rsidR="00AC033A">
        <w:rPr>
          <w:lang w:val="en-GB"/>
        </w:rPr>
        <w:tab/>
      </w:r>
    </w:p>
    <w:p w14:paraId="73732431" w14:textId="133C6591" w:rsidR="00A63B1E" w:rsidRPr="0038062E" w:rsidRDefault="009A26ED" w:rsidP="008D5336">
      <w:pPr>
        <w:pStyle w:val="BulletListOrange"/>
        <w:numPr>
          <w:ilvl w:val="1"/>
          <w:numId w:val="1"/>
        </w:numPr>
        <w:rPr>
          <w:i/>
          <w:iCs/>
          <w:lang w:val="en-GB"/>
        </w:rPr>
      </w:pPr>
      <w:r w:rsidRPr="000B1BC8">
        <w:rPr>
          <w:i/>
          <w:iCs/>
          <w:lang w:val="en-GB"/>
        </w:rPr>
        <w:t>Pricing</w:t>
      </w:r>
      <w:r w:rsidR="00544F79">
        <w:rPr>
          <w:i/>
          <w:iCs/>
          <w:lang w:val="en-GB"/>
        </w:rPr>
        <w:t xml:space="preserve">: </w:t>
      </w:r>
      <w:r w:rsidR="00544F79">
        <w:rPr>
          <w:lang w:val="en-GB"/>
        </w:rPr>
        <w:t xml:space="preserve">The pricing subsection </w:t>
      </w:r>
      <w:r w:rsidR="00A63B1E">
        <w:rPr>
          <w:lang w:val="en-GB"/>
        </w:rPr>
        <w:t>contains three key parameters to change for the DDF data</w:t>
      </w:r>
      <w:r w:rsidR="00B776D5">
        <w:rPr>
          <w:lang w:val="en-GB"/>
        </w:rPr>
        <w:t xml:space="preserve">, highlighted in </w:t>
      </w:r>
      <w:r w:rsidR="00130833">
        <w:rPr>
          <w:lang w:val="en-GB"/>
        </w:rPr>
        <w:fldChar w:fldCharType="begin"/>
      </w:r>
      <w:r w:rsidR="00130833">
        <w:rPr>
          <w:lang w:val="en-GB"/>
        </w:rPr>
        <w:instrText xml:space="preserve"> REF _Ref149582738 \h </w:instrText>
      </w:r>
      <w:r w:rsidR="00130833">
        <w:rPr>
          <w:lang w:val="en-GB"/>
        </w:rPr>
      </w:r>
      <w:r w:rsidR="00130833">
        <w:rPr>
          <w:lang w:val="en-GB"/>
        </w:rPr>
        <w:fldChar w:fldCharType="separate"/>
      </w:r>
      <w:r w:rsidR="00130833">
        <w:t xml:space="preserve">Figure </w:t>
      </w:r>
      <w:r w:rsidR="00130833">
        <w:rPr>
          <w:noProof/>
        </w:rPr>
        <w:t>6</w:t>
      </w:r>
      <w:r w:rsidR="00130833">
        <w:noBreakHyphen/>
      </w:r>
      <w:r w:rsidR="00130833">
        <w:rPr>
          <w:noProof/>
        </w:rPr>
        <w:t>4</w:t>
      </w:r>
      <w:r w:rsidR="00130833">
        <w:rPr>
          <w:lang w:val="en-GB"/>
        </w:rPr>
        <w:fldChar w:fldCharType="end"/>
      </w:r>
      <w:r w:rsidR="00497CA8">
        <w:rPr>
          <w:lang w:val="en-GB"/>
        </w:rPr>
        <w:t>.</w:t>
      </w:r>
    </w:p>
    <w:p w14:paraId="599EB88A" w14:textId="77777777" w:rsidR="0038062E" w:rsidRPr="00A63B1E" w:rsidRDefault="0038062E" w:rsidP="0038062E">
      <w:pPr>
        <w:pStyle w:val="BulletListOrange"/>
        <w:numPr>
          <w:ilvl w:val="0"/>
          <w:numId w:val="0"/>
        </w:numPr>
        <w:ind w:left="720" w:hanging="360"/>
        <w:rPr>
          <w:lang w:val="en-GB"/>
        </w:rPr>
      </w:pPr>
    </w:p>
    <w:p w14:paraId="051C3637" w14:textId="77777777" w:rsidR="00130833" w:rsidRDefault="00B776D5" w:rsidP="00130833">
      <w:pPr>
        <w:pStyle w:val="BulletListOrange"/>
        <w:keepNext/>
        <w:numPr>
          <w:ilvl w:val="0"/>
          <w:numId w:val="0"/>
        </w:numPr>
        <w:ind w:left="1154"/>
      </w:pPr>
      <w:r w:rsidRPr="00B776D5">
        <w:rPr>
          <w:noProof/>
          <w:lang w:val="en-GB"/>
        </w:rPr>
        <w:lastRenderedPageBreak/>
        <w:drawing>
          <wp:inline distT="0" distB="0" distL="0" distR="0" wp14:anchorId="1DF330D9" wp14:editId="752BC2D0">
            <wp:extent cx="5569527" cy="1248171"/>
            <wp:effectExtent l="0" t="0" r="0" b="9525"/>
            <wp:docPr id="18837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87" name="Picture 1" descr="A screenshot of a computer&#10;&#10;Description automatically generated"/>
                    <pic:cNvPicPr/>
                  </pic:nvPicPr>
                  <pic:blipFill>
                    <a:blip r:embed="rId46"/>
                    <a:stretch>
                      <a:fillRect/>
                    </a:stretch>
                  </pic:blipFill>
                  <pic:spPr>
                    <a:xfrm>
                      <a:off x="0" y="0"/>
                      <a:ext cx="5584663" cy="1251563"/>
                    </a:xfrm>
                    <a:prstGeom prst="rect">
                      <a:avLst/>
                    </a:prstGeom>
                  </pic:spPr>
                </pic:pic>
              </a:graphicData>
            </a:graphic>
          </wp:inline>
        </w:drawing>
      </w:r>
    </w:p>
    <w:p w14:paraId="476ADE0E" w14:textId="24D00BA4" w:rsidR="00B776D5" w:rsidRDefault="00130833" w:rsidP="00130833">
      <w:pPr>
        <w:pStyle w:val="Caption"/>
      </w:pPr>
      <w:bookmarkStart w:id="39" w:name="_Ref149582738"/>
      <w:r>
        <w:t xml:space="preserve">Figure </w:t>
      </w:r>
      <w:r w:rsidR="00E66014">
        <w:fldChar w:fldCharType="begin"/>
      </w:r>
      <w:r w:rsidR="00E66014">
        <w:instrText xml:space="preserve"> STYLEREF 1 \s </w:instrText>
      </w:r>
      <w:r w:rsidR="00E66014">
        <w:fldChar w:fldCharType="separate"/>
      </w:r>
      <w:r w:rsidR="00E66014">
        <w:rPr>
          <w:noProof/>
        </w:rPr>
        <w:t>6</w:t>
      </w:r>
      <w:r w:rsidR="00E66014">
        <w:fldChar w:fldCharType="end"/>
      </w:r>
      <w:r w:rsidR="00E66014">
        <w:noBreakHyphen/>
      </w:r>
      <w:r w:rsidR="00E66014">
        <w:fldChar w:fldCharType="begin"/>
      </w:r>
      <w:r w:rsidR="00E66014">
        <w:instrText xml:space="preserve"> SEQ Figure \* ARABIC \s 1 </w:instrText>
      </w:r>
      <w:r w:rsidR="00E66014">
        <w:fldChar w:fldCharType="separate"/>
      </w:r>
      <w:r w:rsidR="00E66014">
        <w:rPr>
          <w:noProof/>
        </w:rPr>
        <w:t>4</w:t>
      </w:r>
      <w:r w:rsidR="00E66014">
        <w:fldChar w:fldCharType="end"/>
      </w:r>
      <w:bookmarkEnd w:id="39"/>
      <w:r>
        <w:t xml:space="preserve"> Xactimate estimate pricing parameters</w:t>
      </w:r>
      <w:r w:rsidR="00892418">
        <w:t>.</w:t>
      </w:r>
    </w:p>
    <w:p w14:paraId="63BEBBC2" w14:textId="18978DE6" w:rsidR="00761488" w:rsidRDefault="00AC34F2" w:rsidP="00130833">
      <w:pPr>
        <w:pStyle w:val="BulletListOrange"/>
        <w:numPr>
          <w:ilvl w:val="2"/>
          <w:numId w:val="1"/>
        </w:numPr>
        <w:rPr>
          <w:lang w:val="en-GB"/>
        </w:rPr>
      </w:pPr>
      <w:r>
        <w:rPr>
          <w:lang w:val="en-GB"/>
        </w:rPr>
        <w:t>Price List</w:t>
      </w:r>
      <w:r w:rsidR="00D23345">
        <w:rPr>
          <w:lang w:val="en-GB"/>
        </w:rPr>
        <w:t xml:space="preserve">: The pricelist should reflect the </w:t>
      </w:r>
      <w:r w:rsidR="001821DE">
        <w:rPr>
          <w:lang w:val="en-GB"/>
        </w:rPr>
        <w:t xml:space="preserve">intended </w:t>
      </w:r>
      <w:r w:rsidR="00D23345">
        <w:rPr>
          <w:lang w:val="en-GB"/>
        </w:rPr>
        <w:t xml:space="preserve">location and date </w:t>
      </w:r>
      <w:r w:rsidR="00855751">
        <w:rPr>
          <w:lang w:val="en-GB"/>
        </w:rPr>
        <w:t>for the DDF</w:t>
      </w:r>
      <w:r w:rsidR="001821DE">
        <w:rPr>
          <w:lang w:val="en-GB"/>
        </w:rPr>
        <w:t xml:space="preserve">. The currently available pricelists and </w:t>
      </w:r>
      <w:r w:rsidR="00941300">
        <w:rPr>
          <w:lang w:val="en-GB"/>
        </w:rPr>
        <w:t xml:space="preserve">codes are listed in </w:t>
      </w:r>
      <w:r w:rsidR="00941300" w:rsidRPr="00941300">
        <w:rPr>
          <w:highlight w:val="yellow"/>
          <w:lang w:val="en-GB"/>
        </w:rPr>
        <w:t>XX</w:t>
      </w:r>
      <w:r w:rsidR="00941300">
        <w:rPr>
          <w:lang w:val="en-GB"/>
        </w:rPr>
        <w:t>.</w:t>
      </w:r>
    </w:p>
    <w:p w14:paraId="55A35F6C" w14:textId="77777777" w:rsidR="00270DEF" w:rsidRDefault="00163C6C" w:rsidP="00130833">
      <w:pPr>
        <w:pStyle w:val="BulletListOrange"/>
        <w:numPr>
          <w:ilvl w:val="2"/>
          <w:numId w:val="1"/>
        </w:numPr>
        <w:rPr>
          <w:lang w:val="en-GB"/>
        </w:rPr>
      </w:pPr>
      <w:r>
        <w:rPr>
          <w:lang w:val="en-GB"/>
        </w:rPr>
        <w:t xml:space="preserve">Tax Jurisdiction: </w:t>
      </w:r>
      <w:r w:rsidR="00270DEF">
        <w:rPr>
          <w:lang w:val="en-GB"/>
        </w:rPr>
        <w:t>Change to “None”</w:t>
      </w:r>
    </w:p>
    <w:p w14:paraId="7A41B9A1" w14:textId="23A3954D" w:rsidR="006361E1" w:rsidRDefault="00270DEF" w:rsidP="00270DEF">
      <w:pPr>
        <w:pStyle w:val="BulletListOrange"/>
        <w:numPr>
          <w:ilvl w:val="0"/>
          <w:numId w:val="0"/>
        </w:numPr>
        <w:ind w:left="1551"/>
        <w:rPr>
          <w:lang w:val="en-GB"/>
        </w:rPr>
      </w:pPr>
      <w:r>
        <w:rPr>
          <w:lang w:val="en-GB"/>
        </w:rPr>
        <w:t>B</w:t>
      </w:r>
      <w:r w:rsidR="00892418">
        <w:rPr>
          <w:lang w:val="en-GB"/>
        </w:rPr>
        <w:t xml:space="preserve">y default, </w:t>
      </w:r>
      <w:r w:rsidR="00163C6C">
        <w:rPr>
          <w:lang w:val="en-GB"/>
        </w:rPr>
        <w:t xml:space="preserve">Xactimate </w:t>
      </w:r>
      <w:r w:rsidR="00892418">
        <w:rPr>
          <w:lang w:val="en-GB"/>
        </w:rPr>
        <w:t>applies</w:t>
      </w:r>
      <w:r w:rsidR="002D5915">
        <w:rPr>
          <w:lang w:val="en-GB"/>
        </w:rPr>
        <w:t xml:space="preserve"> the local tax jurisdiction rates on labour and material</w:t>
      </w:r>
      <w:r w:rsidR="00DD1C2C">
        <w:rPr>
          <w:lang w:val="en-GB"/>
        </w:rPr>
        <w:t xml:space="preserve">s for the estimates. It is </w:t>
      </w:r>
      <w:r w:rsidR="00DD1C2C" w:rsidRPr="00303AC5">
        <w:rPr>
          <w:highlight w:val="yellow"/>
          <w:lang w:val="en-GB"/>
        </w:rPr>
        <w:t>recommended that DDFs be created without taxes</w:t>
      </w:r>
      <w:r w:rsidR="00123C4A">
        <w:rPr>
          <w:lang w:val="en-GB"/>
        </w:rPr>
        <w:t xml:space="preserve">. Economically, taxes are </w:t>
      </w:r>
      <w:r w:rsidR="007B438D">
        <w:rPr>
          <w:lang w:val="en-GB"/>
        </w:rPr>
        <w:t>a different category of costs/transfers and</w:t>
      </w:r>
      <w:r w:rsidR="00A24F2E">
        <w:rPr>
          <w:lang w:val="en-GB"/>
        </w:rPr>
        <w:t xml:space="preserve"> because the rates aren’t variable </w:t>
      </w:r>
      <w:r w:rsidR="00B172BB">
        <w:rPr>
          <w:lang w:val="en-GB"/>
        </w:rPr>
        <w:t xml:space="preserve">among components, can be readily and more transparently applied to results afterwards if required. </w:t>
      </w:r>
      <w:r w:rsidR="000B3E02">
        <w:rPr>
          <w:lang w:val="en-GB"/>
        </w:rPr>
        <w:br/>
        <w:t xml:space="preserve">Removing taxes from the estimate </w:t>
      </w:r>
      <w:r w:rsidR="000B4ECC">
        <w:rPr>
          <w:lang w:val="en-GB"/>
        </w:rPr>
        <w:t xml:space="preserve">is simplest by changing the jurisdiction to “none” in the pricing parameters. Tax rates can </w:t>
      </w:r>
      <w:r w:rsidR="00D70909">
        <w:rPr>
          <w:lang w:val="en-GB"/>
        </w:rPr>
        <w:t xml:space="preserve">also be edited or set to zero </w:t>
      </w:r>
      <w:r w:rsidR="00426572">
        <w:rPr>
          <w:lang w:val="en-GB"/>
        </w:rPr>
        <w:t xml:space="preserve">with the sales tax options </w:t>
      </w:r>
      <w:r w:rsidR="002979CA">
        <w:rPr>
          <w:lang w:val="en-GB"/>
        </w:rPr>
        <w:t>in the “</w:t>
      </w:r>
      <w:r w:rsidR="006361E1">
        <w:rPr>
          <w:lang w:val="en-GB"/>
        </w:rPr>
        <w:t>A</w:t>
      </w:r>
      <w:r w:rsidR="002979CA">
        <w:rPr>
          <w:lang w:val="en-GB"/>
        </w:rPr>
        <w:t xml:space="preserve">dd </w:t>
      </w:r>
      <w:r w:rsidR="006361E1">
        <w:rPr>
          <w:lang w:val="en-GB"/>
        </w:rPr>
        <w:t>O</w:t>
      </w:r>
      <w:r w:rsidR="002979CA">
        <w:rPr>
          <w:lang w:val="en-GB"/>
        </w:rPr>
        <w:t xml:space="preserve">ns” </w:t>
      </w:r>
      <w:r w:rsidR="006361E1">
        <w:rPr>
          <w:lang w:val="en-GB"/>
        </w:rPr>
        <w:t xml:space="preserve">section. </w:t>
      </w:r>
    </w:p>
    <w:p w14:paraId="5A3F7F97" w14:textId="716BBB96" w:rsidR="000C3DC9" w:rsidRDefault="006361E1" w:rsidP="00130833">
      <w:pPr>
        <w:pStyle w:val="BulletListOrange"/>
        <w:numPr>
          <w:ilvl w:val="2"/>
          <w:numId w:val="1"/>
        </w:numPr>
        <w:rPr>
          <w:lang w:val="en-GB"/>
        </w:rPr>
      </w:pPr>
      <w:r>
        <w:rPr>
          <w:lang w:val="en-GB"/>
        </w:rPr>
        <w:t>New Construction</w:t>
      </w:r>
      <w:r w:rsidR="00CE4819">
        <w:rPr>
          <w:lang w:val="en-GB"/>
        </w:rPr>
        <w:t xml:space="preserve">: </w:t>
      </w:r>
      <w:r w:rsidR="000C3DC9">
        <w:rPr>
          <w:lang w:val="en-GB"/>
        </w:rPr>
        <w:t>Deselect New Construction</w:t>
      </w:r>
      <w:r w:rsidR="00147814">
        <w:rPr>
          <w:lang w:val="en-GB"/>
        </w:rPr>
        <w:t xml:space="preserve"> </w:t>
      </w:r>
    </w:p>
    <w:p w14:paraId="4654E906" w14:textId="0AFB5AFF" w:rsidR="00163C6C" w:rsidRDefault="00D51EDC" w:rsidP="000C3DC9">
      <w:pPr>
        <w:pStyle w:val="BulletListOrange"/>
        <w:numPr>
          <w:ilvl w:val="0"/>
          <w:numId w:val="0"/>
        </w:numPr>
        <w:ind w:left="1551"/>
        <w:rPr>
          <w:lang w:val="en-GB"/>
        </w:rPr>
      </w:pPr>
      <w:r>
        <w:rPr>
          <w:lang w:val="en-GB"/>
        </w:rPr>
        <w:t>C</w:t>
      </w:r>
      <w:r w:rsidR="00744EF2">
        <w:rPr>
          <w:lang w:val="en-GB"/>
        </w:rPr>
        <w:t>ost</w:t>
      </w:r>
      <w:r w:rsidR="00A22CC9">
        <w:rPr>
          <w:lang w:val="en-GB"/>
        </w:rPr>
        <w:t>s</w:t>
      </w:r>
      <w:r w:rsidR="00744EF2">
        <w:rPr>
          <w:lang w:val="en-GB"/>
        </w:rPr>
        <w:t xml:space="preserve"> </w:t>
      </w:r>
      <w:r w:rsidR="0048622A">
        <w:rPr>
          <w:lang w:val="en-GB"/>
        </w:rPr>
        <w:t>for most building components</w:t>
      </w:r>
      <w:r w:rsidR="008B3B1C">
        <w:rPr>
          <w:lang w:val="en-GB"/>
        </w:rPr>
        <w:t xml:space="preserve"> </w:t>
      </w:r>
      <w:r w:rsidR="00BE1273">
        <w:rPr>
          <w:lang w:val="en-GB"/>
        </w:rPr>
        <w:t>are less</w:t>
      </w:r>
      <w:r w:rsidR="0068152D">
        <w:rPr>
          <w:lang w:val="en-GB"/>
        </w:rPr>
        <w:t xml:space="preserve"> for new construction versus </w:t>
      </w:r>
      <w:r w:rsidR="009D7EEE">
        <w:rPr>
          <w:lang w:val="en-GB"/>
        </w:rPr>
        <w:t>restoration or renovation</w:t>
      </w:r>
      <w:r w:rsidR="00343122">
        <w:rPr>
          <w:lang w:val="en-GB"/>
        </w:rPr>
        <w:t xml:space="preserve"> of existing buildings</w:t>
      </w:r>
      <w:r w:rsidR="009D7EEE">
        <w:rPr>
          <w:lang w:val="en-GB"/>
        </w:rPr>
        <w:t xml:space="preserve">. </w:t>
      </w:r>
      <w:r w:rsidR="00823CE3">
        <w:rPr>
          <w:lang w:val="en-GB"/>
        </w:rPr>
        <w:t xml:space="preserve">This is due to </w:t>
      </w:r>
      <w:r w:rsidR="00AC7948">
        <w:rPr>
          <w:lang w:val="en-GB"/>
        </w:rPr>
        <w:t>significant</w:t>
      </w:r>
      <w:r w:rsidR="005A2FC6">
        <w:rPr>
          <w:lang w:val="en-GB"/>
        </w:rPr>
        <w:t xml:space="preserve"> </w:t>
      </w:r>
      <w:r w:rsidR="00DF0D7B">
        <w:rPr>
          <w:lang w:val="en-GB"/>
        </w:rPr>
        <w:t xml:space="preserve">differences in labour efficiency. </w:t>
      </w:r>
    </w:p>
    <w:p w14:paraId="61EF9804" w14:textId="53901D5F" w:rsidR="00DF0D7B" w:rsidRPr="000B1BC8" w:rsidRDefault="00061709" w:rsidP="000C3DC9">
      <w:pPr>
        <w:pStyle w:val="BulletListOrange"/>
        <w:numPr>
          <w:ilvl w:val="0"/>
          <w:numId w:val="0"/>
        </w:numPr>
        <w:ind w:left="1551"/>
        <w:rPr>
          <w:lang w:val="en-GB"/>
        </w:rPr>
      </w:pPr>
      <w:r>
        <w:rPr>
          <w:lang w:val="en-GB"/>
        </w:rPr>
        <w:t>D</w:t>
      </w:r>
      <w:r w:rsidR="00CC1DB4">
        <w:rPr>
          <w:lang w:val="en-GB"/>
        </w:rPr>
        <w:t xml:space="preserve">eselecting </w:t>
      </w:r>
      <w:r>
        <w:rPr>
          <w:lang w:val="en-GB"/>
        </w:rPr>
        <w:t xml:space="preserve">new construction is selecting </w:t>
      </w:r>
      <w:r w:rsidR="00042F02">
        <w:rPr>
          <w:lang w:val="en-GB"/>
        </w:rPr>
        <w:t xml:space="preserve">restoration or renovation. </w:t>
      </w:r>
    </w:p>
    <w:p w14:paraId="15C22AD4" w14:textId="58D9CC1C" w:rsidR="00497CA8" w:rsidRDefault="007700FA" w:rsidP="007700FA">
      <w:pPr>
        <w:pStyle w:val="BulletListOrange"/>
        <w:numPr>
          <w:ilvl w:val="1"/>
          <w:numId w:val="1"/>
        </w:numPr>
        <w:rPr>
          <w:lang w:val="en-GB"/>
        </w:rPr>
      </w:pPr>
      <w:r>
        <w:rPr>
          <w:lang w:val="en-GB"/>
        </w:rPr>
        <w:t xml:space="preserve">Add Ons &amp; Depreciation Options: </w:t>
      </w:r>
      <w:r w:rsidR="00175EA0">
        <w:rPr>
          <w:lang w:val="en-GB"/>
        </w:rPr>
        <w:t xml:space="preserve">If the tax jurisdiction has been set to none, these two </w:t>
      </w:r>
      <w:r w:rsidR="004E1FF6">
        <w:rPr>
          <w:lang w:val="en-GB"/>
        </w:rPr>
        <w:t>subsection</w:t>
      </w:r>
      <w:r w:rsidR="00A11D8B">
        <w:rPr>
          <w:lang w:val="en-GB"/>
        </w:rPr>
        <w:t>s</w:t>
      </w:r>
      <w:r w:rsidR="004E1FF6">
        <w:rPr>
          <w:lang w:val="en-GB"/>
        </w:rPr>
        <w:t xml:space="preserve"> can </w:t>
      </w:r>
      <w:r w:rsidR="00E16F84">
        <w:rPr>
          <w:lang w:val="en-GB"/>
        </w:rPr>
        <w:t xml:space="preserve">likely </w:t>
      </w:r>
      <w:r w:rsidR="004E1FF6">
        <w:rPr>
          <w:lang w:val="en-GB"/>
        </w:rPr>
        <w:t xml:space="preserve">be left with </w:t>
      </w:r>
      <w:r w:rsidR="00E16F84">
        <w:rPr>
          <w:lang w:val="en-GB"/>
        </w:rPr>
        <w:t xml:space="preserve">the </w:t>
      </w:r>
      <w:r w:rsidR="004E1FF6">
        <w:rPr>
          <w:lang w:val="en-GB"/>
        </w:rPr>
        <w:t>default</w:t>
      </w:r>
      <w:r w:rsidR="000A25AE">
        <w:rPr>
          <w:lang w:val="en-GB"/>
        </w:rPr>
        <w:t xml:space="preserve">s. </w:t>
      </w:r>
    </w:p>
    <w:p w14:paraId="3ADC42EC" w14:textId="0D07E553" w:rsidR="00B143C3" w:rsidRDefault="000A25AE" w:rsidP="007700FA">
      <w:pPr>
        <w:pStyle w:val="BulletListOrange"/>
        <w:numPr>
          <w:ilvl w:val="1"/>
          <w:numId w:val="1"/>
        </w:numPr>
        <w:rPr>
          <w:lang w:val="en-GB"/>
        </w:rPr>
      </w:pPr>
      <w:r>
        <w:rPr>
          <w:lang w:val="en-GB"/>
        </w:rPr>
        <w:t xml:space="preserve">Overhead and Profit (O&amp;P): </w:t>
      </w:r>
      <w:r w:rsidR="00671D64">
        <w:rPr>
          <w:lang w:val="en-GB"/>
        </w:rPr>
        <w:t xml:space="preserve">Use local or scenario </w:t>
      </w:r>
      <w:r w:rsidR="003F7290">
        <w:rPr>
          <w:lang w:val="en-GB"/>
        </w:rPr>
        <w:t>appropriate values or 10% each if unknown</w:t>
      </w:r>
      <w:r w:rsidR="00B143C3">
        <w:rPr>
          <w:lang w:val="en-GB"/>
        </w:rPr>
        <w:t xml:space="preserve">. </w:t>
      </w:r>
      <w:r w:rsidR="00AB756D">
        <w:rPr>
          <w:lang w:val="en-GB"/>
        </w:rPr>
        <w:t xml:space="preserve">Ensure </w:t>
      </w:r>
      <w:r w:rsidR="004E79D4">
        <w:rPr>
          <w:lang w:val="en-GB"/>
        </w:rPr>
        <w:t>the O&amp;P amounts are clearly documented in the DDF.</w:t>
      </w:r>
    </w:p>
    <w:p w14:paraId="1C10DEE1" w14:textId="1BC44F64" w:rsidR="000A25AE" w:rsidRDefault="00CC014A" w:rsidP="00D96B07">
      <w:pPr>
        <w:pStyle w:val="BulletListOrange"/>
        <w:numPr>
          <w:ilvl w:val="0"/>
          <w:numId w:val="0"/>
        </w:numPr>
        <w:ind w:left="1154"/>
        <w:rPr>
          <w:lang w:val="en-GB"/>
        </w:rPr>
      </w:pPr>
      <w:r w:rsidRPr="00D96B07">
        <w:t xml:space="preserve">The </w:t>
      </w:r>
      <w:r w:rsidR="00D96B07">
        <w:t>base</w:t>
      </w:r>
      <w:r w:rsidRPr="00D96B07">
        <w:t xml:space="preserve"> </w:t>
      </w:r>
      <w:r w:rsidR="004C249B" w:rsidRPr="00D96B07">
        <w:t xml:space="preserve">unit costs </w:t>
      </w:r>
      <w:r w:rsidR="00486641" w:rsidRPr="00D96B07">
        <w:t xml:space="preserve">are intended to omit </w:t>
      </w:r>
      <w:r w:rsidR="006A3504" w:rsidRPr="00D96B07">
        <w:t>O&amp;P</w:t>
      </w:r>
      <w:r w:rsidR="007E78E7" w:rsidRPr="00D96B07">
        <w:t xml:space="preserve">, which can vary </w:t>
      </w:r>
      <w:r w:rsidR="004F2E68" w:rsidRPr="00D96B07">
        <w:t>by trade</w:t>
      </w:r>
      <w:r w:rsidR="00961607">
        <w:t>, company size</w:t>
      </w:r>
      <w:r w:rsidR="004E79D4">
        <w:t>,</w:t>
      </w:r>
      <w:r w:rsidR="00851147">
        <w:t xml:space="preserve"> </w:t>
      </w:r>
      <w:r w:rsidR="001A78B8">
        <w:t>jurisdiction</w:t>
      </w:r>
      <w:r w:rsidR="00655177">
        <w:t xml:space="preserve">, </w:t>
      </w:r>
      <w:r w:rsidR="00851147">
        <w:t>subject</w:t>
      </w:r>
      <w:r w:rsidR="004E79D4">
        <w:t xml:space="preserve"> </w:t>
      </w:r>
      <w:r w:rsidR="00C120B8" w:rsidRPr="00D96B07">
        <w:t>property</w:t>
      </w:r>
      <w:r w:rsidR="004E79D4">
        <w:t>, and scenario</w:t>
      </w:r>
      <w:r w:rsidR="00C120B8" w:rsidRPr="00D96B07">
        <w:t xml:space="preserve">. Generally, overhead includes </w:t>
      </w:r>
      <w:r w:rsidR="006D3657">
        <w:t xml:space="preserve">contractor </w:t>
      </w:r>
      <w:r w:rsidR="00841977">
        <w:t>expenses</w:t>
      </w:r>
      <w:r w:rsidR="00D96B07">
        <w:rPr>
          <w:lang w:val="en-GB"/>
        </w:rPr>
        <w:t xml:space="preserve"> not directly related to </w:t>
      </w:r>
      <w:r w:rsidR="00841977">
        <w:rPr>
          <w:lang w:val="en-GB"/>
        </w:rPr>
        <w:t>the unit costs</w:t>
      </w:r>
      <w:r w:rsidR="00ED4397">
        <w:rPr>
          <w:lang w:val="en-GB"/>
        </w:rPr>
        <w:t>, while profit is</w:t>
      </w:r>
      <w:r w:rsidR="00440517">
        <w:rPr>
          <w:lang w:val="en-GB"/>
        </w:rPr>
        <w:t xml:space="preserve"> the</w:t>
      </w:r>
      <w:r w:rsidR="006D3657">
        <w:rPr>
          <w:lang w:val="en-GB"/>
        </w:rPr>
        <w:t xml:space="preserve"> </w:t>
      </w:r>
      <w:r w:rsidR="005B7DE3">
        <w:rPr>
          <w:lang w:val="en-GB"/>
        </w:rPr>
        <w:t>remainder of costs</w:t>
      </w:r>
      <w:r w:rsidR="004E79D4">
        <w:rPr>
          <w:lang w:val="en-GB"/>
        </w:rPr>
        <w:t xml:space="preserve"> </w:t>
      </w:r>
      <w:r w:rsidR="00BA3C55">
        <w:rPr>
          <w:lang w:val="en-GB"/>
        </w:rPr>
        <w:t xml:space="preserve">for businesses to </w:t>
      </w:r>
      <w:r w:rsidR="00AB1861">
        <w:rPr>
          <w:lang w:val="en-GB"/>
        </w:rPr>
        <w:t xml:space="preserve">operate and reinvest. </w:t>
      </w:r>
    </w:p>
    <w:p w14:paraId="2081F006" w14:textId="645370F6" w:rsidR="00B175E3" w:rsidRDefault="00117317" w:rsidP="00B175E3">
      <w:pPr>
        <w:pStyle w:val="BulletListOrange"/>
        <w:numPr>
          <w:ilvl w:val="0"/>
          <w:numId w:val="0"/>
        </w:numPr>
        <w:ind w:left="1154"/>
        <w:rPr>
          <w:lang w:val="en-GB"/>
        </w:rPr>
      </w:pPr>
      <w:r>
        <w:rPr>
          <w:lang w:val="en-GB"/>
        </w:rPr>
        <w:t xml:space="preserve">A long-standing </w:t>
      </w:r>
      <w:r w:rsidR="00B527DD">
        <w:rPr>
          <w:lang w:val="en-GB"/>
        </w:rPr>
        <w:t xml:space="preserve">industry </w:t>
      </w:r>
      <w:r>
        <w:rPr>
          <w:lang w:val="en-GB"/>
        </w:rPr>
        <w:t>“rule of thumb”</w:t>
      </w:r>
      <w:r w:rsidR="00B527DD">
        <w:rPr>
          <w:lang w:val="en-GB"/>
        </w:rPr>
        <w:t xml:space="preserve"> or expectation has been a 20% markup, split </w:t>
      </w:r>
      <w:r w:rsidR="00E43F64">
        <w:rPr>
          <w:lang w:val="en-GB"/>
        </w:rPr>
        <w:t xml:space="preserve">evenly between overhead and profit. However, in the catastrophe restoration </w:t>
      </w:r>
      <w:r w:rsidR="00F877D1">
        <w:rPr>
          <w:lang w:val="en-GB"/>
        </w:rPr>
        <w:t xml:space="preserve">scenario, this can vary greatly between insured and unsured costs. </w:t>
      </w:r>
    </w:p>
    <w:p w14:paraId="4D27E66D" w14:textId="7703A817" w:rsidR="00B175E3" w:rsidRDefault="00B175E3" w:rsidP="00B175E3">
      <w:pPr>
        <w:pStyle w:val="BulletListOrange"/>
        <w:numPr>
          <w:ilvl w:val="0"/>
          <w:numId w:val="0"/>
        </w:numPr>
        <w:ind w:left="1154"/>
        <w:rPr>
          <w:lang w:val="en-GB"/>
        </w:rPr>
      </w:pPr>
      <w:r>
        <w:rPr>
          <w:lang w:val="en-GB"/>
        </w:rPr>
        <w:t xml:space="preserve">If a loss is insured, the insurance company </w:t>
      </w:r>
      <w:r w:rsidR="00A34D29">
        <w:rPr>
          <w:lang w:val="en-GB"/>
        </w:rPr>
        <w:t>would</w:t>
      </w:r>
      <w:r w:rsidR="002319BE">
        <w:rPr>
          <w:lang w:val="en-GB"/>
        </w:rPr>
        <w:t xml:space="preserve"> respond to manage the client</w:t>
      </w:r>
      <w:r w:rsidR="00251B5B">
        <w:rPr>
          <w:lang w:val="en-GB"/>
        </w:rPr>
        <w:t xml:space="preserve">, </w:t>
      </w:r>
      <w:r w:rsidR="00E36A0E">
        <w:rPr>
          <w:lang w:val="en-GB"/>
        </w:rPr>
        <w:t xml:space="preserve">contract </w:t>
      </w:r>
      <w:r w:rsidR="00251B5B">
        <w:rPr>
          <w:lang w:val="en-GB"/>
        </w:rPr>
        <w:t>administration</w:t>
      </w:r>
      <w:r w:rsidR="00E36A0E">
        <w:rPr>
          <w:lang w:val="en-GB"/>
        </w:rPr>
        <w:t>,</w:t>
      </w:r>
      <w:r w:rsidR="00251B5B">
        <w:rPr>
          <w:lang w:val="en-GB"/>
        </w:rPr>
        <w:t xml:space="preserve"> </w:t>
      </w:r>
      <w:r w:rsidR="00450878">
        <w:rPr>
          <w:lang w:val="en-GB"/>
        </w:rPr>
        <w:t xml:space="preserve">and </w:t>
      </w:r>
      <w:r w:rsidR="00251B5B">
        <w:rPr>
          <w:lang w:val="en-GB"/>
        </w:rPr>
        <w:t>payments</w:t>
      </w:r>
      <w:r w:rsidR="00450878">
        <w:rPr>
          <w:lang w:val="en-GB"/>
        </w:rPr>
        <w:t>. They would have</w:t>
      </w:r>
      <w:r w:rsidR="002319BE">
        <w:rPr>
          <w:lang w:val="en-GB"/>
        </w:rPr>
        <w:t xml:space="preserve"> adjusters to complete the </w:t>
      </w:r>
      <w:r w:rsidR="00B11B24">
        <w:rPr>
          <w:lang w:val="en-GB"/>
        </w:rPr>
        <w:t>cost estimation</w:t>
      </w:r>
      <w:r w:rsidR="00EE2B22">
        <w:rPr>
          <w:lang w:val="en-GB"/>
        </w:rPr>
        <w:t xml:space="preserve"> and a roster of contractor</w:t>
      </w:r>
      <w:r w:rsidR="003E3F71">
        <w:rPr>
          <w:lang w:val="en-GB"/>
        </w:rPr>
        <w:t xml:space="preserve">s </w:t>
      </w:r>
      <w:r w:rsidR="00E36A0E">
        <w:rPr>
          <w:lang w:val="en-GB"/>
        </w:rPr>
        <w:t xml:space="preserve">with existing agreements </w:t>
      </w:r>
      <w:r w:rsidR="00F660E2">
        <w:rPr>
          <w:lang w:val="en-GB"/>
        </w:rPr>
        <w:t xml:space="preserve">to perform the work as per the Xactimate estimates with relatively low </w:t>
      </w:r>
      <w:r w:rsidR="009F380F">
        <w:rPr>
          <w:lang w:val="en-GB"/>
        </w:rPr>
        <w:t xml:space="preserve">O&amp;P rates. </w:t>
      </w:r>
      <w:r w:rsidR="00A34D29">
        <w:rPr>
          <w:lang w:val="en-GB"/>
        </w:rPr>
        <w:t>This is in the insurance company’s best interest to control costs and c</w:t>
      </w:r>
      <w:r w:rsidR="009F380F">
        <w:rPr>
          <w:lang w:val="en-GB"/>
        </w:rPr>
        <w:t xml:space="preserve">ontractors enter such agreements because </w:t>
      </w:r>
      <w:r w:rsidR="00122BB1">
        <w:rPr>
          <w:lang w:val="en-GB"/>
        </w:rPr>
        <w:t xml:space="preserve">the insurance company effectively reduces their biggest </w:t>
      </w:r>
      <w:r w:rsidR="00D927B9">
        <w:rPr>
          <w:lang w:val="en-GB"/>
        </w:rPr>
        <w:t>overhead risks</w:t>
      </w:r>
      <w:r w:rsidR="0018425C">
        <w:rPr>
          <w:lang w:val="en-GB"/>
        </w:rPr>
        <w:t xml:space="preserve"> in </w:t>
      </w:r>
      <w:r w:rsidR="002F119F">
        <w:rPr>
          <w:lang w:val="en-GB"/>
        </w:rPr>
        <w:t>competitive estimating</w:t>
      </w:r>
      <w:r w:rsidR="007F6E67">
        <w:rPr>
          <w:lang w:val="en-GB"/>
        </w:rPr>
        <w:t xml:space="preserve"> and </w:t>
      </w:r>
      <w:r w:rsidR="002F119F">
        <w:rPr>
          <w:lang w:val="en-GB"/>
        </w:rPr>
        <w:t xml:space="preserve">project </w:t>
      </w:r>
      <w:r w:rsidR="007F6E67">
        <w:rPr>
          <w:lang w:val="en-GB"/>
        </w:rPr>
        <w:t>management.</w:t>
      </w:r>
    </w:p>
    <w:p w14:paraId="19AC3CB4" w14:textId="5C683663" w:rsidR="002923F5" w:rsidRDefault="002923F5" w:rsidP="00B175E3">
      <w:pPr>
        <w:pStyle w:val="BulletListOrange"/>
        <w:numPr>
          <w:ilvl w:val="0"/>
          <w:numId w:val="0"/>
        </w:numPr>
        <w:ind w:left="1154"/>
        <w:rPr>
          <w:lang w:val="en-GB"/>
        </w:rPr>
      </w:pPr>
      <w:r>
        <w:rPr>
          <w:lang w:val="en-GB"/>
        </w:rPr>
        <w:t xml:space="preserve">On the other hand, </w:t>
      </w:r>
      <w:r w:rsidR="003E3876">
        <w:rPr>
          <w:lang w:val="en-GB"/>
        </w:rPr>
        <w:t xml:space="preserve">overland flood damages are </w:t>
      </w:r>
      <w:r w:rsidR="00F964A6">
        <w:rPr>
          <w:lang w:val="en-GB"/>
        </w:rPr>
        <w:t xml:space="preserve">rarely insured and a major flood event in a community may </w:t>
      </w:r>
      <w:r w:rsidR="00A34D29">
        <w:rPr>
          <w:lang w:val="en-GB"/>
        </w:rPr>
        <w:t xml:space="preserve">lead to </w:t>
      </w:r>
      <w:r w:rsidR="00AA3A0A">
        <w:rPr>
          <w:lang w:val="en-GB"/>
        </w:rPr>
        <w:t xml:space="preserve">extreme overhead costs for available contractors responding to </w:t>
      </w:r>
      <w:r w:rsidR="00C16591">
        <w:rPr>
          <w:lang w:val="en-GB"/>
        </w:rPr>
        <w:t>affected property owners</w:t>
      </w:r>
      <w:r w:rsidR="00597D8B">
        <w:rPr>
          <w:lang w:val="en-GB"/>
        </w:rPr>
        <w:t xml:space="preserve"> due to </w:t>
      </w:r>
      <w:r w:rsidR="00033840">
        <w:rPr>
          <w:lang w:val="en-GB"/>
        </w:rPr>
        <w:t>estimating demand, m</w:t>
      </w:r>
      <w:r w:rsidR="00597D8B">
        <w:rPr>
          <w:lang w:val="en-GB"/>
        </w:rPr>
        <w:t>aterial, labour, and ancillary service shortages.</w:t>
      </w:r>
    </w:p>
    <w:p w14:paraId="5BE9BB35" w14:textId="5F229D80" w:rsidR="00033840" w:rsidRPr="00497CA8" w:rsidRDefault="00033840" w:rsidP="00B175E3">
      <w:pPr>
        <w:pStyle w:val="BulletListOrange"/>
        <w:numPr>
          <w:ilvl w:val="0"/>
          <w:numId w:val="0"/>
        </w:numPr>
        <w:ind w:left="1154"/>
        <w:rPr>
          <w:lang w:val="en-GB"/>
        </w:rPr>
      </w:pPr>
      <w:r>
        <w:rPr>
          <w:lang w:val="en-GB"/>
        </w:rPr>
        <w:lastRenderedPageBreak/>
        <w:t xml:space="preserve">The </w:t>
      </w:r>
      <w:r w:rsidR="00655177">
        <w:rPr>
          <w:lang w:val="en-GB"/>
        </w:rPr>
        <w:t xml:space="preserve">recommendation for 10% each </w:t>
      </w:r>
      <w:r w:rsidR="00E2234E">
        <w:rPr>
          <w:lang w:val="en-GB"/>
        </w:rPr>
        <w:t xml:space="preserve">is primarily for consistency, acknowledging that </w:t>
      </w:r>
      <w:r w:rsidR="009A2AD7">
        <w:rPr>
          <w:lang w:val="en-GB"/>
        </w:rPr>
        <w:t xml:space="preserve">O&amp;P is a cost that </w:t>
      </w:r>
      <w:r w:rsidR="00592DA8">
        <w:rPr>
          <w:lang w:val="en-GB"/>
        </w:rPr>
        <w:t xml:space="preserve">needs to be added </w:t>
      </w:r>
      <w:r w:rsidR="004E0B77">
        <w:rPr>
          <w:lang w:val="en-GB"/>
        </w:rPr>
        <w:t>to</w:t>
      </w:r>
      <w:r w:rsidR="00592DA8">
        <w:rPr>
          <w:lang w:val="en-GB"/>
        </w:rPr>
        <w:t xml:space="preserve"> the estimate. </w:t>
      </w:r>
    </w:p>
    <w:p w14:paraId="448F7C44" w14:textId="4F9F236E" w:rsidR="00DC4780" w:rsidRPr="00DC3769" w:rsidRDefault="00DC4780" w:rsidP="00AC033A">
      <w:pPr>
        <w:pStyle w:val="BulletListOrange"/>
        <w:numPr>
          <w:ilvl w:val="0"/>
          <w:numId w:val="0"/>
        </w:numPr>
        <w:ind w:left="720" w:hanging="360"/>
        <w:rPr>
          <w:lang w:val="en-GB"/>
        </w:rPr>
      </w:pPr>
      <w:r>
        <w:rPr>
          <w:lang w:val="en-GB"/>
        </w:rPr>
        <w:tab/>
      </w:r>
    </w:p>
    <w:p w14:paraId="1489B592" w14:textId="77777777" w:rsidR="000F5E27" w:rsidRPr="000F5E27" w:rsidRDefault="000F5E27" w:rsidP="004E0B77">
      <w:pPr>
        <w:pStyle w:val="NumberListBlack"/>
        <w:rPr>
          <w:lang w:val="en-GB"/>
        </w:rPr>
      </w:pPr>
    </w:p>
    <w:p w14:paraId="3F7DB9B3" w14:textId="60C3806D" w:rsidR="00AA58B6" w:rsidRDefault="00AA58B6" w:rsidP="00C9593C">
      <w:pPr>
        <w:pStyle w:val="BulletListOrange"/>
        <w:numPr>
          <w:ilvl w:val="0"/>
          <w:numId w:val="0"/>
        </w:numPr>
        <w:ind w:left="720"/>
        <w:rPr>
          <w:lang w:val="en-GB"/>
        </w:rPr>
      </w:pPr>
    </w:p>
    <w:p w14:paraId="0DBE7263" w14:textId="77777777" w:rsidR="00C9593C" w:rsidRPr="00AA3739" w:rsidRDefault="00C9593C" w:rsidP="00157F8F">
      <w:pPr>
        <w:pStyle w:val="BulletListOrange"/>
        <w:numPr>
          <w:ilvl w:val="0"/>
          <w:numId w:val="0"/>
        </w:numPr>
        <w:ind w:left="360"/>
        <w:rPr>
          <w:lang w:val="en-GB"/>
        </w:rPr>
      </w:pPr>
    </w:p>
    <w:p w14:paraId="1C84FC83" w14:textId="20E9A735" w:rsidR="00D14586" w:rsidRDefault="00A70401" w:rsidP="00F76CAC">
      <w:pPr>
        <w:pStyle w:val="Heading1"/>
      </w:pPr>
      <w:bookmarkStart w:id="40" w:name="_Toc149639893"/>
      <w:r>
        <w:t>Transferring</w:t>
      </w:r>
      <w:r w:rsidR="009C7271">
        <w:t xml:space="preserve"> </w:t>
      </w:r>
      <w:r w:rsidR="007C5389">
        <w:t xml:space="preserve">or Updating </w:t>
      </w:r>
      <w:r w:rsidR="009C7271">
        <w:t>an Existing Estimate</w:t>
      </w:r>
      <w:bookmarkEnd w:id="40"/>
      <w:r w:rsidR="009C7271">
        <w:t xml:space="preserve"> </w:t>
      </w:r>
    </w:p>
    <w:p w14:paraId="7DDFB023" w14:textId="30F85ADB" w:rsidR="00EC4D73" w:rsidRDefault="0097406A" w:rsidP="00AB0069">
      <w:pPr>
        <w:pStyle w:val="NumberListBlack"/>
        <w:numPr>
          <w:ilvl w:val="0"/>
          <w:numId w:val="21"/>
        </w:numPr>
      </w:pPr>
      <w:r>
        <w:t xml:space="preserve">Duplicate the </w:t>
      </w:r>
      <w:r w:rsidR="006516CA">
        <w:t>desired estimate</w:t>
      </w:r>
      <w:r w:rsidR="005F5986">
        <w:t>, changing the location suffix when prompted to name the new .</w:t>
      </w:r>
      <w:proofErr w:type="spellStart"/>
      <w:r w:rsidR="005F5986">
        <w:t>esx</w:t>
      </w:r>
      <w:proofErr w:type="spellEnd"/>
      <w:r w:rsidR="005F5986">
        <w:t xml:space="preserve"> file. </w:t>
      </w:r>
      <w:r w:rsidR="008B29B3">
        <w:t xml:space="preserve">Even if the </w:t>
      </w:r>
      <w:r w:rsidR="00995986">
        <w:t>original file was marked “complete”, t</w:t>
      </w:r>
      <w:r w:rsidR="00984EFD">
        <w:t>he</w:t>
      </w:r>
      <w:r w:rsidR="00995986">
        <w:t xml:space="preserve"> duplicate</w:t>
      </w:r>
      <w:r w:rsidR="00984EFD">
        <w:t xml:space="preserve"> file will be created with “in progress” status. </w:t>
      </w:r>
      <w:r w:rsidR="008B29B3">
        <w:t xml:space="preserve">This </w:t>
      </w:r>
      <w:r w:rsidR="00C6769A">
        <w:t>help</w:t>
      </w:r>
      <w:r w:rsidR="000420AE">
        <w:t xml:space="preserve">s </w:t>
      </w:r>
      <w:r w:rsidR="006943A3">
        <w:t>track</w:t>
      </w:r>
      <w:r w:rsidR="000420AE">
        <w:t xml:space="preserve"> files that may have been duplicated with </w:t>
      </w:r>
      <w:r w:rsidR="006943A3">
        <w:t xml:space="preserve">new location file names but </w:t>
      </w:r>
      <w:r w:rsidR="00CA2E48">
        <w:t xml:space="preserve">still using the previous price list. Only mark estimates </w:t>
      </w:r>
      <w:r w:rsidR="002F3461">
        <w:t xml:space="preserve">complete when the pricelist and parameters are updated and match the file name. </w:t>
      </w:r>
    </w:p>
    <w:p w14:paraId="55C952DD" w14:textId="7C37118D" w:rsidR="00984EFD" w:rsidRPr="00EC4D73" w:rsidRDefault="00984EFD" w:rsidP="0097406A">
      <w:pPr>
        <w:pStyle w:val="NumberListBlack"/>
      </w:pPr>
    </w:p>
    <w:p w14:paraId="1C1E5AF2" w14:textId="77777777" w:rsidR="00F27DDC" w:rsidRPr="00F27DDC" w:rsidRDefault="00F27DDC" w:rsidP="00F27DDC"/>
    <w:p w14:paraId="3F78DAB8" w14:textId="43FA9ED2" w:rsidR="00FC5E5F" w:rsidRDefault="0064695D" w:rsidP="00F76CAC">
      <w:pPr>
        <w:pStyle w:val="Heading1"/>
      </w:pPr>
      <w:bookmarkStart w:id="41" w:name="_Toc149639894"/>
      <w:bookmarkEnd w:id="7"/>
      <w:r>
        <w:t>Using the DDF Templates</w:t>
      </w:r>
      <w:bookmarkEnd w:id="41"/>
    </w:p>
    <w:p w14:paraId="402AF5C8" w14:textId="77777777" w:rsidR="006258D0" w:rsidRPr="007119E2" w:rsidRDefault="006258D0" w:rsidP="007119E2"/>
    <w:p w14:paraId="55706AEB" w14:textId="594DED1F" w:rsidR="0064695D" w:rsidRDefault="00C035E2" w:rsidP="00C035E2">
      <w:pPr>
        <w:pStyle w:val="Heading2"/>
      </w:pPr>
      <w:bookmarkStart w:id="42" w:name="_Toc149639895"/>
      <w:r>
        <w:t>Grp3</w:t>
      </w:r>
      <w:bookmarkEnd w:id="42"/>
    </w:p>
    <w:p w14:paraId="2C859ED4" w14:textId="57ECDF07" w:rsidR="00F76CAC" w:rsidRDefault="001A4453" w:rsidP="0064695D">
      <w:pPr>
        <w:pStyle w:val="Heading1"/>
      </w:pPr>
      <w:bookmarkStart w:id="43" w:name="_Toc149639896"/>
      <w:r>
        <w:t>Response Costs</w:t>
      </w:r>
      <w:bookmarkEnd w:id="43"/>
    </w:p>
    <w:p w14:paraId="39FC990D" w14:textId="77777777" w:rsidR="00844F2A" w:rsidRDefault="00844F2A" w:rsidP="00844F2A"/>
    <w:p w14:paraId="1D0F3E9F" w14:textId="4316E21A" w:rsidR="00576F5B" w:rsidRPr="002A0CE8" w:rsidRDefault="00576F5B" w:rsidP="00576F5B">
      <w:pPr>
        <w:pStyle w:val="Caption"/>
      </w:pPr>
      <w:r>
        <w:t xml:space="preserve">Table </w:t>
      </w:r>
      <w:r w:rsidR="00E66014">
        <w:fldChar w:fldCharType="begin"/>
      </w:r>
      <w:r w:rsidR="00E66014">
        <w:instrText xml:space="preserve"> STYLEREF 1 \s </w:instrText>
      </w:r>
      <w:r w:rsidR="00E66014">
        <w:fldChar w:fldCharType="separate"/>
      </w:r>
      <w:r w:rsidR="00E66014">
        <w:rPr>
          <w:noProof/>
        </w:rPr>
        <w:t>9</w:t>
      </w:r>
      <w:r w:rsidR="00E66014">
        <w:fldChar w:fldCharType="end"/>
      </w:r>
      <w:r w:rsidR="00E66014">
        <w:noBreakHyphen/>
      </w:r>
      <w:r w:rsidR="00E66014">
        <w:fldChar w:fldCharType="begin"/>
      </w:r>
      <w:r w:rsidR="00E66014">
        <w:instrText xml:space="preserve"> SEQ Table \* ARABIC \s 1 </w:instrText>
      </w:r>
      <w:r w:rsidR="00E66014">
        <w:fldChar w:fldCharType="separate"/>
      </w:r>
      <w:r w:rsidR="00E66014">
        <w:rPr>
          <w:noProof/>
        </w:rPr>
        <w:t>1</w:t>
      </w:r>
      <w:r w:rsidR="00E66014">
        <w:fldChar w:fldCharType="end"/>
      </w:r>
      <w:r>
        <w:t xml:space="preserve"> </w:t>
      </w:r>
      <w:r w:rsidR="00072564">
        <w:t xml:space="preserve">Comparison of </w:t>
      </w:r>
      <w:r>
        <w:t>response cost estimate</w:t>
      </w:r>
      <w:r w:rsidR="00072564">
        <w:t xml:space="preserve"> items</w:t>
      </w:r>
      <w:r w:rsidR="00D20F1E">
        <w:t xml:space="preserve"> for two depths</w:t>
      </w:r>
      <w:r>
        <w:t>: bedroom with closet, approximately 11 m</w:t>
      </w:r>
      <w:r w:rsidRPr="00D20F1E">
        <w:rPr>
          <w:vertAlign w:val="superscript"/>
        </w:rPr>
        <w:t xml:space="preserve">2 </w:t>
      </w:r>
      <w:r>
        <w:t>(120 ft</w:t>
      </w:r>
      <w:r w:rsidRPr="00D20F1E">
        <w:rPr>
          <w:vertAlign w:val="superscript"/>
        </w:rPr>
        <w:t>2</w:t>
      </w:r>
      <w:r w:rsidR="002A0CE8">
        <w:t xml:space="preserve">), standard quality, </w:t>
      </w:r>
      <w:r w:rsidR="001B46A0">
        <w:t>Calgary Sept</w:t>
      </w:r>
      <w:r w:rsidR="00B65B01">
        <w:t>ember</w:t>
      </w:r>
      <w:r w:rsidR="001B46A0">
        <w:t xml:space="preserve">. 2023 price list. </w:t>
      </w:r>
    </w:p>
    <w:tbl>
      <w:tblPr>
        <w:tblStyle w:val="ArcadisTableStyle3"/>
        <w:tblW w:w="0" w:type="auto"/>
        <w:tblLook w:val="04A0" w:firstRow="1" w:lastRow="0" w:firstColumn="1" w:lastColumn="0" w:noHBand="0" w:noVBand="1"/>
      </w:tblPr>
      <w:tblGrid>
        <w:gridCol w:w="3880"/>
        <w:gridCol w:w="828"/>
        <w:gridCol w:w="3820"/>
        <w:gridCol w:w="828"/>
      </w:tblGrid>
      <w:tr w:rsidR="00184BDC" w:rsidRPr="00184BDC" w14:paraId="543673DA" w14:textId="77777777" w:rsidTr="00561047">
        <w:trPr>
          <w:cnfStyle w:val="100000000000" w:firstRow="1" w:lastRow="0" w:firstColumn="0" w:lastColumn="0" w:oddVBand="0" w:evenVBand="0" w:oddHBand="0" w:evenHBand="0" w:firstRowFirstColumn="0" w:firstRowLastColumn="0" w:lastRowFirstColumn="0" w:lastRowLastColumn="0"/>
          <w:trHeight w:val="300"/>
        </w:trPr>
        <w:tc>
          <w:tcPr>
            <w:tcW w:w="4708" w:type="dxa"/>
            <w:gridSpan w:val="2"/>
            <w:noWrap/>
            <w:hideMark/>
          </w:tcPr>
          <w:p w14:paraId="47F45614" w14:textId="3A388871" w:rsidR="00184BDC" w:rsidRPr="00184BDC" w:rsidRDefault="00184BDC" w:rsidP="00561047">
            <w:pPr>
              <w:pStyle w:val="TableHeadingWhite"/>
              <w:jc w:val="center"/>
            </w:pPr>
            <w:r w:rsidRPr="00184BDC">
              <w:t>Up to 30cm flood depth</w:t>
            </w:r>
          </w:p>
        </w:tc>
        <w:tc>
          <w:tcPr>
            <w:tcW w:w="4648" w:type="dxa"/>
            <w:gridSpan w:val="2"/>
            <w:noWrap/>
            <w:hideMark/>
          </w:tcPr>
          <w:p w14:paraId="5663F839" w14:textId="02AC21D4" w:rsidR="00184BDC" w:rsidRPr="00184BDC" w:rsidRDefault="00184BDC" w:rsidP="00561047">
            <w:pPr>
              <w:pStyle w:val="TableHeadingWhite"/>
              <w:jc w:val="center"/>
            </w:pPr>
            <w:r w:rsidRPr="00184BDC">
              <w:t>Up to 250cm flood depth</w:t>
            </w:r>
          </w:p>
        </w:tc>
      </w:tr>
      <w:tr w:rsidR="00184BDC" w:rsidRPr="00184BDC" w14:paraId="3C15C178" w14:textId="77777777" w:rsidTr="0056104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14:paraId="48076788" w14:textId="77777777" w:rsidR="00184BDC" w:rsidRPr="00184BDC" w:rsidRDefault="00184BDC" w:rsidP="00561047">
            <w:r w:rsidRPr="00184BDC">
              <w:t>Tear out baseboard</w:t>
            </w:r>
          </w:p>
        </w:tc>
        <w:tc>
          <w:tcPr>
            <w:tcW w:w="828" w:type="dxa"/>
            <w:tcBorders>
              <w:left w:val="nil"/>
            </w:tcBorders>
            <w:noWrap/>
            <w:hideMark/>
          </w:tcPr>
          <w:p w14:paraId="5F1BB77A" w14:textId="77777777" w:rsidR="00184BDC" w:rsidRPr="00184BDC" w:rsidRDefault="00184BDC" w:rsidP="00561047">
            <w:r w:rsidRPr="00184BDC">
              <w:t>$48</w:t>
            </w:r>
          </w:p>
        </w:tc>
        <w:tc>
          <w:tcPr>
            <w:tcW w:w="3820" w:type="dxa"/>
            <w:tcBorders>
              <w:right w:val="nil"/>
            </w:tcBorders>
            <w:noWrap/>
            <w:hideMark/>
          </w:tcPr>
          <w:p w14:paraId="455AB2D0" w14:textId="77777777" w:rsidR="00184BDC" w:rsidRPr="00184BDC" w:rsidRDefault="00184BDC" w:rsidP="00561047">
            <w:r w:rsidRPr="00184BDC">
              <w:t xml:space="preserve">Demolish/remove - bedroom/room </w:t>
            </w:r>
          </w:p>
        </w:tc>
        <w:tc>
          <w:tcPr>
            <w:tcW w:w="828" w:type="dxa"/>
            <w:tcBorders>
              <w:left w:val="nil"/>
            </w:tcBorders>
            <w:noWrap/>
            <w:hideMark/>
          </w:tcPr>
          <w:p w14:paraId="438ABA31" w14:textId="77777777" w:rsidR="00184BDC" w:rsidRPr="00184BDC" w:rsidRDefault="00184BDC" w:rsidP="00561047">
            <w:r w:rsidRPr="00184BDC">
              <w:t>$959</w:t>
            </w:r>
          </w:p>
        </w:tc>
      </w:tr>
      <w:tr w:rsidR="00184BDC" w:rsidRPr="00184BDC" w14:paraId="6310EF8B" w14:textId="77777777" w:rsidTr="0056104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14:paraId="29ABE001" w14:textId="77777777" w:rsidR="00184BDC" w:rsidRPr="00184BDC" w:rsidRDefault="00184BDC" w:rsidP="00561047">
            <w:r w:rsidRPr="00184BDC">
              <w:t>Tear out trim</w:t>
            </w:r>
          </w:p>
        </w:tc>
        <w:tc>
          <w:tcPr>
            <w:tcW w:w="828" w:type="dxa"/>
            <w:tcBorders>
              <w:left w:val="nil"/>
            </w:tcBorders>
            <w:noWrap/>
            <w:hideMark/>
          </w:tcPr>
          <w:p w14:paraId="41BD3DCF" w14:textId="77777777" w:rsidR="00184BDC" w:rsidRPr="00184BDC" w:rsidRDefault="00184BDC" w:rsidP="00561047">
            <w:r w:rsidRPr="00184BDC">
              <w:t>$32</w:t>
            </w:r>
          </w:p>
        </w:tc>
        <w:tc>
          <w:tcPr>
            <w:tcW w:w="3820" w:type="dxa"/>
            <w:tcBorders>
              <w:right w:val="nil"/>
            </w:tcBorders>
            <w:noWrap/>
            <w:hideMark/>
          </w:tcPr>
          <w:p w14:paraId="13F917ED" w14:textId="77777777" w:rsidR="00184BDC" w:rsidRPr="00184BDC" w:rsidRDefault="00184BDC" w:rsidP="00561047">
            <w:r w:rsidRPr="00184BDC">
              <w:t>Clean with pressure/chemical spray</w:t>
            </w:r>
          </w:p>
        </w:tc>
        <w:tc>
          <w:tcPr>
            <w:tcW w:w="828" w:type="dxa"/>
            <w:tcBorders>
              <w:left w:val="nil"/>
            </w:tcBorders>
            <w:noWrap/>
            <w:hideMark/>
          </w:tcPr>
          <w:p w14:paraId="56179DE3" w14:textId="77777777" w:rsidR="00184BDC" w:rsidRPr="00184BDC" w:rsidRDefault="00184BDC" w:rsidP="00561047">
            <w:r w:rsidRPr="00184BDC">
              <w:t>$62</w:t>
            </w:r>
          </w:p>
        </w:tc>
      </w:tr>
      <w:tr w:rsidR="00184BDC" w:rsidRPr="00184BDC" w14:paraId="1ED41FED" w14:textId="77777777" w:rsidTr="0056104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14:paraId="1BC29EC9" w14:textId="77777777" w:rsidR="00184BDC" w:rsidRPr="00184BDC" w:rsidRDefault="00184BDC" w:rsidP="00561047">
            <w:r w:rsidRPr="00184BDC">
              <w:t>Water extraction from carpeted floor</w:t>
            </w:r>
          </w:p>
        </w:tc>
        <w:tc>
          <w:tcPr>
            <w:tcW w:w="828" w:type="dxa"/>
            <w:tcBorders>
              <w:left w:val="nil"/>
            </w:tcBorders>
            <w:noWrap/>
            <w:hideMark/>
          </w:tcPr>
          <w:p w14:paraId="14523F18" w14:textId="77777777" w:rsidR="00184BDC" w:rsidRPr="00184BDC" w:rsidRDefault="00184BDC" w:rsidP="00561047">
            <w:r w:rsidRPr="00184BDC">
              <w:t>$83</w:t>
            </w:r>
          </w:p>
        </w:tc>
        <w:tc>
          <w:tcPr>
            <w:tcW w:w="3820" w:type="dxa"/>
            <w:tcBorders>
              <w:right w:val="nil"/>
            </w:tcBorders>
            <w:noWrap/>
            <w:hideMark/>
          </w:tcPr>
          <w:p w14:paraId="324B266E" w14:textId="77777777" w:rsidR="00184BDC" w:rsidRPr="00184BDC" w:rsidRDefault="00184BDC" w:rsidP="00561047">
            <w:r w:rsidRPr="00184BDC">
              <w:t>Apply plant-based anti-microbial agent</w:t>
            </w:r>
          </w:p>
        </w:tc>
        <w:tc>
          <w:tcPr>
            <w:tcW w:w="828" w:type="dxa"/>
            <w:tcBorders>
              <w:left w:val="nil"/>
            </w:tcBorders>
            <w:noWrap/>
            <w:hideMark/>
          </w:tcPr>
          <w:p w14:paraId="080E11F9" w14:textId="77777777" w:rsidR="00184BDC" w:rsidRPr="00184BDC" w:rsidRDefault="00184BDC" w:rsidP="00561047">
            <w:r w:rsidRPr="00184BDC">
              <w:t>$49</w:t>
            </w:r>
          </w:p>
        </w:tc>
      </w:tr>
      <w:tr w:rsidR="00184BDC" w:rsidRPr="00184BDC" w14:paraId="7A817280" w14:textId="77777777" w:rsidTr="0056104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14:paraId="4AD98FDA" w14:textId="54D4CB58" w:rsidR="00184BDC" w:rsidRPr="00184BDC" w:rsidRDefault="00184BDC" w:rsidP="00561047">
            <w:r w:rsidRPr="00184BDC">
              <w:t>Tear out carpet, cut &amp; bag for disp</w:t>
            </w:r>
            <w:r w:rsidR="003651E0">
              <w:t>osal</w:t>
            </w:r>
          </w:p>
        </w:tc>
        <w:tc>
          <w:tcPr>
            <w:tcW w:w="828" w:type="dxa"/>
            <w:tcBorders>
              <w:left w:val="nil"/>
            </w:tcBorders>
            <w:noWrap/>
            <w:hideMark/>
          </w:tcPr>
          <w:p w14:paraId="17708659" w14:textId="77777777" w:rsidR="00184BDC" w:rsidRPr="00184BDC" w:rsidRDefault="00184BDC" w:rsidP="00561047">
            <w:r w:rsidRPr="00184BDC">
              <w:t>$113</w:t>
            </w:r>
          </w:p>
        </w:tc>
        <w:tc>
          <w:tcPr>
            <w:tcW w:w="3820" w:type="dxa"/>
            <w:tcBorders>
              <w:right w:val="nil"/>
            </w:tcBorders>
            <w:noWrap/>
            <w:hideMark/>
          </w:tcPr>
          <w:p w14:paraId="52DECA3D" w14:textId="55F55205" w:rsidR="00184BDC" w:rsidRPr="00184BDC" w:rsidRDefault="00184BDC" w:rsidP="00561047">
            <w:r w:rsidRPr="00184BDC">
              <w:t>Dehumidifier - Large - No monitoring</w:t>
            </w:r>
          </w:p>
        </w:tc>
        <w:tc>
          <w:tcPr>
            <w:tcW w:w="828" w:type="dxa"/>
            <w:tcBorders>
              <w:left w:val="nil"/>
            </w:tcBorders>
            <w:noWrap/>
            <w:hideMark/>
          </w:tcPr>
          <w:p w14:paraId="4801720F" w14:textId="77777777" w:rsidR="00184BDC" w:rsidRPr="00184BDC" w:rsidRDefault="00184BDC" w:rsidP="00561047">
            <w:r w:rsidRPr="00184BDC">
              <w:t>$270</w:t>
            </w:r>
          </w:p>
        </w:tc>
      </w:tr>
      <w:tr w:rsidR="00184BDC" w:rsidRPr="00184BDC" w14:paraId="1716EDE1" w14:textId="77777777" w:rsidTr="0056104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14:paraId="53129C86" w14:textId="77777777" w:rsidR="00184BDC" w:rsidRPr="00184BDC" w:rsidRDefault="00184BDC" w:rsidP="00561047">
            <w:r w:rsidRPr="00184BDC">
              <w:t>Tear out carpet pad and bag for disposal</w:t>
            </w:r>
          </w:p>
        </w:tc>
        <w:tc>
          <w:tcPr>
            <w:tcW w:w="828" w:type="dxa"/>
            <w:tcBorders>
              <w:left w:val="nil"/>
            </w:tcBorders>
            <w:noWrap/>
            <w:hideMark/>
          </w:tcPr>
          <w:p w14:paraId="0C0B9C9F" w14:textId="77777777" w:rsidR="00184BDC" w:rsidRPr="00184BDC" w:rsidRDefault="00184BDC" w:rsidP="00561047">
            <w:r w:rsidRPr="00184BDC">
              <w:t>$106</w:t>
            </w:r>
          </w:p>
        </w:tc>
        <w:tc>
          <w:tcPr>
            <w:tcW w:w="3820" w:type="dxa"/>
            <w:tcBorders>
              <w:right w:val="nil"/>
            </w:tcBorders>
            <w:noWrap/>
            <w:hideMark/>
          </w:tcPr>
          <w:p w14:paraId="34842E5E" w14:textId="77777777" w:rsidR="00184BDC" w:rsidRPr="00184BDC" w:rsidRDefault="00184BDC" w:rsidP="00561047">
            <w:r w:rsidRPr="00184BDC">
              <w:t>Air mover - No monitoring</w:t>
            </w:r>
          </w:p>
        </w:tc>
        <w:tc>
          <w:tcPr>
            <w:tcW w:w="828" w:type="dxa"/>
            <w:tcBorders>
              <w:left w:val="nil"/>
            </w:tcBorders>
            <w:noWrap/>
            <w:hideMark/>
          </w:tcPr>
          <w:p w14:paraId="4DF3A53D" w14:textId="77777777" w:rsidR="00184BDC" w:rsidRPr="00184BDC" w:rsidRDefault="00184BDC" w:rsidP="00561047">
            <w:r w:rsidRPr="00184BDC">
              <w:t>$121</w:t>
            </w:r>
          </w:p>
        </w:tc>
      </w:tr>
      <w:tr w:rsidR="00184BDC" w:rsidRPr="00184BDC" w14:paraId="491D4C68" w14:textId="77777777" w:rsidTr="0056104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14:paraId="65B0869C" w14:textId="77777777" w:rsidR="00184BDC" w:rsidRPr="00184BDC" w:rsidRDefault="00184BDC" w:rsidP="00561047">
            <w:r w:rsidRPr="00184BDC">
              <w:t>Tear out wet drywall, cleanup, bag</w:t>
            </w:r>
          </w:p>
        </w:tc>
        <w:tc>
          <w:tcPr>
            <w:tcW w:w="828" w:type="dxa"/>
            <w:tcBorders>
              <w:left w:val="nil"/>
            </w:tcBorders>
            <w:noWrap/>
            <w:hideMark/>
          </w:tcPr>
          <w:p w14:paraId="4028FF84" w14:textId="77777777" w:rsidR="00184BDC" w:rsidRPr="00184BDC" w:rsidRDefault="00184BDC" w:rsidP="00561047">
            <w:r w:rsidRPr="00184BDC">
              <w:t>$346</w:t>
            </w:r>
          </w:p>
        </w:tc>
        <w:tc>
          <w:tcPr>
            <w:tcW w:w="3820" w:type="dxa"/>
            <w:tcBorders>
              <w:right w:val="nil"/>
            </w:tcBorders>
            <w:noWrap/>
            <w:hideMark/>
          </w:tcPr>
          <w:p w14:paraId="7FDF338E" w14:textId="77777777" w:rsidR="00184BDC" w:rsidRPr="00184BDC" w:rsidRDefault="00184BDC" w:rsidP="00561047"/>
        </w:tc>
        <w:tc>
          <w:tcPr>
            <w:tcW w:w="828" w:type="dxa"/>
            <w:tcBorders>
              <w:left w:val="nil"/>
            </w:tcBorders>
            <w:noWrap/>
            <w:hideMark/>
          </w:tcPr>
          <w:p w14:paraId="30C9CF2A" w14:textId="77777777" w:rsidR="00184BDC" w:rsidRPr="00184BDC" w:rsidRDefault="00184BDC" w:rsidP="00561047"/>
        </w:tc>
      </w:tr>
      <w:tr w:rsidR="00184BDC" w:rsidRPr="00184BDC" w14:paraId="35E61AD2" w14:textId="77777777" w:rsidTr="0056104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14:paraId="04091CEF" w14:textId="77777777" w:rsidR="00184BDC" w:rsidRPr="00184BDC" w:rsidRDefault="00184BDC" w:rsidP="00561047">
            <w:r w:rsidRPr="00184BDC">
              <w:lastRenderedPageBreak/>
              <w:t>Tear out and bag wet insulation</w:t>
            </w:r>
          </w:p>
        </w:tc>
        <w:tc>
          <w:tcPr>
            <w:tcW w:w="828" w:type="dxa"/>
            <w:tcBorders>
              <w:left w:val="nil"/>
            </w:tcBorders>
            <w:noWrap/>
            <w:hideMark/>
          </w:tcPr>
          <w:p w14:paraId="6CA7A68F" w14:textId="77777777" w:rsidR="00184BDC" w:rsidRPr="00184BDC" w:rsidRDefault="00184BDC" w:rsidP="00561047">
            <w:r w:rsidRPr="00184BDC">
              <w:t>$11</w:t>
            </w:r>
          </w:p>
        </w:tc>
        <w:tc>
          <w:tcPr>
            <w:tcW w:w="3820" w:type="dxa"/>
            <w:tcBorders>
              <w:right w:val="nil"/>
            </w:tcBorders>
            <w:noWrap/>
            <w:hideMark/>
          </w:tcPr>
          <w:p w14:paraId="76AD9C74" w14:textId="77777777" w:rsidR="00184BDC" w:rsidRPr="00184BDC" w:rsidRDefault="00184BDC" w:rsidP="00561047"/>
        </w:tc>
        <w:tc>
          <w:tcPr>
            <w:tcW w:w="828" w:type="dxa"/>
            <w:tcBorders>
              <w:left w:val="nil"/>
            </w:tcBorders>
            <w:noWrap/>
            <w:hideMark/>
          </w:tcPr>
          <w:p w14:paraId="7D580C8B" w14:textId="77777777" w:rsidR="00184BDC" w:rsidRPr="00184BDC" w:rsidRDefault="00184BDC" w:rsidP="00561047"/>
        </w:tc>
      </w:tr>
      <w:tr w:rsidR="00184BDC" w:rsidRPr="00184BDC" w14:paraId="4DE10568" w14:textId="77777777" w:rsidTr="0056104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14:paraId="579FBA89" w14:textId="77777777" w:rsidR="00184BDC" w:rsidRPr="00184BDC" w:rsidRDefault="00184BDC" w:rsidP="00561047">
            <w:r w:rsidRPr="00184BDC">
              <w:t>Apply plant-based anti-microbial agent</w:t>
            </w:r>
          </w:p>
        </w:tc>
        <w:tc>
          <w:tcPr>
            <w:tcW w:w="828" w:type="dxa"/>
            <w:tcBorders>
              <w:left w:val="nil"/>
            </w:tcBorders>
            <w:noWrap/>
            <w:hideMark/>
          </w:tcPr>
          <w:p w14:paraId="25C40837" w14:textId="77777777" w:rsidR="00184BDC" w:rsidRPr="00184BDC" w:rsidRDefault="00184BDC" w:rsidP="00561047">
            <w:r w:rsidRPr="00184BDC">
              <w:t>$49</w:t>
            </w:r>
          </w:p>
        </w:tc>
        <w:tc>
          <w:tcPr>
            <w:tcW w:w="3820" w:type="dxa"/>
            <w:tcBorders>
              <w:right w:val="nil"/>
            </w:tcBorders>
            <w:noWrap/>
            <w:hideMark/>
          </w:tcPr>
          <w:p w14:paraId="6C7BF5C7" w14:textId="77777777" w:rsidR="00184BDC" w:rsidRPr="00184BDC" w:rsidRDefault="00184BDC" w:rsidP="00561047"/>
        </w:tc>
        <w:tc>
          <w:tcPr>
            <w:tcW w:w="828" w:type="dxa"/>
            <w:tcBorders>
              <w:left w:val="nil"/>
            </w:tcBorders>
            <w:noWrap/>
            <w:hideMark/>
          </w:tcPr>
          <w:p w14:paraId="6A90BE4A" w14:textId="77777777" w:rsidR="00184BDC" w:rsidRPr="00184BDC" w:rsidRDefault="00184BDC" w:rsidP="00561047"/>
        </w:tc>
      </w:tr>
      <w:tr w:rsidR="00184BDC" w:rsidRPr="00184BDC" w14:paraId="44D973F0" w14:textId="77777777" w:rsidTr="0056104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14:paraId="4C994F88" w14:textId="77777777" w:rsidR="00184BDC" w:rsidRPr="00184BDC" w:rsidRDefault="00184BDC" w:rsidP="00561047">
            <w:r w:rsidRPr="00184BDC">
              <w:t>Clean with pressure/chemical spray</w:t>
            </w:r>
          </w:p>
        </w:tc>
        <w:tc>
          <w:tcPr>
            <w:tcW w:w="828" w:type="dxa"/>
            <w:tcBorders>
              <w:left w:val="nil"/>
            </w:tcBorders>
            <w:noWrap/>
            <w:hideMark/>
          </w:tcPr>
          <w:p w14:paraId="308CEBB3" w14:textId="77777777" w:rsidR="00184BDC" w:rsidRPr="00184BDC" w:rsidRDefault="00184BDC" w:rsidP="00561047">
            <w:r w:rsidRPr="00184BDC">
              <w:t>$62</w:t>
            </w:r>
          </w:p>
        </w:tc>
        <w:tc>
          <w:tcPr>
            <w:tcW w:w="3820" w:type="dxa"/>
            <w:tcBorders>
              <w:right w:val="nil"/>
            </w:tcBorders>
            <w:noWrap/>
            <w:hideMark/>
          </w:tcPr>
          <w:p w14:paraId="293AFCF5" w14:textId="77777777" w:rsidR="00184BDC" w:rsidRPr="00184BDC" w:rsidRDefault="00184BDC" w:rsidP="00561047"/>
        </w:tc>
        <w:tc>
          <w:tcPr>
            <w:tcW w:w="828" w:type="dxa"/>
            <w:tcBorders>
              <w:left w:val="nil"/>
            </w:tcBorders>
            <w:noWrap/>
            <w:hideMark/>
          </w:tcPr>
          <w:p w14:paraId="57070F0E" w14:textId="77777777" w:rsidR="00184BDC" w:rsidRPr="00184BDC" w:rsidRDefault="00184BDC" w:rsidP="00561047"/>
        </w:tc>
      </w:tr>
      <w:tr w:rsidR="00184BDC" w:rsidRPr="00184BDC" w14:paraId="18423CEC" w14:textId="77777777" w:rsidTr="0056104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14:paraId="65418E95" w14:textId="7FFE3086" w:rsidR="00184BDC" w:rsidRPr="00184BDC" w:rsidRDefault="00184BDC" w:rsidP="00561047">
            <w:r w:rsidRPr="00184BDC">
              <w:t>Air mover - No monitoring</w:t>
            </w:r>
          </w:p>
        </w:tc>
        <w:tc>
          <w:tcPr>
            <w:tcW w:w="828" w:type="dxa"/>
            <w:tcBorders>
              <w:left w:val="nil"/>
            </w:tcBorders>
            <w:noWrap/>
            <w:hideMark/>
          </w:tcPr>
          <w:p w14:paraId="1F07E683" w14:textId="77777777" w:rsidR="00184BDC" w:rsidRPr="00184BDC" w:rsidRDefault="00184BDC" w:rsidP="00561047">
            <w:r w:rsidRPr="00184BDC">
              <w:t>$362</w:t>
            </w:r>
          </w:p>
        </w:tc>
        <w:tc>
          <w:tcPr>
            <w:tcW w:w="3820" w:type="dxa"/>
            <w:tcBorders>
              <w:right w:val="nil"/>
            </w:tcBorders>
            <w:noWrap/>
            <w:hideMark/>
          </w:tcPr>
          <w:p w14:paraId="0D22F726" w14:textId="77777777" w:rsidR="00184BDC" w:rsidRPr="00184BDC" w:rsidRDefault="00184BDC" w:rsidP="00561047"/>
        </w:tc>
        <w:tc>
          <w:tcPr>
            <w:tcW w:w="828" w:type="dxa"/>
            <w:tcBorders>
              <w:left w:val="nil"/>
            </w:tcBorders>
            <w:noWrap/>
            <w:hideMark/>
          </w:tcPr>
          <w:p w14:paraId="11703231" w14:textId="77777777" w:rsidR="00184BDC" w:rsidRPr="00184BDC" w:rsidRDefault="00184BDC" w:rsidP="00561047"/>
        </w:tc>
      </w:tr>
      <w:tr w:rsidR="00184BDC" w:rsidRPr="00184BDC" w14:paraId="07C81432" w14:textId="77777777" w:rsidTr="00561047">
        <w:trPr>
          <w:cnfStyle w:val="000000100000" w:firstRow="0" w:lastRow="0" w:firstColumn="0" w:lastColumn="0" w:oddVBand="0" w:evenVBand="0" w:oddHBand="1" w:evenHBand="0" w:firstRowFirstColumn="0" w:firstRowLastColumn="0" w:lastRowFirstColumn="0" w:lastRowLastColumn="0"/>
          <w:trHeight w:val="300"/>
        </w:trPr>
        <w:tc>
          <w:tcPr>
            <w:tcW w:w="3880" w:type="dxa"/>
            <w:tcBorders>
              <w:right w:val="nil"/>
            </w:tcBorders>
            <w:noWrap/>
            <w:hideMark/>
          </w:tcPr>
          <w:p w14:paraId="4027E946" w14:textId="7F3BC83E" w:rsidR="00184BDC" w:rsidRPr="00184BDC" w:rsidRDefault="00184BDC" w:rsidP="00561047">
            <w:r w:rsidRPr="00184BDC">
              <w:t>Dehumidifier - Large - No monitoring</w:t>
            </w:r>
          </w:p>
        </w:tc>
        <w:tc>
          <w:tcPr>
            <w:tcW w:w="828" w:type="dxa"/>
            <w:tcBorders>
              <w:left w:val="nil"/>
            </w:tcBorders>
            <w:noWrap/>
            <w:hideMark/>
          </w:tcPr>
          <w:p w14:paraId="562CFD77" w14:textId="77777777" w:rsidR="00184BDC" w:rsidRPr="00184BDC" w:rsidRDefault="00184BDC" w:rsidP="00561047">
            <w:r w:rsidRPr="00184BDC">
              <w:t>$270</w:t>
            </w:r>
          </w:p>
        </w:tc>
        <w:tc>
          <w:tcPr>
            <w:tcW w:w="3820" w:type="dxa"/>
            <w:tcBorders>
              <w:bottom w:val="single" w:sz="4" w:space="0" w:color="C2C1C1" w:themeColor="background2"/>
              <w:right w:val="nil"/>
            </w:tcBorders>
            <w:noWrap/>
            <w:hideMark/>
          </w:tcPr>
          <w:p w14:paraId="1704B2AC" w14:textId="77777777" w:rsidR="00184BDC" w:rsidRPr="00184BDC" w:rsidRDefault="00184BDC" w:rsidP="00561047"/>
        </w:tc>
        <w:tc>
          <w:tcPr>
            <w:tcW w:w="828" w:type="dxa"/>
            <w:tcBorders>
              <w:left w:val="nil"/>
              <w:bottom w:val="single" w:sz="4" w:space="0" w:color="C2C1C1" w:themeColor="background2"/>
            </w:tcBorders>
            <w:noWrap/>
            <w:hideMark/>
          </w:tcPr>
          <w:p w14:paraId="2A472E4D" w14:textId="77777777" w:rsidR="00184BDC" w:rsidRPr="00184BDC" w:rsidRDefault="00184BDC" w:rsidP="00561047"/>
        </w:tc>
      </w:tr>
      <w:tr w:rsidR="00184BDC" w:rsidRPr="00184BDC" w14:paraId="29FB0096" w14:textId="77777777" w:rsidTr="00561047">
        <w:trPr>
          <w:cnfStyle w:val="000000010000" w:firstRow="0" w:lastRow="0" w:firstColumn="0" w:lastColumn="0" w:oddVBand="0" w:evenVBand="0" w:oddHBand="0" w:evenHBand="1" w:firstRowFirstColumn="0" w:firstRowLastColumn="0" w:lastRowFirstColumn="0" w:lastRowLastColumn="0"/>
          <w:trHeight w:val="300"/>
        </w:trPr>
        <w:tc>
          <w:tcPr>
            <w:tcW w:w="3880" w:type="dxa"/>
            <w:tcBorders>
              <w:right w:val="nil"/>
            </w:tcBorders>
            <w:noWrap/>
            <w:hideMark/>
          </w:tcPr>
          <w:p w14:paraId="21BB7BF0" w14:textId="755CE0F3" w:rsidR="00184BDC" w:rsidRPr="00561047" w:rsidRDefault="00352B06" w:rsidP="00561047">
            <w:pPr>
              <w:jc w:val="right"/>
              <w:rPr>
                <w:b/>
                <w:bCs/>
              </w:rPr>
            </w:pPr>
            <w:r w:rsidRPr="00561047">
              <w:rPr>
                <w:b/>
                <w:bCs/>
              </w:rPr>
              <w:t>Total room response cost</w:t>
            </w:r>
          </w:p>
        </w:tc>
        <w:tc>
          <w:tcPr>
            <w:tcW w:w="828" w:type="dxa"/>
            <w:tcBorders>
              <w:left w:val="nil"/>
            </w:tcBorders>
            <w:noWrap/>
            <w:hideMark/>
          </w:tcPr>
          <w:p w14:paraId="308E5B63" w14:textId="77777777" w:rsidR="00184BDC" w:rsidRPr="00561047" w:rsidRDefault="00184BDC" w:rsidP="00561047">
            <w:pPr>
              <w:jc w:val="right"/>
              <w:rPr>
                <w:b/>
                <w:bCs/>
              </w:rPr>
            </w:pPr>
            <w:r w:rsidRPr="00561047">
              <w:rPr>
                <w:b/>
                <w:bCs/>
              </w:rPr>
              <w:t>$1,482</w:t>
            </w:r>
          </w:p>
        </w:tc>
        <w:tc>
          <w:tcPr>
            <w:tcW w:w="3820" w:type="dxa"/>
            <w:tcBorders>
              <w:right w:val="nil"/>
            </w:tcBorders>
            <w:noWrap/>
            <w:hideMark/>
          </w:tcPr>
          <w:p w14:paraId="6054BD74" w14:textId="25774C55" w:rsidR="00184BDC" w:rsidRPr="00561047" w:rsidRDefault="00352B06" w:rsidP="00561047">
            <w:pPr>
              <w:jc w:val="right"/>
              <w:rPr>
                <w:b/>
                <w:bCs/>
              </w:rPr>
            </w:pPr>
            <w:r w:rsidRPr="00561047">
              <w:rPr>
                <w:b/>
                <w:bCs/>
              </w:rPr>
              <w:t>Total room response cost</w:t>
            </w:r>
          </w:p>
        </w:tc>
        <w:tc>
          <w:tcPr>
            <w:tcW w:w="828" w:type="dxa"/>
            <w:tcBorders>
              <w:left w:val="nil"/>
            </w:tcBorders>
            <w:noWrap/>
            <w:hideMark/>
          </w:tcPr>
          <w:p w14:paraId="2DF4F8D6" w14:textId="77777777" w:rsidR="00184BDC" w:rsidRPr="00561047" w:rsidRDefault="00184BDC" w:rsidP="00561047">
            <w:pPr>
              <w:jc w:val="right"/>
              <w:rPr>
                <w:b/>
                <w:bCs/>
              </w:rPr>
            </w:pPr>
            <w:r w:rsidRPr="00561047">
              <w:rPr>
                <w:b/>
                <w:bCs/>
              </w:rPr>
              <w:t>$1,461</w:t>
            </w:r>
          </w:p>
        </w:tc>
      </w:tr>
    </w:tbl>
    <w:p w14:paraId="4B7E5538" w14:textId="77777777" w:rsidR="00844F2A" w:rsidRDefault="00844F2A" w:rsidP="00844F2A"/>
    <w:p w14:paraId="0FB776D3" w14:textId="77777777" w:rsidR="00844F2A" w:rsidRPr="00844F2A" w:rsidRDefault="00844F2A" w:rsidP="00844F2A"/>
    <w:p w14:paraId="123027BB" w14:textId="77777777" w:rsidR="00F76CAC" w:rsidRDefault="00F76CAC" w:rsidP="00F76CAC"/>
    <w:p w14:paraId="37A0C8FA" w14:textId="77777777" w:rsidR="006044F7" w:rsidRDefault="006044F7" w:rsidP="00F76CAC"/>
    <w:p w14:paraId="0131F4BB" w14:textId="77777777" w:rsidR="006044F7" w:rsidRDefault="006044F7" w:rsidP="00F76CAC"/>
    <w:p w14:paraId="6027E8EC" w14:textId="77777777" w:rsidR="006044F7" w:rsidRDefault="006044F7" w:rsidP="00F76CAC"/>
    <w:p w14:paraId="3350E659" w14:textId="77777777" w:rsidR="006044F7" w:rsidRDefault="006044F7" w:rsidP="00F76CAC"/>
    <w:p w14:paraId="13DADA58" w14:textId="26B35265" w:rsidR="00297839" w:rsidRDefault="00297839" w:rsidP="00297839">
      <w:pPr>
        <w:pStyle w:val="Caption"/>
      </w:pPr>
      <w:r>
        <w:t xml:space="preserve">Table </w:t>
      </w:r>
      <w:r w:rsidR="00E66014">
        <w:fldChar w:fldCharType="begin"/>
      </w:r>
      <w:r w:rsidR="00E66014">
        <w:instrText xml:space="preserve"> STYLEREF 1 \s </w:instrText>
      </w:r>
      <w:r w:rsidR="00E66014">
        <w:fldChar w:fldCharType="separate"/>
      </w:r>
      <w:r w:rsidR="00E66014">
        <w:rPr>
          <w:noProof/>
        </w:rPr>
        <w:t>9</w:t>
      </w:r>
      <w:r w:rsidR="00E66014">
        <w:fldChar w:fldCharType="end"/>
      </w:r>
      <w:r w:rsidR="00E66014">
        <w:noBreakHyphen/>
      </w:r>
      <w:r w:rsidR="00E66014">
        <w:fldChar w:fldCharType="begin"/>
      </w:r>
      <w:r w:rsidR="00E66014">
        <w:instrText xml:space="preserve"> SEQ Table \* ARABIC \s 1 </w:instrText>
      </w:r>
      <w:r w:rsidR="00E66014">
        <w:fldChar w:fldCharType="separate"/>
      </w:r>
      <w:r w:rsidR="00E66014">
        <w:rPr>
          <w:noProof/>
        </w:rPr>
        <w:t>2</w:t>
      </w:r>
      <w:r w:rsidR="00E66014">
        <w:fldChar w:fldCharType="end"/>
      </w:r>
      <w:r>
        <w:t xml:space="preserve"> Example of response line-items and comparison of unit costs</w:t>
      </w:r>
      <w:r w:rsidR="00CE372B">
        <w:t xml:space="preserve"> between price lists</w:t>
      </w:r>
    </w:p>
    <w:tbl>
      <w:tblPr>
        <w:tblStyle w:val="ArcadisTableStyle3"/>
        <w:tblW w:w="9985" w:type="dxa"/>
        <w:tblLook w:val="04A0" w:firstRow="1" w:lastRow="0" w:firstColumn="1" w:lastColumn="0" w:noHBand="0" w:noVBand="1"/>
      </w:tblPr>
      <w:tblGrid>
        <w:gridCol w:w="5460"/>
        <w:gridCol w:w="763"/>
        <w:gridCol w:w="1154"/>
        <w:gridCol w:w="1389"/>
        <w:gridCol w:w="1219"/>
      </w:tblGrid>
      <w:tr w:rsidR="007E314F" w:rsidRPr="009F6709" w14:paraId="56EA4F7F" w14:textId="77777777" w:rsidTr="008A67A5">
        <w:trPr>
          <w:cnfStyle w:val="100000000000" w:firstRow="1" w:lastRow="0" w:firstColumn="0" w:lastColumn="0" w:oddVBand="0" w:evenVBand="0" w:oddHBand="0" w:evenHBand="0" w:firstRowFirstColumn="0" w:firstRowLastColumn="0" w:lastRowFirstColumn="0" w:lastRowLastColumn="0"/>
          <w:trHeight w:val="300"/>
        </w:trPr>
        <w:tc>
          <w:tcPr>
            <w:tcW w:w="5460" w:type="dxa"/>
            <w:noWrap/>
            <w:hideMark/>
          </w:tcPr>
          <w:p w14:paraId="1ADFC739" w14:textId="0CE4A35B" w:rsidR="006044F7" w:rsidRPr="009F6709" w:rsidRDefault="006044F7" w:rsidP="003C4343">
            <w:pPr>
              <w:pStyle w:val="TableHeadingWhite"/>
              <w:jc w:val="center"/>
              <w:rPr>
                <w:b/>
                <w:bCs/>
              </w:rPr>
            </w:pPr>
            <w:r w:rsidRPr="009F6709">
              <w:rPr>
                <w:b/>
                <w:bCs/>
              </w:rPr>
              <w:t>Response activity line-item description</w:t>
            </w:r>
          </w:p>
        </w:tc>
        <w:tc>
          <w:tcPr>
            <w:tcW w:w="763" w:type="dxa"/>
            <w:noWrap/>
            <w:hideMark/>
          </w:tcPr>
          <w:p w14:paraId="15EA8A16" w14:textId="339067E5" w:rsidR="006044F7" w:rsidRPr="00297839" w:rsidRDefault="005E7315" w:rsidP="003C4343">
            <w:pPr>
              <w:pStyle w:val="TableHeadingWhite"/>
              <w:jc w:val="center"/>
              <w:rPr>
                <w:bCs/>
                <w:vertAlign w:val="superscript"/>
              </w:rPr>
            </w:pPr>
            <w:r>
              <w:rPr>
                <w:bCs/>
              </w:rPr>
              <w:t>U</w:t>
            </w:r>
            <w:r w:rsidR="006044F7" w:rsidRPr="009F6709">
              <w:rPr>
                <w:bCs/>
              </w:rPr>
              <w:t>nit</w:t>
            </w:r>
            <w:r w:rsidR="00297839">
              <w:rPr>
                <w:bCs/>
                <w:vertAlign w:val="superscript"/>
              </w:rPr>
              <w:t>1</w:t>
            </w:r>
          </w:p>
        </w:tc>
        <w:tc>
          <w:tcPr>
            <w:tcW w:w="1154" w:type="dxa"/>
            <w:noWrap/>
            <w:hideMark/>
          </w:tcPr>
          <w:p w14:paraId="61C02031" w14:textId="30AAE004" w:rsidR="006044F7" w:rsidRPr="00297839" w:rsidRDefault="006044F7" w:rsidP="003C4343">
            <w:pPr>
              <w:pStyle w:val="TableHeadingWhite"/>
              <w:jc w:val="center"/>
              <w:rPr>
                <w:bCs/>
                <w:vertAlign w:val="superscript"/>
              </w:rPr>
            </w:pPr>
            <w:r w:rsidRPr="009F6709">
              <w:rPr>
                <w:bCs/>
              </w:rPr>
              <w:t xml:space="preserve">Unit cost </w:t>
            </w:r>
            <w:r w:rsidR="00BD4148">
              <w:rPr>
                <w:bCs/>
              </w:rPr>
              <w:t>Calgary</w:t>
            </w:r>
            <w:r w:rsidR="00297839">
              <w:rPr>
                <w:bCs/>
                <w:vertAlign w:val="superscript"/>
              </w:rPr>
              <w:t>2</w:t>
            </w:r>
          </w:p>
        </w:tc>
        <w:tc>
          <w:tcPr>
            <w:tcW w:w="1389" w:type="dxa"/>
            <w:noWrap/>
            <w:hideMark/>
          </w:tcPr>
          <w:p w14:paraId="229FEC77" w14:textId="605208D3" w:rsidR="006044F7" w:rsidRPr="00297839" w:rsidRDefault="006044F7" w:rsidP="003C4343">
            <w:pPr>
              <w:pStyle w:val="TableHeadingWhite"/>
              <w:jc w:val="center"/>
              <w:rPr>
                <w:bCs/>
                <w:vertAlign w:val="superscript"/>
              </w:rPr>
            </w:pPr>
            <w:r w:rsidRPr="009F6709">
              <w:rPr>
                <w:bCs/>
              </w:rPr>
              <w:t xml:space="preserve">Unit cost </w:t>
            </w:r>
            <w:r w:rsidR="00BD4148">
              <w:rPr>
                <w:bCs/>
              </w:rPr>
              <w:t>Fredericton</w:t>
            </w:r>
            <w:r w:rsidR="00297839">
              <w:rPr>
                <w:bCs/>
                <w:vertAlign w:val="superscript"/>
              </w:rPr>
              <w:t>2</w:t>
            </w:r>
          </w:p>
        </w:tc>
        <w:tc>
          <w:tcPr>
            <w:tcW w:w="1219" w:type="dxa"/>
            <w:noWrap/>
            <w:hideMark/>
          </w:tcPr>
          <w:p w14:paraId="1043898E" w14:textId="77777777" w:rsidR="008A67A5" w:rsidRDefault="006044F7" w:rsidP="008A67A5">
            <w:pPr>
              <w:pStyle w:val="TableHeadingWhite"/>
              <w:spacing w:after="0"/>
              <w:jc w:val="center"/>
              <w:rPr>
                <w:bCs/>
              </w:rPr>
            </w:pPr>
            <w:r w:rsidRPr="009F6709">
              <w:rPr>
                <w:b/>
                <w:bCs/>
              </w:rPr>
              <w:t>NBFR/</w:t>
            </w:r>
          </w:p>
          <w:p w14:paraId="6C3F63F3" w14:textId="4296255C" w:rsidR="006044F7" w:rsidRPr="009F6709" w:rsidRDefault="006044F7" w:rsidP="008A67A5">
            <w:pPr>
              <w:pStyle w:val="TableHeadingWhite"/>
              <w:spacing w:before="0"/>
              <w:jc w:val="center"/>
              <w:rPr>
                <w:bCs/>
              </w:rPr>
            </w:pPr>
            <w:r w:rsidRPr="009F6709">
              <w:rPr>
                <w:bCs/>
              </w:rPr>
              <w:t>ABCA</w:t>
            </w:r>
          </w:p>
        </w:tc>
      </w:tr>
      <w:tr w:rsidR="00BD4148" w:rsidRPr="006044F7" w14:paraId="2C5C3B80" w14:textId="77777777" w:rsidTr="008A67A5">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14:paraId="75F89C77" w14:textId="77777777" w:rsidR="006044F7" w:rsidRPr="006044F7" w:rsidRDefault="006044F7">
            <w:r w:rsidRPr="006044F7">
              <w:t>Clean with pressure/chemical spray</w:t>
            </w:r>
          </w:p>
        </w:tc>
        <w:tc>
          <w:tcPr>
            <w:tcW w:w="763" w:type="dxa"/>
            <w:noWrap/>
            <w:hideMark/>
          </w:tcPr>
          <w:p w14:paraId="5D977F8F" w14:textId="77777777" w:rsidR="006044F7" w:rsidRPr="006044F7" w:rsidRDefault="006044F7" w:rsidP="009F6709">
            <w:pPr>
              <w:jc w:val="center"/>
            </w:pPr>
            <w:r w:rsidRPr="006044F7">
              <w:t>SF</w:t>
            </w:r>
          </w:p>
        </w:tc>
        <w:tc>
          <w:tcPr>
            <w:tcW w:w="1154" w:type="dxa"/>
            <w:noWrap/>
            <w:hideMark/>
          </w:tcPr>
          <w:p w14:paraId="18057462" w14:textId="77777777" w:rsidR="006044F7" w:rsidRPr="006044F7" w:rsidRDefault="006044F7" w:rsidP="00297839">
            <w:pPr>
              <w:jc w:val="right"/>
            </w:pPr>
            <w:r w:rsidRPr="006044F7">
              <w:t>$0.44</w:t>
            </w:r>
          </w:p>
        </w:tc>
        <w:tc>
          <w:tcPr>
            <w:tcW w:w="1389" w:type="dxa"/>
            <w:noWrap/>
            <w:hideMark/>
          </w:tcPr>
          <w:p w14:paraId="244E8881" w14:textId="77777777" w:rsidR="006044F7" w:rsidRPr="006044F7" w:rsidRDefault="006044F7" w:rsidP="00297839">
            <w:pPr>
              <w:jc w:val="right"/>
            </w:pPr>
            <w:r w:rsidRPr="006044F7">
              <w:t>$0.39</w:t>
            </w:r>
          </w:p>
        </w:tc>
        <w:tc>
          <w:tcPr>
            <w:tcW w:w="1219" w:type="dxa"/>
            <w:noWrap/>
            <w:hideMark/>
          </w:tcPr>
          <w:p w14:paraId="73D7797A" w14:textId="77777777" w:rsidR="006044F7" w:rsidRPr="006044F7" w:rsidRDefault="006044F7" w:rsidP="00297839">
            <w:pPr>
              <w:jc w:val="right"/>
            </w:pPr>
            <w:r w:rsidRPr="006044F7">
              <w:t>89%</w:t>
            </w:r>
          </w:p>
        </w:tc>
      </w:tr>
      <w:tr w:rsidR="00BD4148" w:rsidRPr="006044F7" w14:paraId="363FA629" w14:textId="77777777" w:rsidTr="008A67A5">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14:paraId="696372D7" w14:textId="77777777" w:rsidR="006044F7" w:rsidRPr="006044F7" w:rsidRDefault="006044F7">
            <w:r w:rsidRPr="006044F7">
              <w:t>Dumpster load - Approx. 40 yards, 7-8 tons of debris</w:t>
            </w:r>
          </w:p>
        </w:tc>
        <w:tc>
          <w:tcPr>
            <w:tcW w:w="763" w:type="dxa"/>
            <w:noWrap/>
            <w:hideMark/>
          </w:tcPr>
          <w:p w14:paraId="27399E0A" w14:textId="77777777" w:rsidR="006044F7" w:rsidRPr="006044F7" w:rsidRDefault="006044F7" w:rsidP="009F6709">
            <w:pPr>
              <w:jc w:val="center"/>
            </w:pPr>
            <w:r w:rsidRPr="006044F7">
              <w:t>EA</w:t>
            </w:r>
          </w:p>
        </w:tc>
        <w:tc>
          <w:tcPr>
            <w:tcW w:w="1154" w:type="dxa"/>
            <w:noWrap/>
            <w:hideMark/>
          </w:tcPr>
          <w:p w14:paraId="6870A9BE" w14:textId="1C0BD9BD" w:rsidR="006044F7" w:rsidRPr="006044F7" w:rsidRDefault="00D24063" w:rsidP="00297839">
            <w:pPr>
              <w:jc w:val="right"/>
            </w:pPr>
            <w:r>
              <w:t>$1,483.00</w:t>
            </w:r>
          </w:p>
        </w:tc>
        <w:tc>
          <w:tcPr>
            <w:tcW w:w="1389" w:type="dxa"/>
            <w:noWrap/>
            <w:hideMark/>
          </w:tcPr>
          <w:p w14:paraId="452CBC22" w14:textId="3BB57045" w:rsidR="006044F7" w:rsidRPr="006044F7" w:rsidRDefault="009F6709" w:rsidP="00297839">
            <w:pPr>
              <w:jc w:val="right"/>
            </w:pPr>
            <w:r>
              <w:t>$1,050.00</w:t>
            </w:r>
          </w:p>
        </w:tc>
        <w:tc>
          <w:tcPr>
            <w:tcW w:w="1219" w:type="dxa"/>
            <w:noWrap/>
            <w:hideMark/>
          </w:tcPr>
          <w:p w14:paraId="603A4395" w14:textId="77777777" w:rsidR="006044F7" w:rsidRPr="006044F7" w:rsidRDefault="006044F7" w:rsidP="00297839">
            <w:pPr>
              <w:jc w:val="right"/>
            </w:pPr>
            <w:r w:rsidRPr="006044F7">
              <w:t>71%</w:t>
            </w:r>
          </w:p>
        </w:tc>
      </w:tr>
      <w:tr w:rsidR="00BD4148" w:rsidRPr="006044F7" w14:paraId="45D6C8A1" w14:textId="77777777" w:rsidTr="008A67A5">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14:paraId="42D65679" w14:textId="77777777" w:rsidR="006044F7" w:rsidRPr="006044F7" w:rsidRDefault="006044F7">
            <w:r w:rsidRPr="006044F7">
              <w:t>Demolish/remove - bedroom/room (up to 200 sf)</w:t>
            </w:r>
          </w:p>
        </w:tc>
        <w:tc>
          <w:tcPr>
            <w:tcW w:w="763" w:type="dxa"/>
            <w:noWrap/>
            <w:hideMark/>
          </w:tcPr>
          <w:p w14:paraId="33C04928" w14:textId="77777777" w:rsidR="006044F7" w:rsidRPr="006044F7" w:rsidRDefault="006044F7" w:rsidP="009F6709">
            <w:pPr>
              <w:jc w:val="center"/>
            </w:pPr>
            <w:r w:rsidRPr="006044F7">
              <w:t>SF</w:t>
            </w:r>
          </w:p>
        </w:tc>
        <w:tc>
          <w:tcPr>
            <w:tcW w:w="1154" w:type="dxa"/>
            <w:noWrap/>
            <w:hideMark/>
          </w:tcPr>
          <w:p w14:paraId="72C35E44" w14:textId="77777777" w:rsidR="006044F7" w:rsidRPr="006044F7" w:rsidRDefault="006044F7" w:rsidP="00297839">
            <w:pPr>
              <w:jc w:val="right"/>
            </w:pPr>
            <w:r w:rsidRPr="006044F7">
              <w:t>$6.82</w:t>
            </w:r>
          </w:p>
        </w:tc>
        <w:tc>
          <w:tcPr>
            <w:tcW w:w="1389" w:type="dxa"/>
            <w:noWrap/>
            <w:hideMark/>
          </w:tcPr>
          <w:p w14:paraId="4C0455A2" w14:textId="77777777" w:rsidR="006044F7" w:rsidRPr="006044F7" w:rsidRDefault="006044F7" w:rsidP="00297839">
            <w:pPr>
              <w:jc w:val="right"/>
            </w:pPr>
            <w:r w:rsidRPr="006044F7">
              <w:t>$5.20</w:t>
            </w:r>
          </w:p>
        </w:tc>
        <w:tc>
          <w:tcPr>
            <w:tcW w:w="1219" w:type="dxa"/>
            <w:noWrap/>
            <w:hideMark/>
          </w:tcPr>
          <w:p w14:paraId="5D55F64D" w14:textId="77777777" w:rsidR="006044F7" w:rsidRPr="006044F7" w:rsidRDefault="006044F7" w:rsidP="00297839">
            <w:pPr>
              <w:jc w:val="right"/>
            </w:pPr>
            <w:r w:rsidRPr="006044F7">
              <w:t>76%</w:t>
            </w:r>
          </w:p>
        </w:tc>
      </w:tr>
      <w:tr w:rsidR="00BD4148" w:rsidRPr="006044F7" w14:paraId="2CB5439D" w14:textId="77777777" w:rsidTr="008A67A5">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14:paraId="5BDBAE77" w14:textId="77777777" w:rsidR="006044F7" w:rsidRPr="006044F7" w:rsidRDefault="006044F7">
            <w:r w:rsidRPr="006044F7">
              <w:t>Demolish/remove - bathroom (up to 50 sf)</w:t>
            </w:r>
          </w:p>
        </w:tc>
        <w:tc>
          <w:tcPr>
            <w:tcW w:w="763" w:type="dxa"/>
            <w:noWrap/>
            <w:hideMark/>
          </w:tcPr>
          <w:p w14:paraId="15C0ED3D" w14:textId="77777777" w:rsidR="006044F7" w:rsidRPr="006044F7" w:rsidRDefault="006044F7" w:rsidP="009F6709">
            <w:pPr>
              <w:jc w:val="center"/>
            </w:pPr>
            <w:r w:rsidRPr="006044F7">
              <w:t>SF</w:t>
            </w:r>
          </w:p>
        </w:tc>
        <w:tc>
          <w:tcPr>
            <w:tcW w:w="1154" w:type="dxa"/>
            <w:noWrap/>
            <w:hideMark/>
          </w:tcPr>
          <w:p w14:paraId="255A071E" w14:textId="77777777" w:rsidR="006044F7" w:rsidRPr="006044F7" w:rsidRDefault="006044F7" w:rsidP="00297839">
            <w:pPr>
              <w:jc w:val="right"/>
            </w:pPr>
            <w:r w:rsidRPr="006044F7">
              <w:t>$19.30</w:t>
            </w:r>
          </w:p>
        </w:tc>
        <w:tc>
          <w:tcPr>
            <w:tcW w:w="1389" w:type="dxa"/>
            <w:noWrap/>
            <w:hideMark/>
          </w:tcPr>
          <w:p w14:paraId="09CFC818" w14:textId="77777777" w:rsidR="006044F7" w:rsidRPr="006044F7" w:rsidRDefault="006044F7" w:rsidP="00297839">
            <w:pPr>
              <w:jc w:val="right"/>
            </w:pPr>
            <w:r w:rsidRPr="006044F7">
              <w:t>$14.72</w:t>
            </w:r>
          </w:p>
        </w:tc>
        <w:tc>
          <w:tcPr>
            <w:tcW w:w="1219" w:type="dxa"/>
            <w:noWrap/>
            <w:hideMark/>
          </w:tcPr>
          <w:p w14:paraId="033BEB0F" w14:textId="77777777" w:rsidR="006044F7" w:rsidRPr="006044F7" w:rsidRDefault="006044F7" w:rsidP="00297839">
            <w:pPr>
              <w:jc w:val="right"/>
            </w:pPr>
            <w:r w:rsidRPr="006044F7">
              <w:t>76%</w:t>
            </w:r>
          </w:p>
        </w:tc>
      </w:tr>
      <w:tr w:rsidR="00BD4148" w:rsidRPr="006044F7" w14:paraId="66A0812B" w14:textId="77777777" w:rsidTr="008A67A5">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14:paraId="40EFBB79" w14:textId="77777777" w:rsidR="006044F7" w:rsidRPr="006044F7" w:rsidRDefault="006044F7">
            <w:r w:rsidRPr="006044F7">
              <w:t>Demolish/remove - kitchen/laundry</w:t>
            </w:r>
          </w:p>
        </w:tc>
        <w:tc>
          <w:tcPr>
            <w:tcW w:w="763" w:type="dxa"/>
            <w:noWrap/>
            <w:hideMark/>
          </w:tcPr>
          <w:p w14:paraId="47F7EED8" w14:textId="77777777" w:rsidR="006044F7" w:rsidRPr="006044F7" w:rsidRDefault="006044F7" w:rsidP="009F6709">
            <w:pPr>
              <w:jc w:val="center"/>
            </w:pPr>
            <w:r w:rsidRPr="006044F7">
              <w:t>SF</w:t>
            </w:r>
          </w:p>
        </w:tc>
        <w:tc>
          <w:tcPr>
            <w:tcW w:w="1154" w:type="dxa"/>
            <w:noWrap/>
            <w:hideMark/>
          </w:tcPr>
          <w:p w14:paraId="0D929ECD" w14:textId="77777777" w:rsidR="006044F7" w:rsidRPr="006044F7" w:rsidRDefault="006044F7" w:rsidP="00297839">
            <w:pPr>
              <w:jc w:val="right"/>
            </w:pPr>
            <w:r w:rsidRPr="006044F7">
              <w:t>$14.25</w:t>
            </w:r>
          </w:p>
        </w:tc>
        <w:tc>
          <w:tcPr>
            <w:tcW w:w="1389" w:type="dxa"/>
            <w:noWrap/>
            <w:hideMark/>
          </w:tcPr>
          <w:p w14:paraId="4CE2D924" w14:textId="77777777" w:rsidR="006044F7" w:rsidRPr="006044F7" w:rsidRDefault="006044F7" w:rsidP="00297839">
            <w:pPr>
              <w:jc w:val="right"/>
            </w:pPr>
            <w:r w:rsidRPr="006044F7">
              <w:t>$10.86</w:t>
            </w:r>
          </w:p>
        </w:tc>
        <w:tc>
          <w:tcPr>
            <w:tcW w:w="1219" w:type="dxa"/>
            <w:noWrap/>
            <w:hideMark/>
          </w:tcPr>
          <w:p w14:paraId="35B11C89" w14:textId="77777777" w:rsidR="006044F7" w:rsidRPr="006044F7" w:rsidRDefault="006044F7" w:rsidP="00297839">
            <w:pPr>
              <w:jc w:val="right"/>
            </w:pPr>
            <w:r w:rsidRPr="006044F7">
              <w:t>76%</w:t>
            </w:r>
          </w:p>
        </w:tc>
      </w:tr>
      <w:tr w:rsidR="00BD4148" w:rsidRPr="006044F7" w14:paraId="372702D7" w14:textId="77777777" w:rsidTr="008A67A5">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14:paraId="368840D0" w14:textId="77777777" w:rsidR="006044F7" w:rsidRPr="006044F7" w:rsidRDefault="006044F7">
            <w:r w:rsidRPr="006044F7">
              <w:t>Haul debris - per pickup truck load - including dump fees</w:t>
            </w:r>
          </w:p>
        </w:tc>
        <w:tc>
          <w:tcPr>
            <w:tcW w:w="763" w:type="dxa"/>
            <w:noWrap/>
            <w:hideMark/>
          </w:tcPr>
          <w:p w14:paraId="242B3E83" w14:textId="77777777" w:rsidR="006044F7" w:rsidRPr="006044F7" w:rsidRDefault="006044F7" w:rsidP="009F6709">
            <w:pPr>
              <w:jc w:val="center"/>
            </w:pPr>
            <w:r w:rsidRPr="006044F7">
              <w:t>EA</w:t>
            </w:r>
          </w:p>
        </w:tc>
        <w:tc>
          <w:tcPr>
            <w:tcW w:w="1154" w:type="dxa"/>
            <w:noWrap/>
            <w:hideMark/>
          </w:tcPr>
          <w:p w14:paraId="2A09DDFD" w14:textId="77777777" w:rsidR="006044F7" w:rsidRPr="006044F7" w:rsidRDefault="006044F7" w:rsidP="00297839">
            <w:pPr>
              <w:jc w:val="right"/>
            </w:pPr>
            <w:r w:rsidRPr="006044F7">
              <w:t>$199.27</w:t>
            </w:r>
          </w:p>
        </w:tc>
        <w:tc>
          <w:tcPr>
            <w:tcW w:w="1389" w:type="dxa"/>
            <w:noWrap/>
            <w:hideMark/>
          </w:tcPr>
          <w:p w14:paraId="579607CE" w14:textId="77777777" w:rsidR="006044F7" w:rsidRPr="006044F7" w:rsidRDefault="006044F7" w:rsidP="00297839">
            <w:pPr>
              <w:jc w:val="right"/>
            </w:pPr>
            <w:r w:rsidRPr="006044F7">
              <w:t>$152.00</w:t>
            </w:r>
          </w:p>
        </w:tc>
        <w:tc>
          <w:tcPr>
            <w:tcW w:w="1219" w:type="dxa"/>
            <w:noWrap/>
            <w:hideMark/>
          </w:tcPr>
          <w:p w14:paraId="31B63BF5" w14:textId="77777777" w:rsidR="006044F7" w:rsidRPr="006044F7" w:rsidRDefault="006044F7" w:rsidP="00297839">
            <w:pPr>
              <w:jc w:val="right"/>
            </w:pPr>
            <w:r w:rsidRPr="006044F7">
              <w:t>76%</w:t>
            </w:r>
          </w:p>
        </w:tc>
      </w:tr>
      <w:tr w:rsidR="00BD4148" w:rsidRPr="006044F7" w14:paraId="0843DAB9" w14:textId="77777777" w:rsidTr="008A67A5">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14:paraId="6EA4CDF7" w14:textId="77777777" w:rsidR="006044F7" w:rsidRPr="006044F7" w:rsidRDefault="006044F7">
            <w:r w:rsidRPr="006044F7">
              <w:t>Tear out baseboard and bag for disposal - up to Cat 3</w:t>
            </w:r>
          </w:p>
        </w:tc>
        <w:tc>
          <w:tcPr>
            <w:tcW w:w="763" w:type="dxa"/>
            <w:noWrap/>
            <w:hideMark/>
          </w:tcPr>
          <w:p w14:paraId="437E7118" w14:textId="77777777" w:rsidR="006044F7" w:rsidRPr="006044F7" w:rsidRDefault="006044F7" w:rsidP="009F6709">
            <w:pPr>
              <w:jc w:val="center"/>
            </w:pPr>
            <w:r w:rsidRPr="006044F7">
              <w:t>LF</w:t>
            </w:r>
          </w:p>
        </w:tc>
        <w:tc>
          <w:tcPr>
            <w:tcW w:w="1154" w:type="dxa"/>
            <w:noWrap/>
            <w:hideMark/>
          </w:tcPr>
          <w:p w14:paraId="64C58301" w14:textId="77777777" w:rsidR="006044F7" w:rsidRPr="006044F7" w:rsidRDefault="006044F7" w:rsidP="00297839">
            <w:pPr>
              <w:jc w:val="right"/>
            </w:pPr>
            <w:r w:rsidRPr="006044F7">
              <w:t>$1.25</w:t>
            </w:r>
          </w:p>
        </w:tc>
        <w:tc>
          <w:tcPr>
            <w:tcW w:w="1389" w:type="dxa"/>
            <w:noWrap/>
            <w:hideMark/>
          </w:tcPr>
          <w:p w14:paraId="083F9CAD" w14:textId="77777777" w:rsidR="006044F7" w:rsidRPr="006044F7" w:rsidRDefault="006044F7" w:rsidP="00297839">
            <w:pPr>
              <w:jc w:val="right"/>
            </w:pPr>
            <w:r w:rsidRPr="006044F7">
              <w:t>$1.11</w:t>
            </w:r>
          </w:p>
        </w:tc>
        <w:tc>
          <w:tcPr>
            <w:tcW w:w="1219" w:type="dxa"/>
            <w:noWrap/>
            <w:hideMark/>
          </w:tcPr>
          <w:p w14:paraId="0B6A4E20" w14:textId="77777777" w:rsidR="006044F7" w:rsidRPr="006044F7" w:rsidRDefault="006044F7" w:rsidP="00297839">
            <w:pPr>
              <w:jc w:val="right"/>
            </w:pPr>
            <w:r w:rsidRPr="006044F7">
              <w:t>89%</w:t>
            </w:r>
          </w:p>
        </w:tc>
      </w:tr>
      <w:tr w:rsidR="00BD4148" w:rsidRPr="006044F7" w14:paraId="152E435F" w14:textId="77777777" w:rsidTr="008A67A5">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14:paraId="2E2AAE6B" w14:textId="666B45C4" w:rsidR="006044F7" w:rsidRPr="006044F7" w:rsidRDefault="006044F7">
            <w:r w:rsidRPr="006044F7">
              <w:t>Dehumidifier (per 24-hour period) - Large - No monitoring</w:t>
            </w:r>
          </w:p>
        </w:tc>
        <w:tc>
          <w:tcPr>
            <w:tcW w:w="763" w:type="dxa"/>
            <w:noWrap/>
            <w:hideMark/>
          </w:tcPr>
          <w:p w14:paraId="36721617" w14:textId="77777777" w:rsidR="006044F7" w:rsidRPr="006044F7" w:rsidRDefault="006044F7" w:rsidP="009F6709">
            <w:pPr>
              <w:jc w:val="center"/>
            </w:pPr>
            <w:r w:rsidRPr="006044F7">
              <w:t>EA</w:t>
            </w:r>
          </w:p>
        </w:tc>
        <w:tc>
          <w:tcPr>
            <w:tcW w:w="1154" w:type="dxa"/>
            <w:noWrap/>
            <w:hideMark/>
          </w:tcPr>
          <w:p w14:paraId="51C63451" w14:textId="77777777" w:rsidR="006044F7" w:rsidRPr="006044F7" w:rsidRDefault="006044F7" w:rsidP="00297839">
            <w:pPr>
              <w:jc w:val="right"/>
            </w:pPr>
            <w:r w:rsidRPr="006044F7">
              <w:t>$75.00</w:t>
            </w:r>
          </w:p>
        </w:tc>
        <w:tc>
          <w:tcPr>
            <w:tcW w:w="1389" w:type="dxa"/>
            <w:noWrap/>
            <w:hideMark/>
          </w:tcPr>
          <w:p w14:paraId="3BD1D79A" w14:textId="77777777" w:rsidR="006044F7" w:rsidRPr="006044F7" w:rsidRDefault="006044F7" w:rsidP="00297839">
            <w:pPr>
              <w:jc w:val="right"/>
            </w:pPr>
            <w:r w:rsidRPr="006044F7">
              <w:t>$78.94</w:t>
            </w:r>
          </w:p>
        </w:tc>
        <w:tc>
          <w:tcPr>
            <w:tcW w:w="1219" w:type="dxa"/>
            <w:noWrap/>
            <w:hideMark/>
          </w:tcPr>
          <w:p w14:paraId="7C48F00E" w14:textId="77777777" w:rsidR="006044F7" w:rsidRPr="006044F7" w:rsidRDefault="006044F7" w:rsidP="00297839">
            <w:pPr>
              <w:jc w:val="right"/>
            </w:pPr>
            <w:r w:rsidRPr="006044F7">
              <w:t>105%</w:t>
            </w:r>
          </w:p>
        </w:tc>
      </w:tr>
      <w:tr w:rsidR="00BD4148" w:rsidRPr="006044F7" w14:paraId="68EF0445" w14:textId="77777777" w:rsidTr="008A67A5">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14:paraId="2ADB57C6" w14:textId="57ABBB25" w:rsidR="006044F7" w:rsidRPr="006044F7" w:rsidRDefault="006044F7">
            <w:r w:rsidRPr="006044F7">
              <w:t>Air mover (per 24-hour period) - No monitoring</w:t>
            </w:r>
          </w:p>
        </w:tc>
        <w:tc>
          <w:tcPr>
            <w:tcW w:w="763" w:type="dxa"/>
            <w:noWrap/>
            <w:hideMark/>
          </w:tcPr>
          <w:p w14:paraId="3BC30C9D" w14:textId="77777777" w:rsidR="006044F7" w:rsidRPr="006044F7" w:rsidRDefault="006044F7" w:rsidP="009F6709">
            <w:pPr>
              <w:jc w:val="center"/>
            </w:pPr>
            <w:r w:rsidRPr="006044F7">
              <w:t>EA</w:t>
            </w:r>
          </w:p>
        </w:tc>
        <w:tc>
          <w:tcPr>
            <w:tcW w:w="1154" w:type="dxa"/>
            <w:noWrap/>
            <w:hideMark/>
          </w:tcPr>
          <w:p w14:paraId="44C7BA07" w14:textId="77777777" w:rsidR="006044F7" w:rsidRPr="006044F7" w:rsidRDefault="006044F7" w:rsidP="00297839">
            <w:pPr>
              <w:jc w:val="right"/>
            </w:pPr>
            <w:r w:rsidRPr="006044F7">
              <w:t>$33.50</w:t>
            </w:r>
          </w:p>
        </w:tc>
        <w:tc>
          <w:tcPr>
            <w:tcW w:w="1389" w:type="dxa"/>
            <w:noWrap/>
            <w:hideMark/>
          </w:tcPr>
          <w:p w14:paraId="3D3873F6" w14:textId="77777777" w:rsidR="006044F7" w:rsidRPr="006044F7" w:rsidRDefault="006044F7" w:rsidP="00297839">
            <w:pPr>
              <w:jc w:val="right"/>
            </w:pPr>
            <w:r w:rsidRPr="006044F7">
              <w:t>$33.00</w:t>
            </w:r>
          </w:p>
        </w:tc>
        <w:tc>
          <w:tcPr>
            <w:tcW w:w="1219" w:type="dxa"/>
            <w:noWrap/>
            <w:hideMark/>
          </w:tcPr>
          <w:p w14:paraId="39C580E8" w14:textId="77777777" w:rsidR="006044F7" w:rsidRPr="006044F7" w:rsidRDefault="006044F7" w:rsidP="00297839">
            <w:pPr>
              <w:jc w:val="right"/>
            </w:pPr>
            <w:r w:rsidRPr="006044F7">
              <w:t>99%</w:t>
            </w:r>
          </w:p>
        </w:tc>
      </w:tr>
      <w:tr w:rsidR="00BD4148" w:rsidRPr="006044F7" w14:paraId="2ECA33FD" w14:textId="77777777" w:rsidTr="008A67A5">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14:paraId="3483A98D" w14:textId="77777777" w:rsidR="006044F7" w:rsidRPr="006044F7" w:rsidRDefault="006044F7">
            <w:r w:rsidRPr="006044F7">
              <w:t>Tear out wet drywall, cleanup, bag, per LF - to 4' - Cat 3</w:t>
            </w:r>
          </w:p>
        </w:tc>
        <w:tc>
          <w:tcPr>
            <w:tcW w:w="763" w:type="dxa"/>
            <w:noWrap/>
            <w:hideMark/>
          </w:tcPr>
          <w:p w14:paraId="3A0C61F0" w14:textId="77777777" w:rsidR="006044F7" w:rsidRPr="006044F7" w:rsidRDefault="006044F7" w:rsidP="009F6709">
            <w:pPr>
              <w:jc w:val="center"/>
            </w:pPr>
            <w:r w:rsidRPr="006044F7">
              <w:t>LF</w:t>
            </w:r>
          </w:p>
        </w:tc>
        <w:tc>
          <w:tcPr>
            <w:tcW w:w="1154" w:type="dxa"/>
            <w:noWrap/>
            <w:hideMark/>
          </w:tcPr>
          <w:p w14:paraId="0815F441" w14:textId="77777777" w:rsidR="006044F7" w:rsidRPr="006044F7" w:rsidRDefault="006044F7" w:rsidP="00297839">
            <w:pPr>
              <w:jc w:val="right"/>
            </w:pPr>
            <w:r w:rsidRPr="006044F7">
              <w:t>$9.85</w:t>
            </w:r>
          </w:p>
        </w:tc>
        <w:tc>
          <w:tcPr>
            <w:tcW w:w="1389" w:type="dxa"/>
            <w:noWrap/>
            <w:hideMark/>
          </w:tcPr>
          <w:p w14:paraId="4D4820B4" w14:textId="77777777" w:rsidR="006044F7" w:rsidRPr="006044F7" w:rsidRDefault="006044F7" w:rsidP="00297839">
            <w:pPr>
              <w:jc w:val="right"/>
            </w:pPr>
            <w:r w:rsidRPr="006044F7">
              <w:t>$8.61</w:t>
            </w:r>
          </w:p>
        </w:tc>
        <w:tc>
          <w:tcPr>
            <w:tcW w:w="1219" w:type="dxa"/>
            <w:noWrap/>
            <w:hideMark/>
          </w:tcPr>
          <w:p w14:paraId="631B70FB" w14:textId="77777777" w:rsidR="006044F7" w:rsidRPr="006044F7" w:rsidRDefault="006044F7" w:rsidP="00297839">
            <w:pPr>
              <w:jc w:val="right"/>
            </w:pPr>
            <w:r w:rsidRPr="006044F7">
              <w:t>87%</w:t>
            </w:r>
          </w:p>
        </w:tc>
      </w:tr>
      <w:tr w:rsidR="00BD4148" w:rsidRPr="006044F7" w14:paraId="3869928E" w14:textId="77777777" w:rsidTr="008A67A5">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14:paraId="1E392C7B" w14:textId="77777777" w:rsidR="006044F7" w:rsidRPr="006044F7" w:rsidRDefault="006044F7">
            <w:r w:rsidRPr="006044F7">
              <w:t>Equipment setup, take down, and monitoring</w:t>
            </w:r>
          </w:p>
        </w:tc>
        <w:tc>
          <w:tcPr>
            <w:tcW w:w="763" w:type="dxa"/>
            <w:noWrap/>
            <w:hideMark/>
          </w:tcPr>
          <w:p w14:paraId="126C2DAC" w14:textId="77777777" w:rsidR="006044F7" w:rsidRPr="006044F7" w:rsidRDefault="006044F7" w:rsidP="009F6709">
            <w:pPr>
              <w:jc w:val="center"/>
            </w:pPr>
            <w:r w:rsidRPr="006044F7">
              <w:t>HR</w:t>
            </w:r>
          </w:p>
        </w:tc>
        <w:tc>
          <w:tcPr>
            <w:tcW w:w="1154" w:type="dxa"/>
            <w:noWrap/>
            <w:hideMark/>
          </w:tcPr>
          <w:p w14:paraId="5B20E1CB" w14:textId="77777777" w:rsidR="006044F7" w:rsidRPr="006044F7" w:rsidRDefault="006044F7" w:rsidP="00297839">
            <w:pPr>
              <w:jc w:val="right"/>
            </w:pPr>
            <w:r w:rsidRPr="006044F7">
              <w:t>$72.56</w:t>
            </w:r>
          </w:p>
        </w:tc>
        <w:tc>
          <w:tcPr>
            <w:tcW w:w="1389" w:type="dxa"/>
            <w:noWrap/>
            <w:hideMark/>
          </w:tcPr>
          <w:p w14:paraId="17831F6F" w14:textId="77777777" w:rsidR="006044F7" w:rsidRPr="006044F7" w:rsidRDefault="006044F7" w:rsidP="00297839">
            <w:pPr>
              <w:jc w:val="right"/>
            </w:pPr>
            <w:r w:rsidRPr="006044F7">
              <w:t>$62.43</w:t>
            </w:r>
          </w:p>
        </w:tc>
        <w:tc>
          <w:tcPr>
            <w:tcW w:w="1219" w:type="dxa"/>
            <w:noWrap/>
            <w:hideMark/>
          </w:tcPr>
          <w:p w14:paraId="1C59B460" w14:textId="77777777" w:rsidR="006044F7" w:rsidRPr="006044F7" w:rsidRDefault="006044F7" w:rsidP="00297839">
            <w:pPr>
              <w:jc w:val="right"/>
            </w:pPr>
            <w:r w:rsidRPr="006044F7">
              <w:t>86%</w:t>
            </w:r>
          </w:p>
        </w:tc>
      </w:tr>
      <w:tr w:rsidR="00BD4148" w:rsidRPr="006044F7" w14:paraId="75798CEC" w14:textId="77777777" w:rsidTr="008A67A5">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14:paraId="45281698" w14:textId="77777777" w:rsidR="006044F7" w:rsidRPr="006044F7" w:rsidRDefault="006044F7">
            <w:r w:rsidRPr="006044F7">
              <w:lastRenderedPageBreak/>
              <w:t>Water extraction from hard surface floor - Cat 3 water</w:t>
            </w:r>
          </w:p>
        </w:tc>
        <w:tc>
          <w:tcPr>
            <w:tcW w:w="763" w:type="dxa"/>
            <w:noWrap/>
            <w:hideMark/>
          </w:tcPr>
          <w:p w14:paraId="2DF7AA39" w14:textId="77777777" w:rsidR="006044F7" w:rsidRPr="006044F7" w:rsidRDefault="006044F7" w:rsidP="009F6709">
            <w:pPr>
              <w:jc w:val="center"/>
            </w:pPr>
            <w:r w:rsidRPr="006044F7">
              <w:t>SF</w:t>
            </w:r>
          </w:p>
        </w:tc>
        <w:tc>
          <w:tcPr>
            <w:tcW w:w="1154" w:type="dxa"/>
            <w:noWrap/>
            <w:hideMark/>
          </w:tcPr>
          <w:p w14:paraId="114A20DB" w14:textId="77777777" w:rsidR="006044F7" w:rsidRPr="006044F7" w:rsidRDefault="006044F7" w:rsidP="00297839">
            <w:pPr>
              <w:jc w:val="right"/>
            </w:pPr>
            <w:r w:rsidRPr="006044F7">
              <w:t>$0.89</w:t>
            </w:r>
          </w:p>
        </w:tc>
        <w:tc>
          <w:tcPr>
            <w:tcW w:w="1389" w:type="dxa"/>
            <w:noWrap/>
            <w:hideMark/>
          </w:tcPr>
          <w:p w14:paraId="63DB245C" w14:textId="77777777" w:rsidR="006044F7" w:rsidRPr="006044F7" w:rsidRDefault="006044F7" w:rsidP="00297839">
            <w:pPr>
              <w:jc w:val="right"/>
            </w:pPr>
            <w:r w:rsidRPr="006044F7">
              <w:t>$0.82</w:t>
            </w:r>
          </w:p>
        </w:tc>
        <w:tc>
          <w:tcPr>
            <w:tcW w:w="1219" w:type="dxa"/>
            <w:noWrap/>
            <w:hideMark/>
          </w:tcPr>
          <w:p w14:paraId="690EBD1A" w14:textId="77777777" w:rsidR="006044F7" w:rsidRPr="006044F7" w:rsidRDefault="006044F7" w:rsidP="00297839">
            <w:pPr>
              <w:jc w:val="right"/>
            </w:pPr>
            <w:r w:rsidRPr="006044F7">
              <w:t>92%</w:t>
            </w:r>
          </w:p>
        </w:tc>
      </w:tr>
      <w:tr w:rsidR="00BD4148" w:rsidRPr="006044F7" w14:paraId="449A6A46" w14:textId="77777777" w:rsidTr="008A67A5">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14:paraId="53202AF3" w14:textId="77777777" w:rsidR="006044F7" w:rsidRPr="006044F7" w:rsidRDefault="006044F7">
            <w:r w:rsidRPr="006044F7">
              <w:t>Water extraction from carpeted floor - Category 3 water</w:t>
            </w:r>
          </w:p>
        </w:tc>
        <w:tc>
          <w:tcPr>
            <w:tcW w:w="763" w:type="dxa"/>
            <w:noWrap/>
            <w:hideMark/>
          </w:tcPr>
          <w:p w14:paraId="141C97CD" w14:textId="77777777" w:rsidR="006044F7" w:rsidRPr="006044F7" w:rsidRDefault="006044F7" w:rsidP="009F6709">
            <w:pPr>
              <w:jc w:val="center"/>
            </w:pPr>
            <w:r w:rsidRPr="006044F7">
              <w:t>SF</w:t>
            </w:r>
          </w:p>
        </w:tc>
        <w:tc>
          <w:tcPr>
            <w:tcW w:w="1154" w:type="dxa"/>
            <w:noWrap/>
            <w:hideMark/>
          </w:tcPr>
          <w:p w14:paraId="27F8600D" w14:textId="77777777" w:rsidR="006044F7" w:rsidRPr="006044F7" w:rsidRDefault="006044F7" w:rsidP="00297839">
            <w:pPr>
              <w:jc w:val="right"/>
            </w:pPr>
            <w:r w:rsidRPr="006044F7">
              <w:t>$1.47</w:t>
            </w:r>
          </w:p>
        </w:tc>
        <w:tc>
          <w:tcPr>
            <w:tcW w:w="1389" w:type="dxa"/>
            <w:noWrap/>
            <w:hideMark/>
          </w:tcPr>
          <w:p w14:paraId="7E899E9F" w14:textId="77777777" w:rsidR="006044F7" w:rsidRPr="006044F7" w:rsidRDefault="006044F7" w:rsidP="00297839">
            <w:pPr>
              <w:jc w:val="right"/>
            </w:pPr>
            <w:r w:rsidRPr="006044F7">
              <w:t>$1.36</w:t>
            </w:r>
          </w:p>
        </w:tc>
        <w:tc>
          <w:tcPr>
            <w:tcW w:w="1219" w:type="dxa"/>
            <w:noWrap/>
            <w:hideMark/>
          </w:tcPr>
          <w:p w14:paraId="00973A0B" w14:textId="77777777" w:rsidR="006044F7" w:rsidRPr="006044F7" w:rsidRDefault="006044F7" w:rsidP="00297839">
            <w:pPr>
              <w:jc w:val="right"/>
            </w:pPr>
            <w:r w:rsidRPr="006044F7">
              <w:t>93%</w:t>
            </w:r>
          </w:p>
        </w:tc>
      </w:tr>
      <w:tr w:rsidR="00BD4148" w:rsidRPr="006044F7" w14:paraId="63842C73" w14:textId="77777777" w:rsidTr="008A67A5">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14:paraId="72EBD4B2" w14:textId="77777777" w:rsidR="006044F7" w:rsidRPr="006044F7" w:rsidRDefault="006044F7">
            <w:r w:rsidRPr="006044F7">
              <w:t>Tear out wet non-salvageable carpet, cut/bag - Cat 3 water</w:t>
            </w:r>
          </w:p>
        </w:tc>
        <w:tc>
          <w:tcPr>
            <w:tcW w:w="763" w:type="dxa"/>
            <w:noWrap/>
            <w:hideMark/>
          </w:tcPr>
          <w:p w14:paraId="5C4BB117" w14:textId="77777777" w:rsidR="006044F7" w:rsidRPr="006044F7" w:rsidRDefault="006044F7" w:rsidP="009F6709">
            <w:pPr>
              <w:jc w:val="center"/>
            </w:pPr>
            <w:r w:rsidRPr="006044F7">
              <w:t>SF</w:t>
            </w:r>
          </w:p>
        </w:tc>
        <w:tc>
          <w:tcPr>
            <w:tcW w:w="1154" w:type="dxa"/>
            <w:noWrap/>
            <w:hideMark/>
          </w:tcPr>
          <w:p w14:paraId="5ED5A615" w14:textId="77777777" w:rsidR="006044F7" w:rsidRPr="006044F7" w:rsidRDefault="006044F7" w:rsidP="00297839">
            <w:pPr>
              <w:jc w:val="right"/>
            </w:pPr>
            <w:r w:rsidRPr="006044F7">
              <w:t>$1.14</w:t>
            </w:r>
          </w:p>
        </w:tc>
        <w:tc>
          <w:tcPr>
            <w:tcW w:w="1389" w:type="dxa"/>
            <w:noWrap/>
            <w:hideMark/>
          </w:tcPr>
          <w:p w14:paraId="45514E98" w14:textId="77777777" w:rsidR="006044F7" w:rsidRPr="006044F7" w:rsidRDefault="006044F7" w:rsidP="00297839">
            <w:pPr>
              <w:jc w:val="right"/>
            </w:pPr>
            <w:r w:rsidRPr="006044F7">
              <w:t>$1.00</w:t>
            </w:r>
          </w:p>
        </w:tc>
        <w:tc>
          <w:tcPr>
            <w:tcW w:w="1219" w:type="dxa"/>
            <w:noWrap/>
            <w:hideMark/>
          </w:tcPr>
          <w:p w14:paraId="5B40E453" w14:textId="77777777" w:rsidR="006044F7" w:rsidRPr="006044F7" w:rsidRDefault="006044F7" w:rsidP="00297839">
            <w:pPr>
              <w:jc w:val="right"/>
            </w:pPr>
            <w:r w:rsidRPr="006044F7">
              <w:t>88%</w:t>
            </w:r>
          </w:p>
        </w:tc>
      </w:tr>
      <w:tr w:rsidR="00BD4148" w:rsidRPr="006044F7" w14:paraId="71F99DC0" w14:textId="77777777" w:rsidTr="008A67A5">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14:paraId="60AA31FC" w14:textId="77777777" w:rsidR="006044F7" w:rsidRPr="006044F7" w:rsidRDefault="006044F7">
            <w:r w:rsidRPr="006044F7">
              <w:t>Tear out non-salvageable tile floor &amp; bag for disposal</w:t>
            </w:r>
          </w:p>
        </w:tc>
        <w:tc>
          <w:tcPr>
            <w:tcW w:w="763" w:type="dxa"/>
            <w:noWrap/>
            <w:hideMark/>
          </w:tcPr>
          <w:p w14:paraId="7C4C7433" w14:textId="77777777" w:rsidR="006044F7" w:rsidRPr="006044F7" w:rsidRDefault="006044F7" w:rsidP="009F6709">
            <w:pPr>
              <w:jc w:val="center"/>
            </w:pPr>
            <w:r w:rsidRPr="006044F7">
              <w:t>SF</w:t>
            </w:r>
          </w:p>
        </w:tc>
        <w:tc>
          <w:tcPr>
            <w:tcW w:w="1154" w:type="dxa"/>
            <w:noWrap/>
            <w:hideMark/>
          </w:tcPr>
          <w:p w14:paraId="1C12B8B3" w14:textId="77777777" w:rsidR="006044F7" w:rsidRPr="006044F7" w:rsidRDefault="006044F7" w:rsidP="00297839">
            <w:pPr>
              <w:jc w:val="right"/>
            </w:pPr>
            <w:r w:rsidRPr="006044F7">
              <w:t>$4.85</w:t>
            </w:r>
          </w:p>
        </w:tc>
        <w:tc>
          <w:tcPr>
            <w:tcW w:w="1389" w:type="dxa"/>
            <w:noWrap/>
            <w:hideMark/>
          </w:tcPr>
          <w:p w14:paraId="15445B5C" w14:textId="77777777" w:rsidR="006044F7" w:rsidRPr="006044F7" w:rsidRDefault="006044F7" w:rsidP="00297839">
            <w:pPr>
              <w:jc w:val="right"/>
            </w:pPr>
            <w:r w:rsidRPr="006044F7">
              <w:t>$4.22</w:t>
            </w:r>
          </w:p>
        </w:tc>
        <w:tc>
          <w:tcPr>
            <w:tcW w:w="1219" w:type="dxa"/>
            <w:noWrap/>
            <w:hideMark/>
          </w:tcPr>
          <w:p w14:paraId="7A7191F7" w14:textId="77777777" w:rsidR="006044F7" w:rsidRPr="006044F7" w:rsidRDefault="006044F7" w:rsidP="00297839">
            <w:pPr>
              <w:jc w:val="right"/>
            </w:pPr>
            <w:r w:rsidRPr="006044F7">
              <w:t>87%</w:t>
            </w:r>
          </w:p>
        </w:tc>
      </w:tr>
      <w:tr w:rsidR="00BD4148" w:rsidRPr="006044F7" w14:paraId="47697252" w14:textId="77777777" w:rsidTr="008A67A5">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14:paraId="1025B3AF" w14:textId="77777777" w:rsidR="006044F7" w:rsidRPr="006044F7" w:rsidRDefault="006044F7">
            <w:r w:rsidRPr="006044F7">
              <w:t>Tear out non-salvageable vinyl, cut &amp; bag for disposal</w:t>
            </w:r>
          </w:p>
        </w:tc>
        <w:tc>
          <w:tcPr>
            <w:tcW w:w="763" w:type="dxa"/>
            <w:noWrap/>
            <w:hideMark/>
          </w:tcPr>
          <w:p w14:paraId="116AE777" w14:textId="77777777" w:rsidR="006044F7" w:rsidRPr="006044F7" w:rsidRDefault="006044F7" w:rsidP="009F6709">
            <w:pPr>
              <w:jc w:val="center"/>
            </w:pPr>
            <w:r w:rsidRPr="006044F7">
              <w:t>SF</w:t>
            </w:r>
          </w:p>
        </w:tc>
        <w:tc>
          <w:tcPr>
            <w:tcW w:w="1154" w:type="dxa"/>
            <w:noWrap/>
            <w:hideMark/>
          </w:tcPr>
          <w:p w14:paraId="4D3E7E1F" w14:textId="77777777" w:rsidR="006044F7" w:rsidRPr="006044F7" w:rsidRDefault="006044F7" w:rsidP="00297839">
            <w:pPr>
              <w:jc w:val="right"/>
            </w:pPr>
            <w:r w:rsidRPr="006044F7">
              <w:t>$1.90</w:t>
            </w:r>
          </w:p>
        </w:tc>
        <w:tc>
          <w:tcPr>
            <w:tcW w:w="1389" w:type="dxa"/>
            <w:noWrap/>
            <w:hideMark/>
          </w:tcPr>
          <w:p w14:paraId="71794672" w14:textId="77777777" w:rsidR="006044F7" w:rsidRPr="006044F7" w:rsidRDefault="006044F7" w:rsidP="00297839">
            <w:pPr>
              <w:jc w:val="right"/>
            </w:pPr>
            <w:r w:rsidRPr="006044F7">
              <w:t>$1.65</w:t>
            </w:r>
          </w:p>
        </w:tc>
        <w:tc>
          <w:tcPr>
            <w:tcW w:w="1219" w:type="dxa"/>
            <w:noWrap/>
            <w:hideMark/>
          </w:tcPr>
          <w:p w14:paraId="549085CA" w14:textId="77777777" w:rsidR="006044F7" w:rsidRPr="006044F7" w:rsidRDefault="006044F7" w:rsidP="00297839">
            <w:pPr>
              <w:jc w:val="right"/>
            </w:pPr>
            <w:r w:rsidRPr="006044F7">
              <w:t>87%</w:t>
            </w:r>
          </w:p>
        </w:tc>
      </w:tr>
      <w:tr w:rsidR="00BD4148" w:rsidRPr="006044F7" w14:paraId="002F5224" w14:textId="77777777" w:rsidTr="008A67A5">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14:paraId="335388C2" w14:textId="13E1B9C4" w:rsidR="006044F7" w:rsidRPr="006044F7" w:rsidRDefault="006044F7">
            <w:r w:rsidRPr="006044F7">
              <w:t>Tear out non-</w:t>
            </w:r>
            <w:proofErr w:type="spellStart"/>
            <w:r w:rsidRPr="006044F7">
              <w:t>salv</w:t>
            </w:r>
            <w:r>
              <w:t>g</w:t>
            </w:r>
            <w:proofErr w:type="spellEnd"/>
            <w:r>
              <w:t>.</w:t>
            </w:r>
            <w:r w:rsidRPr="006044F7">
              <w:t xml:space="preserve"> solid/</w:t>
            </w:r>
            <w:proofErr w:type="spellStart"/>
            <w:r w:rsidRPr="006044F7">
              <w:t>eng.</w:t>
            </w:r>
            <w:proofErr w:type="spellEnd"/>
            <w:r w:rsidRPr="006044F7">
              <w:t xml:space="preserve"> wood </w:t>
            </w:r>
            <w:proofErr w:type="spellStart"/>
            <w:r w:rsidRPr="006044F7">
              <w:t>flr</w:t>
            </w:r>
            <w:proofErr w:type="spellEnd"/>
            <w:r>
              <w:t>.</w:t>
            </w:r>
            <w:r w:rsidRPr="006044F7">
              <w:t xml:space="preserve"> &amp; bag for disposal</w:t>
            </w:r>
          </w:p>
        </w:tc>
        <w:tc>
          <w:tcPr>
            <w:tcW w:w="763" w:type="dxa"/>
            <w:noWrap/>
            <w:hideMark/>
          </w:tcPr>
          <w:p w14:paraId="26B25391" w14:textId="77777777" w:rsidR="006044F7" w:rsidRPr="006044F7" w:rsidRDefault="006044F7" w:rsidP="009F6709">
            <w:pPr>
              <w:jc w:val="center"/>
            </w:pPr>
            <w:r w:rsidRPr="006044F7">
              <w:t>SF</w:t>
            </w:r>
          </w:p>
        </w:tc>
        <w:tc>
          <w:tcPr>
            <w:tcW w:w="1154" w:type="dxa"/>
            <w:noWrap/>
            <w:hideMark/>
          </w:tcPr>
          <w:p w14:paraId="223CBA65" w14:textId="77777777" w:rsidR="006044F7" w:rsidRPr="006044F7" w:rsidRDefault="006044F7" w:rsidP="00297839">
            <w:pPr>
              <w:jc w:val="right"/>
            </w:pPr>
            <w:r w:rsidRPr="006044F7">
              <w:t>$4.81</w:t>
            </w:r>
          </w:p>
        </w:tc>
        <w:tc>
          <w:tcPr>
            <w:tcW w:w="1389" w:type="dxa"/>
            <w:noWrap/>
            <w:hideMark/>
          </w:tcPr>
          <w:p w14:paraId="0EC76A91" w14:textId="77777777" w:rsidR="006044F7" w:rsidRPr="006044F7" w:rsidRDefault="006044F7" w:rsidP="00297839">
            <w:pPr>
              <w:jc w:val="right"/>
            </w:pPr>
            <w:r w:rsidRPr="006044F7">
              <w:t>$4.16</w:t>
            </w:r>
          </w:p>
        </w:tc>
        <w:tc>
          <w:tcPr>
            <w:tcW w:w="1219" w:type="dxa"/>
            <w:noWrap/>
            <w:hideMark/>
          </w:tcPr>
          <w:p w14:paraId="13500728" w14:textId="77777777" w:rsidR="006044F7" w:rsidRPr="006044F7" w:rsidRDefault="006044F7" w:rsidP="00297839">
            <w:pPr>
              <w:jc w:val="right"/>
            </w:pPr>
            <w:r w:rsidRPr="006044F7">
              <w:t>86%</w:t>
            </w:r>
          </w:p>
        </w:tc>
      </w:tr>
      <w:tr w:rsidR="00BD4148" w:rsidRPr="006044F7" w14:paraId="6A236FED" w14:textId="77777777" w:rsidTr="008A67A5">
        <w:trPr>
          <w:cnfStyle w:val="000000010000" w:firstRow="0" w:lastRow="0" w:firstColumn="0" w:lastColumn="0" w:oddVBand="0" w:evenVBand="0" w:oddHBand="0" w:evenHBand="1" w:firstRowFirstColumn="0" w:firstRowLastColumn="0" w:lastRowFirstColumn="0" w:lastRowLastColumn="0"/>
          <w:trHeight w:val="300"/>
        </w:trPr>
        <w:tc>
          <w:tcPr>
            <w:tcW w:w="5460" w:type="dxa"/>
            <w:noWrap/>
            <w:hideMark/>
          </w:tcPr>
          <w:p w14:paraId="326EE2EE" w14:textId="77777777" w:rsidR="006044F7" w:rsidRPr="006044F7" w:rsidRDefault="006044F7">
            <w:r w:rsidRPr="006044F7">
              <w:t>Apply plant-based anti-microbial agent to the floor</w:t>
            </w:r>
          </w:p>
        </w:tc>
        <w:tc>
          <w:tcPr>
            <w:tcW w:w="763" w:type="dxa"/>
            <w:noWrap/>
            <w:hideMark/>
          </w:tcPr>
          <w:p w14:paraId="6304929C" w14:textId="77777777" w:rsidR="006044F7" w:rsidRPr="006044F7" w:rsidRDefault="006044F7" w:rsidP="009F6709">
            <w:pPr>
              <w:jc w:val="center"/>
            </w:pPr>
            <w:r w:rsidRPr="006044F7">
              <w:t>SF</w:t>
            </w:r>
          </w:p>
        </w:tc>
        <w:tc>
          <w:tcPr>
            <w:tcW w:w="1154" w:type="dxa"/>
            <w:noWrap/>
            <w:hideMark/>
          </w:tcPr>
          <w:p w14:paraId="41796435" w14:textId="77777777" w:rsidR="006044F7" w:rsidRPr="006044F7" w:rsidRDefault="006044F7" w:rsidP="00297839">
            <w:pPr>
              <w:jc w:val="right"/>
            </w:pPr>
            <w:r w:rsidRPr="006044F7">
              <w:t>$0.35</w:t>
            </w:r>
          </w:p>
        </w:tc>
        <w:tc>
          <w:tcPr>
            <w:tcW w:w="1389" w:type="dxa"/>
            <w:noWrap/>
            <w:hideMark/>
          </w:tcPr>
          <w:p w14:paraId="6906108E" w14:textId="77777777" w:rsidR="006044F7" w:rsidRPr="006044F7" w:rsidRDefault="006044F7" w:rsidP="00297839">
            <w:pPr>
              <w:jc w:val="right"/>
            </w:pPr>
            <w:r w:rsidRPr="006044F7">
              <w:t>$0.32</w:t>
            </w:r>
          </w:p>
        </w:tc>
        <w:tc>
          <w:tcPr>
            <w:tcW w:w="1219" w:type="dxa"/>
            <w:noWrap/>
            <w:hideMark/>
          </w:tcPr>
          <w:p w14:paraId="28B6067B" w14:textId="77777777" w:rsidR="006044F7" w:rsidRPr="006044F7" w:rsidRDefault="006044F7" w:rsidP="00297839">
            <w:pPr>
              <w:jc w:val="right"/>
            </w:pPr>
            <w:r w:rsidRPr="006044F7">
              <w:t>91%</w:t>
            </w:r>
          </w:p>
        </w:tc>
      </w:tr>
      <w:tr w:rsidR="008A67A5" w:rsidRPr="006044F7" w14:paraId="57A807B4" w14:textId="77777777" w:rsidTr="008A67A5">
        <w:trPr>
          <w:cnfStyle w:val="000000100000" w:firstRow="0" w:lastRow="0" w:firstColumn="0" w:lastColumn="0" w:oddVBand="0" w:evenVBand="0" w:oddHBand="1" w:evenHBand="0" w:firstRowFirstColumn="0" w:firstRowLastColumn="0" w:lastRowFirstColumn="0" w:lastRowLastColumn="0"/>
          <w:trHeight w:val="300"/>
        </w:trPr>
        <w:tc>
          <w:tcPr>
            <w:tcW w:w="5460" w:type="dxa"/>
            <w:noWrap/>
            <w:hideMark/>
          </w:tcPr>
          <w:p w14:paraId="6C89CFBB" w14:textId="77777777" w:rsidR="006044F7" w:rsidRPr="006044F7" w:rsidRDefault="006044F7">
            <w:r w:rsidRPr="006044F7">
              <w:t>Tear out and bag wet insulation - Category 3 water</w:t>
            </w:r>
          </w:p>
        </w:tc>
        <w:tc>
          <w:tcPr>
            <w:tcW w:w="763" w:type="dxa"/>
            <w:noWrap/>
            <w:hideMark/>
          </w:tcPr>
          <w:p w14:paraId="7DF323B4" w14:textId="77777777" w:rsidR="006044F7" w:rsidRPr="006044F7" w:rsidRDefault="006044F7" w:rsidP="009F6709">
            <w:pPr>
              <w:jc w:val="center"/>
            </w:pPr>
            <w:r w:rsidRPr="006044F7">
              <w:t>SF</w:t>
            </w:r>
          </w:p>
        </w:tc>
        <w:tc>
          <w:tcPr>
            <w:tcW w:w="1154" w:type="dxa"/>
            <w:noWrap/>
            <w:hideMark/>
          </w:tcPr>
          <w:p w14:paraId="73ADAA72" w14:textId="77777777" w:rsidR="006044F7" w:rsidRPr="006044F7" w:rsidRDefault="006044F7" w:rsidP="00297839">
            <w:pPr>
              <w:jc w:val="right"/>
            </w:pPr>
            <w:r w:rsidRPr="006044F7">
              <w:t>$1.38</w:t>
            </w:r>
          </w:p>
        </w:tc>
        <w:tc>
          <w:tcPr>
            <w:tcW w:w="1389" w:type="dxa"/>
            <w:noWrap/>
            <w:hideMark/>
          </w:tcPr>
          <w:p w14:paraId="6870D391" w14:textId="77777777" w:rsidR="006044F7" w:rsidRPr="006044F7" w:rsidRDefault="006044F7" w:rsidP="00297839">
            <w:pPr>
              <w:jc w:val="right"/>
            </w:pPr>
            <w:r w:rsidRPr="006044F7">
              <w:t>$1.20</w:t>
            </w:r>
          </w:p>
        </w:tc>
        <w:tc>
          <w:tcPr>
            <w:tcW w:w="1219" w:type="dxa"/>
            <w:noWrap/>
            <w:hideMark/>
          </w:tcPr>
          <w:p w14:paraId="4B716121" w14:textId="77777777" w:rsidR="006044F7" w:rsidRPr="006044F7" w:rsidRDefault="006044F7" w:rsidP="00297839">
            <w:pPr>
              <w:jc w:val="right"/>
            </w:pPr>
            <w:r w:rsidRPr="006044F7">
              <w:t>87%</w:t>
            </w:r>
          </w:p>
        </w:tc>
      </w:tr>
    </w:tbl>
    <w:p w14:paraId="74B8F346" w14:textId="0713989E" w:rsidR="006044F7" w:rsidRDefault="00FE0559" w:rsidP="00BD1B09">
      <w:pPr>
        <w:spacing w:before="60" w:after="0"/>
        <w:rPr>
          <w:i/>
          <w:iCs/>
          <w:sz w:val="18"/>
          <w:szCs w:val="18"/>
        </w:rPr>
      </w:pPr>
      <w:r>
        <w:rPr>
          <w:vertAlign w:val="superscript"/>
        </w:rPr>
        <w:t xml:space="preserve">1 </w:t>
      </w:r>
      <w:r w:rsidR="00297839" w:rsidRPr="00FE0559">
        <w:rPr>
          <w:i/>
          <w:iCs/>
          <w:sz w:val="18"/>
          <w:szCs w:val="18"/>
        </w:rPr>
        <w:t>Price</w:t>
      </w:r>
      <w:r>
        <w:rPr>
          <w:i/>
          <w:iCs/>
          <w:sz w:val="18"/>
          <w:szCs w:val="18"/>
        </w:rPr>
        <w:t xml:space="preserve"> units: </w:t>
      </w:r>
      <w:r w:rsidR="003B7E33">
        <w:rPr>
          <w:i/>
          <w:iCs/>
          <w:sz w:val="18"/>
          <w:szCs w:val="18"/>
        </w:rPr>
        <w:t xml:space="preserve">SF = per square foot, EA = per </w:t>
      </w:r>
      <w:r w:rsidR="00DB0836">
        <w:rPr>
          <w:i/>
          <w:iCs/>
          <w:sz w:val="18"/>
          <w:szCs w:val="18"/>
        </w:rPr>
        <w:t xml:space="preserve">each activity, HR </w:t>
      </w:r>
      <w:r w:rsidR="001B4F45">
        <w:rPr>
          <w:i/>
          <w:iCs/>
          <w:sz w:val="18"/>
          <w:szCs w:val="18"/>
        </w:rPr>
        <w:t>= per hour, LF = per linea</w:t>
      </w:r>
      <w:r w:rsidR="00BD1B09">
        <w:rPr>
          <w:i/>
          <w:iCs/>
          <w:sz w:val="18"/>
          <w:szCs w:val="18"/>
        </w:rPr>
        <w:t>r</w:t>
      </w:r>
      <w:r w:rsidR="001B4F45">
        <w:rPr>
          <w:i/>
          <w:iCs/>
          <w:sz w:val="18"/>
          <w:szCs w:val="18"/>
        </w:rPr>
        <w:t xml:space="preserve"> foot</w:t>
      </w:r>
    </w:p>
    <w:p w14:paraId="4AB2C162" w14:textId="233B71E3" w:rsidR="00BD1B09" w:rsidRPr="00F23056" w:rsidRDefault="00317115" w:rsidP="00F76CAC">
      <w:pPr>
        <w:rPr>
          <w:i/>
          <w:iCs/>
          <w:sz w:val="18"/>
          <w:szCs w:val="18"/>
        </w:rPr>
      </w:pPr>
      <w:r>
        <w:rPr>
          <w:vertAlign w:val="superscript"/>
        </w:rPr>
        <w:t>2</w:t>
      </w:r>
      <w:r w:rsidR="005C52A4">
        <w:t xml:space="preserve"> </w:t>
      </w:r>
      <w:r w:rsidR="005C52A4" w:rsidRPr="00317115">
        <w:rPr>
          <w:i/>
          <w:iCs/>
          <w:sz w:val="18"/>
          <w:szCs w:val="18"/>
        </w:rPr>
        <w:t>Xactimate price lists from September</w:t>
      </w:r>
      <w:r w:rsidR="00F219B1" w:rsidRPr="00317115">
        <w:rPr>
          <w:i/>
          <w:iCs/>
          <w:sz w:val="18"/>
          <w:szCs w:val="18"/>
        </w:rPr>
        <w:t xml:space="preserve"> 2023. Calgary: </w:t>
      </w:r>
      <w:r w:rsidR="001A09A1" w:rsidRPr="00317115">
        <w:rPr>
          <w:i/>
          <w:iCs/>
          <w:sz w:val="18"/>
          <w:szCs w:val="18"/>
        </w:rPr>
        <w:t>ABCA8X_SEP23</w:t>
      </w:r>
      <w:r w:rsidRPr="00317115">
        <w:rPr>
          <w:i/>
          <w:iCs/>
          <w:sz w:val="18"/>
          <w:szCs w:val="18"/>
        </w:rPr>
        <w:t>; Fredericton: NBFR8X_SEP23</w:t>
      </w:r>
    </w:p>
    <w:p w14:paraId="7386EFD6" w14:textId="77777777" w:rsidR="00F76CAC" w:rsidRDefault="00F76CAC" w:rsidP="00F76CAC"/>
    <w:p w14:paraId="4FCE45D6" w14:textId="77777777" w:rsidR="00F76CAC" w:rsidRDefault="00F76CAC" w:rsidP="00F76CAC"/>
    <w:p w14:paraId="1180DA36" w14:textId="46E1072E" w:rsidR="00F76CAC" w:rsidRDefault="00820BD0" w:rsidP="00820BD0">
      <w:pPr>
        <w:pStyle w:val="Heading1"/>
      </w:pPr>
      <w:bookmarkStart w:id="44" w:name="_Toc149639897"/>
      <w:r>
        <w:t>Other</w:t>
      </w:r>
      <w:bookmarkEnd w:id="44"/>
    </w:p>
    <w:p w14:paraId="3D16DFD6" w14:textId="77777777" w:rsidR="00D64FFA" w:rsidRPr="00820BD0" w:rsidRDefault="00D64FFA" w:rsidP="00820BD0"/>
    <w:p w14:paraId="0CB23555" w14:textId="77777777" w:rsidR="00F76CAC" w:rsidRDefault="00F76CAC" w:rsidP="00F76CAC"/>
    <w:p w14:paraId="51773A07" w14:textId="77777777" w:rsidR="00F76CAC" w:rsidRDefault="00F76CAC" w:rsidP="00F76CAC"/>
    <w:p w14:paraId="41C8F8A1" w14:textId="77777777" w:rsidR="00F76CAC" w:rsidRDefault="00F76CAC" w:rsidP="00F76CAC"/>
    <w:p w14:paraId="493DC027" w14:textId="65F9F8C1" w:rsidR="00F76CAC" w:rsidRPr="00F76CAC" w:rsidRDefault="00F76CAC" w:rsidP="00F76CAC">
      <w:pPr>
        <w:sectPr w:rsidR="00F76CAC" w:rsidRPr="00F76CAC" w:rsidSect="00E57B6A">
          <w:type w:val="continuous"/>
          <w:pgSz w:w="12240" w:h="15840" w:code="1"/>
          <w:pgMar w:top="2347" w:right="1080" w:bottom="1080" w:left="1080" w:header="936" w:footer="504" w:gutter="0"/>
          <w:pgNumType w:start="1"/>
          <w:cols w:space="720"/>
          <w:docGrid w:linePitch="360"/>
        </w:sectPr>
      </w:pPr>
    </w:p>
    <w:p w14:paraId="6101651E" w14:textId="77777777" w:rsidR="00AB4C40" w:rsidRDefault="00AB4C40" w:rsidP="00436C3F">
      <w:pPr>
        <w:spacing w:after="160" w:line="259" w:lineRule="auto"/>
        <w:sectPr w:rsidR="00AB4C40" w:rsidSect="00195967">
          <w:headerReference w:type="even" r:id="rId47"/>
          <w:headerReference w:type="default" r:id="rId48"/>
          <w:footerReference w:type="default" r:id="rId49"/>
          <w:headerReference w:type="first" r:id="rId50"/>
          <w:pgSz w:w="12240" w:h="15840" w:code="1"/>
          <w:pgMar w:top="2347" w:right="1080" w:bottom="936" w:left="1080" w:header="936" w:footer="504" w:gutter="0"/>
          <w:pgNumType w:start="1"/>
          <w:cols w:space="720"/>
          <w:docGrid w:linePitch="360"/>
        </w:sectPr>
      </w:pPr>
    </w:p>
    <w:p w14:paraId="0D911EA5" w14:textId="77777777" w:rsidR="00267CEC" w:rsidRDefault="00267CEC" w:rsidP="00436C3F">
      <w:pPr>
        <w:spacing w:after="160" w:line="259" w:lineRule="auto"/>
        <w:sectPr w:rsidR="00267CEC" w:rsidSect="00195967">
          <w:headerReference w:type="even" r:id="rId51"/>
          <w:headerReference w:type="default" r:id="rId52"/>
          <w:headerReference w:type="first" r:id="rId53"/>
          <w:pgSz w:w="12240" w:h="15840" w:code="1"/>
          <w:pgMar w:top="2347" w:right="1080" w:bottom="936" w:left="1080" w:header="936" w:footer="504" w:gutter="0"/>
          <w:pgNumType w:start="1"/>
          <w:cols w:space="720"/>
          <w:docGrid w:linePitch="360"/>
        </w:sectPr>
      </w:pPr>
    </w:p>
    <w:p w14:paraId="13516541" w14:textId="77777777" w:rsidR="00DA71D8" w:rsidRPr="00AA40C8" w:rsidRDefault="00DA71D8" w:rsidP="00DA71D8">
      <w:pPr>
        <w:pStyle w:val="DividerPageSubtitle"/>
      </w:pPr>
      <w:r w:rsidRPr="00874251">
        <w:lastRenderedPageBreak/>
        <w:fldChar w:fldCharType="begin"/>
      </w:r>
      <w:r w:rsidRPr="00874251">
        <w:instrText xml:space="preserve"> MACROBUTTON NoMacro [Report Subtitle]</w:instrText>
      </w:r>
      <w:bookmarkStart w:id="45" w:name="_Toc55562561"/>
      <w:bookmarkStart w:id="46" w:name="_Toc55901233"/>
      <w:bookmarkStart w:id="47" w:name="_Toc58825949"/>
      <w:bookmarkStart w:id="48" w:name="_Toc134174344"/>
      <w:bookmarkStart w:id="49" w:name="_Toc134174734"/>
      <w:bookmarkStart w:id="50" w:name="_Toc137646090"/>
      <w:bookmarkStart w:id="51" w:name="_Toc145858939"/>
      <w:r w:rsidRPr="00874251">
        <w:fldChar w:fldCharType="end"/>
      </w:r>
      <w:bookmarkEnd w:id="45"/>
      <w:r>
        <w:t xml:space="preserve"> </w:t>
      </w:r>
      <w:r w:rsidRPr="00AA40C8">
        <w:t>(Insert page break to increment Appendix Title)</w:t>
      </w:r>
      <w:bookmarkEnd w:id="46"/>
      <w:bookmarkEnd w:id="47"/>
      <w:bookmarkEnd w:id="48"/>
      <w:bookmarkEnd w:id="49"/>
      <w:bookmarkEnd w:id="50"/>
      <w:bookmarkEnd w:id="51"/>
    </w:p>
    <w:p w14:paraId="34A622C4" w14:textId="77777777" w:rsidR="008E4382" w:rsidRPr="00AA40C8" w:rsidRDefault="008E4382" w:rsidP="00436C3F">
      <w:pPr>
        <w:spacing w:after="160" w:line="259" w:lineRule="auto"/>
      </w:pPr>
    </w:p>
    <w:p w14:paraId="64907CDD" w14:textId="77777777" w:rsidR="00101EBC" w:rsidRDefault="0003573A" w:rsidP="00436C3F">
      <w:pPr>
        <w:spacing w:after="160" w:line="259" w:lineRule="auto"/>
        <w:sectPr w:rsidR="00101EBC" w:rsidSect="00195967">
          <w:headerReference w:type="even" r:id="rId54"/>
          <w:headerReference w:type="default" r:id="rId55"/>
          <w:headerReference w:type="first" r:id="rId56"/>
          <w:pgSz w:w="12240" w:h="15840" w:code="1"/>
          <w:pgMar w:top="2347" w:right="1080" w:bottom="936" w:left="1080" w:header="936" w:footer="504" w:gutter="0"/>
          <w:pgNumType w:fmt="upperLetter" w:start="1"/>
          <w:cols w:space="720"/>
          <w:docGrid w:linePitch="360"/>
        </w:sectPr>
      </w:pPr>
      <w:r>
        <w:br w:type="page"/>
      </w:r>
    </w:p>
    <w:p w14:paraId="161304F4" w14:textId="6DCF686B" w:rsidR="00905E92" w:rsidRPr="007E6C07" w:rsidRDefault="00C26133" w:rsidP="00905E92">
      <w:pPr>
        <w:pStyle w:val="NormalNoSpace"/>
        <w:rPr>
          <w:lang w:val="fr-CA"/>
        </w:rPr>
      </w:pPr>
      <w:r>
        <w:lastRenderedPageBreak/>
        <w:fldChar w:fldCharType="begin"/>
      </w:r>
      <w:r w:rsidRPr="007E6C07">
        <w:rPr>
          <w:lang w:val="fr-CA"/>
        </w:rPr>
        <w:instrText xml:space="preserve"> DOCVARIABLE  ENTITY  \* MERGEFORMAT </w:instrText>
      </w:r>
      <w:r>
        <w:fldChar w:fldCharType="separate"/>
      </w:r>
      <w:r w:rsidR="00565483" w:rsidRPr="007E6C07">
        <w:rPr>
          <w:lang w:val="fr-CA"/>
        </w:rPr>
        <w:t>Arcadis Professional Services (Canada) Inc.</w:t>
      </w:r>
      <w:r>
        <w:fldChar w:fldCharType="end"/>
      </w:r>
    </w:p>
    <w:p w14:paraId="72B1AFDF" w14:textId="31A9EDA3" w:rsidR="00905E92" w:rsidRPr="007E6C07" w:rsidRDefault="00C26133" w:rsidP="00905E92">
      <w:pPr>
        <w:pStyle w:val="NormalNoSpace"/>
        <w:rPr>
          <w:lang w:val="fr-CA"/>
        </w:rPr>
      </w:pPr>
      <w:r>
        <w:fldChar w:fldCharType="begin"/>
      </w:r>
      <w:r w:rsidRPr="007E6C07">
        <w:rPr>
          <w:lang w:val="fr-CA"/>
        </w:rPr>
        <w:instrText xml:space="preserve"> DOCVARIABLE  ADDRESS  \* MERGEFORMAT </w:instrText>
      </w:r>
      <w:r>
        <w:fldChar w:fldCharType="separate"/>
      </w:r>
      <w:r w:rsidR="00565483" w:rsidRPr="007E6C07">
        <w:rPr>
          <w:lang w:val="fr-CA"/>
        </w:rPr>
        <w:t>227 11 Avenue SW, Suite 300</w:t>
      </w:r>
      <w:r>
        <w:fldChar w:fldCharType="end"/>
      </w:r>
    </w:p>
    <w:p w14:paraId="25B4F6CC" w14:textId="777B1C31" w:rsidR="00905E92" w:rsidRPr="007E6C07" w:rsidRDefault="00C26133" w:rsidP="00905E92">
      <w:pPr>
        <w:pStyle w:val="NormalNoSpace"/>
        <w:rPr>
          <w:lang w:val="fr-CA"/>
        </w:rPr>
      </w:pPr>
      <w:r>
        <w:fldChar w:fldCharType="begin"/>
      </w:r>
      <w:r w:rsidRPr="007E6C07">
        <w:rPr>
          <w:lang w:val="fr-CA"/>
        </w:rPr>
        <w:instrText xml:space="preserve"> DOCVARIABLE  CITY  \* MERGEFORMAT </w:instrText>
      </w:r>
      <w:r>
        <w:fldChar w:fldCharType="separate"/>
      </w:r>
      <w:r w:rsidR="00565483" w:rsidRPr="007E6C07">
        <w:rPr>
          <w:lang w:val="fr-CA"/>
        </w:rPr>
        <w:t>Calgary</w:t>
      </w:r>
      <w:r>
        <w:fldChar w:fldCharType="end"/>
      </w:r>
      <w:r w:rsidR="00905E92" w:rsidRPr="007E6C07">
        <w:rPr>
          <w:lang w:val="fr-CA"/>
        </w:rPr>
        <w:t xml:space="preserve">, </w:t>
      </w:r>
      <w:r>
        <w:fldChar w:fldCharType="begin"/>
      </w:r>
      <w:r w:rsidRPr="007E6C07">
        <w:rPr>
          <w:lang w:val="fr-CA"/>
        </w:rPr>
        <w:instrText xml:space="preserve"> DOCVARIABLE  STATE  \* MERGEFORMAT </w:instrText>
      </w:r>
      <w:r>
        <w:fldChar w:fldCharType="separate"/>
      </w:r>
      <w:r w:rsidR="00565483" w:rsidRPr="007E6C07">
        <w:rPr>
          <w:lang w:val="fr-CA"/>
        </w:rPr>
        <w:t>Alberta</w:t>
      </w:r>
      <w:r>
        <w:fldChar w:fldCharType="end"/>
      </w:r>
      <w:r w:rsidR="00905E92" w:rsidRPr="007E6C07">
        <w:rPr>
          <w:lang w:val="fr-CA"/>
        </w:rPr>
        <w:t xml:space="preserve"> </w:t>
      </w:r>
      <w:r>
        <w:fldChar w:fldCharType="begin"/>
      </w:r>
      <w:r w:rsidRPr="007E6C07">
        <w:rPr>
          <w:lang w:val="fr-CA"/>
        </w:rPr>
        <w:instrText xml:space="preserve"> DOCVARIABLE  ZIP  \* MERGEFORMAT </w:instrText>
      </w:r>
      <w:r>
        <w:fldChar w:fldCharType="separate"/>
      </w:r>
      <w:r w:rsidR="00565483" w:rsidRPr="007E6C07">
        <w:rPr>
          <w:lang w:val="fr-CA"/>
        </w:rPr>
        <w:t>T2R 1R9</w:t>
      </w:r>
      <w:r>
        <w:fldChar w:fldCharType="end"/>
      </w:r>
    </w:p>
    <w:bookmarkStart w:id="52" w:name="_Hlk55905741"/>
    <w:p w14:paraId="2A6CC275" w14:textId="0A18B741" w:rsidR="00905E92" w:rsidRDefault="00905E92" w:rsidP="00905E92">
      <w:pPr>
        <w:pStyle w:val="NormalNoSpace"/>
      </w:pPr>
      <w:r>
        <w:fldChar w:fldCharType="begin"/>
      </w:r>
      <w:r>
        <w:instrText xml:space="preserve"> DOCVARIABLE  COUNTRY  \* MERGEFORMAT </w:instrText>
      </w:r>
      <w:r>
        <w:fldChar w:fldCharType="separate"/>
      </w:r>
      <w:r w:rsidR="00565483">
        <w:t>Canada</w:t>
      </w:r>
      <w:r>
        <w:fldChar w:fldCharType="end"/>
      </w:r>
    </w:p>
    <w:p w14:paraId="296CCDE2" w14:textId="7D3517E0" w:rsidR="00905E92" w:rsidRDefault="00905E92" w:rsidP="00905E92">
      <w:pPr>
        <w:pStyle w:val="NormalNoSpace"/>
      </w:pPr>
      <w:r>
        <w:t xml:space="preserve">Phone: </w:t>
      </w:r>
      <w:fldSimple w:instr=" DOCVARIABLE  PHONE  \* MERGEFORMAT ">
        <w:r w:rsidR="00565483">
          <w:t>403 270 5600</w:t>
        </w:r>
      </w:fldSimple>
    </w:p>
    <w:p w14:paraId="4E23269A" w14:textId="73200AC8" w:rsidR="00905E92" w:rsidRDefault="00905E92" w:rsidP="00905E92">
      <w:pPr>
        <w:pStyle w:val="NormalNoSpace"/>
      </w:pPr>
      <w:r>
        <w:fldChar w:fldCharType="begin"/>
      </w:r>
      <w:r>
        <w:instrText xml:space="preserve"> IF </w:instrText>
      </w:r>
      <w:fldSimple w:instr=" DOCVARIABLE  FAX  \* MERGEFORMAT ">
        <w:r w:rsidR="00565483">
          <w:instrText xml:space="preserve"> </w:instrText>
        </w:r>
      </w:fldSimple>
      <w:r>
        <w:instrText xml:space="preserve">  = " " " " "Fax: </w:instrText>
      </w:r>
      <w:fldSimple w:instr=" DOCVARIABLE  FAX  \* MERGEFORMAT ">
        <w:r>
          <w:instrText>888 492 2762</w:instrText>
        </w:r>
      </w:fldSimple>
      <w:r>
        <w:instrText xml:space="preserve">" </w:instrText>
      </w:r>
      <w:r>
        <w:fldChar w:fldCharType="separate"/>
      </w:r>
      <w:r w:rsidR="00565483">
        <w:rPr>
          <w:noProof/>
        </w:rPr>
        <w:t xml:space="preserve"> </w:t>
      </w:r>
      <w:r>
        <w:fldChar w:fldCharType="end"/>
      </w:r>
      <w:bookmarkEnd w:id="52"/>
    </w:p>
    <w:p w14:paraId="358CB112" w14:textId="77777777" w:rsidR="00905E92" w:rsidRDefault="00905E92" w:rsidP="00905E92">
      <w:pPr>
        <w:pStyle w:val="NormalNoSpace"/>
        <w:rPr>
          <w:color w:val="E4610F" w:themeColor="accent1"/>
        </w:rPr>
      </w:pPr>
      <w:r>
        <w:rPr>
          <w:color w:val="E4610F" w:themeColor="accent1"/>
        </w:rPr>
        <w:t>www.arcadis.com</w:t>
      </w:r>
    </w:p>
    <w:p w14:paraId="7171D22F" w14:textId="77777777" w:rsidR="0003573A" w:rsidRDefault="0003573A" w:rsidP="00436C3F">
      <w:pPr>
        <w:spacing w:after="160" w:line="259" w:lineRule="auto"/>
      </w:pPr>
    </w:p>
    <w:sectPr w:rsidR="0003573A" w:rsidSect="00195967">
      <w:headerReference w:type="even" r:id="rId57"/>
      <w:headerReference w:type="default" r:id="rId58"/>
      <w:footerReference w:type="default" r:id="rId59"/>
      <w:headerReference w:type="first" r:id="rId60"/>
      <w:pgSz w:w="12240" w:h="15840" w:code="1"/>
      <w:pgMar w:top="2347" w:right="1080" w:bottom="936" w:left="1080" w:header="936" w:footer="504" w:gutter="0"/>
      <w:pgNumType w:fmt="upperLetter"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Author" w:initials="A">
    <w:p w14:paraId="38D789E2" w14:textId="77777777" w:rsidR="007E6C07" w:rsidRDefault="007E6C07" w:rsidP="00715EE2">
      <w:pPr>
        <w:pStyle w:val="CommentText"/>
      </w:pPr>
      <w:r>
        <w:rPr>
          <w:rStyle w:val="CommentReference"/>
        </w:rPr>
        <w:annotationRef/>
      </w:r>
      <w:r>
        <w:t>empty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789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789E2" w16cid:durableId="4EEFAC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E0120" w14:textId="77777777" w:rsidR="008B547E" w:rsidRDefault="008B547E">
      <w:pPr>
        <w:spacing w:after="0" w:line="240" w:lineRule="auto"/>
      </w:pPr>
      <w:r>
        <w:separator/>
      </w:r>
    </w:p>
  </w:endnote>
  <w:endnote w:type="continuationSeparator" w:id="0">
    <w:p w14:paraId="1C674C28" w14:textId="77777777" w:rsidR="008B547E" w:rsidRDefault="008B5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Bold">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1995" w14:textId="77777777" w:rsidR="00952B34" w:rsidRPr="00082049" w:rsidRDefault="00952B34" w:rsidP="00952B34">
    <w:pPr>
      <w:rPr>
        <w:i/>
        <w:iCs/>
        <w:color w:val="0C0808" w:themeColor="text1"/>
        <w:sz w:val="18"/>
        <w:szCs w:val="18"/>
      </w:rPr>
    </w:pPr>
    <w:r w:rsidRPr="00082049">
      <w:rPr>
        <w:i/>
        <w:iCs/>
        <w:color w:val="0C0808" w:themeColor="text1"/>
        <w:sz w:val="18"/>
        <w:szCs w:val="18"/>
      </w:rPr>
      <w:t>This document is intended only for the use of the individual or entity for which it was prepared and may contain information that is privileged, confidential and exempt from disclosure under applicable law. Any dissemination, distribution or copying of this document is strictly prohibited.</w:t>
    </w:r>
  </w:p>
  <w:p w14:paraId="1BFB472B" w14:textId="77777777" w:rsidR="00952B34" w:rsidRPr="00082049" w:rsidRDefault="00FB6069" w:rsidP="00FB6069">
    <w:pPr>
      <w:pStyle w:val="Footer"/>
      <w:tabs>
        <w:tab w:val="clear" w:pos="4513"/>
        <w:tab w:val="clear" w:pos="9026"/>
        <w:tab w:val="right" w:pos="10080"/>
      </w:tabs>
      <w:rPr>
        <w:color w:val="E4610F" w:themeColor="accent1"/>
        <w:sz w:val="16"/>
        <w:szCs w:val="16"/>
      </w:rPr>
    </w:pPr>
    <w:r w:rsidRPr="00FB6069">
      <w:rPr>
        <w:color w:val="E4610F" w:themeColor="accent1"/>
        <w:sz w:val="16"/>
        <w:szCs w:val="16"/>
      </w:rPr>
      <w:t>www.arcadis.com</w:t>
    </w:r>
    <w:r>
      <w:rPr>
        <w:color w:val="E4610F" w:themeColor="accent1"/>
        <w:sz w:val="16"/>
        <w:szCs w:val="16"/>
      </w:rPr>
      <w:tab/>
    </w:r>
    <w:r w:rsidRPr="00FB6069">
      <w:rPr>
        <w:sz w:val="16"/>
        <w:szCs w:val="16"/>
      </w:rPr>
      <w:fldChar w:fldCharType="begin"/>
    </w:r>
    <w:r w:rsidRPr="00FB6069">
      <w:rPr>
        <w:sz w:val="16"/>
        <w:szCs w:val="16"/>
      </w:rPr>
      <w:instrText xml:space="preserve"> PAGE   \* MERGEFORMAT </w:instrText>
    </w:r>
    <w:r w:rsidRPr="00FB6069">
      <w:rPr>
        <w:sz w:val="16"/>
        <w:szCs w:val="16"/>
      </w:rPr>
      <w:fldChar w:fldCharType="separate"/>
    </w:r>
    <w:r w:rsidRPr="00FB6069">
      <w:rPr>
        <w:noProof/>
        <w:sz w:val="16"/>
        <w:szCs w:val="16"/>
      </w:rPr>
      <w:t>1</w:t>
    </w:r>
    <w:r w:rsidRPr="00FB6069">
      <w:rPr>
        <w:noProof/>
        <w:sz w:val="16"/>
        <w:szCs w:val="16"/>
      </w:rPr>
      <w:fldChar w:fldCharType="end"/>
    </w:r>
  </w:p>
  <w:p w14:paraId="11E5EE87" w14:textId="0B99A63E" w:rsidR="00DE6BF5" w:rsidRDefault="00000000">
    <w:pPr>
      <w:pStyle w:val="Footer"/>
    </w:pPr>
    <w:fldSimple w:instr=" FILENAME   \* MERGEFORMAT ">
      <w:r w:rsidR="00037C99">
        <w:rPr>
          <w:noProof/>
        </w:rPr>
        <w:t>NRCan-DDFprogram_r0.docx</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D5CD" w14:textId="77777777" w:rsidR="00952B34" w:rsidRPr="00082049" w:rsidRDefault="00952B34" w:rsidP="00952B34">
    <w:pPr>
      <w:pStyle w:val="Footer"/>
      <w:rPr>
        <w:color w:val="E4610F" w:themeColor="accent1"/>
        <w:sz w:val="16"/>
        <w:szCs w:val="16"/>
      </w:rPr>
    </w:pPr>
    <w:r>
      <w:rPr>
        <w:color w:val="E4610F" w:themeColor="accent1"/>
        <w:sz w:val="16"/>
        <w:szCs w:val="16"/>
      </w:rPr>
      <w:t>www.</w:t>
    </w:r>
    <w:r w:rsidRPr="00082049">
      <w:rPr>
        <w:color w:val="E4610F" w:themeColor="accent1"/>
        <w:sz w:val="16"/>
        <w:szCs w:val="16"/>
      </w:rPr>
      <w:t>arcadis.com</w:t>
    </w:r>
  </w:p>
  <w:p w14:paraId="1E96DFD5" w14:textId="229855D4" w:rsidR="00952B34" w:rsidRDefault="00000000" w:rsidP="009A7A14">
    <w:pPr>
      <w:pStyle w:val="Footer"/>
      <w:tabs>
        <w:tab w:val="clear" w:pos="4513"/>
        <w:tab w:val="clear" w:pos="9026"/>
        <w:tab w:val="right" w:pos="10080"/>
      </w:tabs>
    </w:pPr>
    <w:fldSimple w:instr=" FILENAME   \* MERGEFORMAT ">
      <w:r w:rsidR="00565483">
        <w:rPr>
          <w:noProof/>
        </w:rPr>
        <w:t>Document1</w:t>
      </w:r>
    </w:fldSimple>
    <w:r w:rsidR="009A7A14">
      <w:rPr>
        <w:noProof/>
      </w:rPr>
      <w:tab/>
    </w:r>
    <w:r w:rsidR="009A7A14" w:rsidRPr="009A7A14">
      <w:rPr>
        <w:noProof/>
        <w:sz w:val="18"/>
        <w:szCs w:val="18"/>
      </w:rPr>
      <w:fldChar w:fldCharType="begin"/>
    </w:r>
    <w:r w:rsidR="009A7A14" w:rsidRPr="009A7A14">
      <w:rPr>
        <w:noProof/>
        <w:sz w:val="18"/>
        <w:szCs w:val="18"/>
      </w:rPr>
      <w:instrText xml:space="preserve"> PAGE   \* MERGEFORMAT </w:instrText>
    </w:r>
    <w:r w:rsidR="009A7A14" w:rsidRPr="009A7A14">
      <w:rPr>
        <w:noProof/>
        <w:sz w:val="18"/>
        <w:szCs w:val="18"/>
      </w:rPr>
      <w:fldChar w:fldCharType="separate"/>
    </w:r>
    <w:r w:rsidR="009A7A14">
      <w:rPr>
        <w:noProof/>
        <w:sz w:val="18"/>
        <w:szCs w:val="18"/>
      </w:rPr>
      <w:t>1</w:t>
    </w:r>
    <w:r w:rsidR="009A7A14" w:rsidRPr="009A7A14">
      <w:rPr>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81B1D" w14:textId="77777777" w:rsidR="008276F3" w:rsidRPr="00082049" w:rsidRDefault="008276F3" w:rsidP="00952B34">
    <w:pPr>
      <w:pStyle w:val="Footer"/>
      <w:rPr>
        <w:color w:val="E4610F" w:themeColor="accent1"/>
        <w:sz w:val="16"/>
        <w:szCs w:val="16"/>
      </w:rPr>
    </w:pPr>
    <w:r>
      <w:rPr>
        <w:color w:val="E4610F" w:themeColor="accent1"/>
        <w:sz w:val="16"/>
        <w:szCs w:val="16"/>
      </w:rPr>
      <w:t>www.</w:t>
    </w:r>
    <w:r w:rsidRPr="00082049">
      <w:rPr>
        <w:color w:val="E4610F" w:themeColor="accent1"/>
        <w:sz w:val="16"/>
        <w:szCs w:val="16"/>
      </w:rPr>
      <w:t>arcadis.com</w:t>
    </w:r>
  </w:p>
  <w:p w14:paraId="4EA50771" w14:textId="20C07972" w:rsidR="008276F3" w:rsidRDefault="00000000" w:rsidP="009A7A14">
    <w:pPr>
      <w:pStyle w:val="Footer"/>
      <w:tabs>
        <w:tab w:val="clear" w:pos="4513"/>
        <w:tab w:val="clear" w:pos="9026"/>
        <w:tab w:val="right" w:pos="10080"/>
      </w:tabs>
    </w:pPr>
    <w:fldSimple w:instr=" FILENAME   \* MERGEFORMAT ">
      <w:r w:rsidR="00565483">
        <w:rPr>
          <w:noProof/>
        </w:rPr>
        <w:t>Document1</w:t>
      </w:r>
    </w:fldSimple>
    <w:r w:rsidR="009A7A14">
      <w:rPr>
        <w:noProof/>
      </w:rPr>
      <w:tab/>
    </w:r>
    <w:r w:rsidR="009A7A14" w:rsidRPr="009A7A14">
      <w:rPr>
        <w:noProof/>
        <w:sz w:val="18"/>
        <w:szCs w:val="18"/>
      </w:rPr>
      <w:t>ES-</w:t>
    </w:r>
    <w:r w:rsidR="009A7A14" w:rsidRPr="009A7A14">
      <w:rPr>
        <w:noProof/>
        <w:sz w:val="18"/>
        <w:szCs w:val="18"/>
      </w:rPr>
      <w:fldChar w:fldCharType="begin"/>
    </w:r>
    <w:r w:rsidR="009A7A14" w:rsidRPr="009A7A14">
      <w:rPr>
        <w:noProof/>
        <w:sz w:val="18"/>
        <w:szCs w:val="18"/>
      </w:rPr>
      <w:instrText xml:space="preserve"> PAGE   \* MERGEFORMAT </w:instrText>
    </w:r>
    <w:r w:rsidR="009A7A14" w:rsidRPr="009A7A14">
      <w:rPr>
        <w:noProof/>
        <w:sz w:val="18"/>
        <w:szCs w:val="18"/>
      </w:rPr>
      <w:fldChar w:fldCharType="separate"/>
    </w:r>
    <w:r w:rsidR="009A7A14">
      <w:rPr>
        <w:noProof/>
        <w:sz w:val="18"/>
        <w:szCs w:val="18"/>
      </w:rPr>
      <w:t>1</w:t>
    </w:r>
    <w:r w:rsidR="009A7A14" w:rsidRPr="009A7A14">
      <w:rPr>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E0265" w14:textId="77777777" w:rsidR="007F4A7E" w:rsidRPr="00082049" w:rsidRDefault="007F4A7E" w:rsidP="00952B34">
    <w:pPr>
      <w:pStyle w:val="Footer"/>
      <w:rPr>
        <w:color w:val="E4610F" w:themeColor="accent1"/>
        <w:sz w:val="16"/>
        <w:szCs w:val="16"/>
      </w:rPr>
    </w:pPr>
    <w:r>
      <w:rPr>
        <w:color w:val="E4610F" w:themeColor="accent1"/>
        <w:sz w:val="16"/>
        <w:szCs w:val="16"/>
      </w:rPr>
      <w:t>www.</w:t>
    </w:r>
    <w:r w:rsidRPr="00082049">
      <w:rPr>
        <w:color w:val="E4610F" w:themeColor="accent1"/>
        <w:sz w:val="16"/>
        <w:szCs w:val="16"/>
      </w:rPr>
      <w:t>arcadis.com</w:t>
    </w:r>
  </w:p>
  <w:p w14:paraId="75BEA2E5" w14:textId="4EFAEC60" w:rsidR="007F4A7E" w:rsidRDefault="00000000" w:rsidP="009A7A14">
    <w:pPr>
      <w:pStyle w:val="Footer"/>
      <w:tabs>
        <w:tab w:val="clear" w:pos="4513"/>
        <w:tab w:val="clear" w:pos="9026"/>
        <w:tab w:val="right" w:pos="10080"/>
      </w:tabs>
    </w:pPr>
    <w:fldSimple w:instr=" FILENAME   \* MERGEFORMAT ">
      <w:r w:rsidR="00DB0CEC">
        <w:rPr>
          <w:noProof/>
        </w:rPr>
        <w:t>NRCan-DDFprogram_r0.docx</w:t>
      </w:r>
    </w:fldSimple>
    <w:r w:rsidR="009A7A14">
      <w:rPr>
        <w:noProof/>
      </w:rPr>
      <w:tab/>
    </w:r>
    <w:r w:rsidR="009A7A14" w:rsidRPr="009A7A14">
      <w:rPr>
        <w:noProof/>
        <w:sz w:val="18"/>
        <w:szCs w:val="18"/>
      </w:rPr>
      <w:fldChar w:fldCharType="begin"/>
    </w:r>
    <w:r w:rsidR="009A7A14" w:rsidRPr="009A7A14">
      <w:rPr>
        <w:noProof/>
        <w:sz w:val="18"/>
        <w:szCs w:val="18"/>
      </w:rPr>
      <w:instrText xml:space="preserve"> PAGE   \* MERGEFORMAT </w:instrText>
    </w:r>
    <w:r w:rsidR="009A7A14" w:rsidRPr="009A7A14">
      <w:rPr>
        <w:noProof/>
        <w:sz w:val="18"/>
        <w:szCs w:val="18"/>
      </w:rPr>
      <w:fldChar w:fldCharType="separate"/>
    </w:r>
    <w:r w:rsidR="009A7A14" w:rsidRPr="009A7A14">
      <w:rPr>
        <w:noProof/>
        <w:sz w:val="18"/>
        <w:szCs w:val="18"/>
      </w:rPr>
      <w:t>1</w:t>
    </w:r>
    <w:r w:rsidR="009A7A14" w:rsidRPr="009A7A14">
      <w:rPr>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9DFE6" w14:textId="77777777" w:rsidR="000D1D77" w:rsidRPr="001C6AAC" w:rsidRDefault="000D1D77" w:rsidP="001C6AA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10A69" w14:textId="77777777" w:rsidR="001C6AAC" w:rsidRPr="009B1280" w:rsidRDefault="001C6AAC" w:rsidP="001C6AAC">
    <w:pPr>
      <w:jc w:val="right"/>
      <w:rPr>
        <w:b/>
        <w:bCs/>
        <w:sz w:val="24"/>
        <w:szCs w:val="24"/>
      </w:rPr>
    </w:pPr>
    <w:r w:rsidRPr="009B1280">
      <w:rPr>
        <w:b/>
        <w:bCs/>
        <w:color w:val="E4610F" w:themeColor="accent1"/>
        <w:sz w:val="24"/>
        <w:szCs w:val="24"/>
      </w:rPr>
      <w:t xml:space="preserve">Arcadis. </w:t>
    </w:r>
    <w:r w:rsidRPr="009B1280">
      <w:rPr>
        <w:b/>
        <w:bCs/>
        <w:sz w:val="24"/>
        <w:szCs w:val="24"/>
      </w:rPr>
      <w:t>Improving quality of life.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A2585" w14:textId="77777777" w:rsidR="008B547E" w:rsidRDefault="008B547E">
      <w:pPr>
        <w:spacing w:after="0" w:line="240" w:lineRule="auto"/>
      </w:pPr>
      <w:r>
        <w:separator/>
      </w:r>
    </w:p>
  </w:footnote>
  <w:footnote w:type="continuationSeparator" w:id="0">
    <w:p w14:paraId="6DBA94B8" w14:textId="77777777" w:rsidR="008B547E" w:rsidRDefault="008B547E">
      <w:pPr>
        <w:spacing w:after="0" w:line="240" w:lineRule="auto"/>
      </w:pPr>
      <w:r>
        <w:continuationSeparator/>
      </w:r>
    </w:p>
  </w:footnote>
  <w:footnote w:id="1">
    <w:p w14:paraId="5AEA77BE" w14:textId="77777777" w:rsidR="00090035" w:rsidRPr="00BB47D3" w:rsidRDefault="00090035" w:rsidP="00090035">
      <w:pPr>
        <w:pStyle w:val="FootnoteText"/>
        <w:rPr>
          <w:lang w:val="en-US"/>
        </w:rPr>
      </w:pPr>
      <w:r>
        <w:rPr>
          <w:rStyle w:val="FootnoteReference"/>
        </w:rPr>
        <w:footnoteRef/>
      </w:r>
      <w:r>
        <w:t xml:space="preserve"> A geographic information system (</w:t>
      </w:r>
      <w:r>
        <w:rPr>
          <w:lang w:val="en-US"/>
        </w:rPr>
        <w:t>GIS) is a type of database and software used for spatial analysis and visualization. QGIS is a free and open-source GIS application. (</w:t>
      </w:r>
      <w:hyperlink r:id="rId1" w:history="1">
        <w:r w:rsidRPr="003356FE">
          <w:rPr>
            <w:rStyle w:val="Hyperlink"/>
            <w:lang w:val="en-US"/>
          </w:rPr>
          <w:t>https://qgis.org</w:t>
        </w:r>
      </w:hyperlink>
      <w:r>
        <w:rPr>
          <w:lang w:val="en-US"/>
        </w:rPr>
        <w:t>)</w:t>
      </w:r>
    </w:p>
  </w:footnote>
  <w:footnote w:id="2">
    <w:p w14:paraId="56BFCE3B" w14:textId="77777777" w:rsidR="00090035" w:rsidRPr="00316478" w:rsidRDefault="00090035" w:rsidP="00090035">
      <w:pPr>
        <w:pStyle w:val="FootnoteText"/>
        <w:rPr>
          <w:lang w:val="en-US"/>
        </w:rPr>
      </w:pPr>
      <w:r>
        <w:rPr>
          <w:rStyle w:val="FootnoteReference"/>
        </w:rPr>
        <w:footnoteRef/>
      </w:r>
      <w:r>
        <w:t xml:space="preserve"> </w:t>
      </w:r>
      <w:r>
        <w:rPr>
          <w:lang w:val="en-US"/>
        </w:rPr>
        <w:t xml:space="preserve">GitHub is a site that hosts software development and is a common repository for open-source projects. The CanFlood package, source code, documentation, bug tracking and feature development is available from NRCan at: </w:t>
      </w:r>
      <w:hyperlink r:id="rId2" w:history="1">
        <w:r w:rsidRPr="003356FE">
          <w:rPr>
            <w:rStyle w:val="Hyperlink"/>
            <w:lang w:val="en-US"/>
          </w:rPr>
          <w:t>https://github.com/NRCan/CanFlood</w:t>
        </w:r>
      </w:hyperlink>
      <w:r>
        <w:rPr>
          <w:lang w:val="en-US"/>
        </w:rPr>
        <w:t xml:space="preserve"> </w:t>
      </w:r>
    </w:p>
  </w:footnote>
  <w:footnote w:id="3">
    <w:p w14:paraId="489AB5CD" w14:textId="77777777" w:rsidR="00E7423B" w:rsidRPr="001164A6" w:rsidRDefault="00E7423B" w:rsidP="00E7423B">
      <w:pPr>
        <w:pStyle w:val="FootnoteText"/>
        <w:rPr>
          <w:lang w:val="en-US"/>
        </w:rPr>
      </w:pPr>
      <w:r>
        <w:rPr>
          <w:rStyle w:val="FootnoteReference"/>
        </w:rPr>
        <w:footnoteRef/>
      </w:r>
      <w:r>
        <w:t xml:space="preserve"> Hazard identification or mapping studies combine hydrology and hydraulic modelling to produce information about potential flood events for a location including inundation extents (mapping), water surface elevations (depths), and associated probabilities (likelihood).</w:t>
      </w:r>
    </w:p>
  </w:footnote>
  <w:footnote w:id="4">
    <w:p w14:paraId="30E10C5F" w14:textId="37DECF69" w:rsidR="00A43DA0" w:rsidRPr="00A43DA0" w:rsidRDefault="00A43DA0">
      <w:pPr>
        <w:pStyle w:val="FootnoteText"/>
        <w:rPr>
          <w:lang w:val="en-US"/>
        </w:rPr>
      </w:pPr>
      <w:r>
        <w:rPr>
          <w:rStyle w:val="FootnoteReference"/>
        </w:rPr>
        <w:footnoteRef/>
      </w:r>
      <w:r>
        <w:t xml:space="preserve"> </w:t>
      </w:r>
      <w:r w:rsidR="008101F9">
        <w:rPr>
          <w:lang w:val="en-US"/>
        </w:rPr>
        <w:t>S</w:t>
      </w:r>
      <w:r w:rsidR="008E7785">
        <w:rPr>
          <w:lang w:val="en-US"/>
        </w:rPr>
        <w:t>ee S</w:t>
      </w:r>
      <w:r w:rsidR="008101F9">
        <w:rPr>
          <w:lang w:val="en-US"/>
        </w:rPr>
        <w:t xml:space="preserve">ection XX </w:t>
      </w:r>
      <w:r w:rsidR="008E7785">
        <w:rPr>
          <w:lang w:val="en-US"/>
        </w:rPr>
        <w:t xml:space="preserve">for a discussion of reproducing </w:t>
      </w:r>
      <w:r w:rsidR="000F507D">
        <w:rPr>
          <w:lang w:val="en-US"/>
        </w:rPr>
        <w:t>the valuation steps</w:t>
      </w:r>
      <w:r w:rsidR="0055612D">
        <w:rPr>
          <w:lang w:val="en-US"/>
        </w:rPr>
        <w:t xml:space="preserve"> </w:t>
      </w:r>
      <w:r w:rsidR="00B815F5">
        <w:rPr>
          <w:lang w:val="en-US"/>
        </w:rPr>
        <w:t xml:space="preserve">in various </w:t>
      </w:r>
      <w:r w:rsidR="00537545">
        <w:rPr>
          <w:lang w:val="en-US"/>
        </w:rPr>
        <w:t>locations</w:t>
      </w:r>
      <w:r w:rsidR="0055612D">
        <w:rPr>
          <w:lang w:val="en-US"/>
        </w:rPr>
        <w:t xml:space="preserve"> rather than changing pricelists afterwards</w:t>
      </w:r>
      <w:r w:rsidR="00537545">
        <w:rPr>
          <w:lang w:val="en-US"/>
        </w:rPr>
        <w:t xml:space="preserve"> for an analysis of 360Valuation</w:t>
      </w:r>
      <w:r w:rsidR="00C61FBF">
        <w:rPr>
          <w:lang w:val="en-US"/>
        </w:rPr>
        <w:t xml:space="preserve">’s regional variations across Canada. </w:t>
      </w:r>
    </w:p>
  </w:footnote>
  <w:footnote w:id="5">
    <w:p w14:paraId="3E9E18F9" w14:textId="79998AF5" w:rsidR="00FE45D0" w:rsidRPr="00FE45D0" w:rsidRDefault="00FE45D0">
      <w:pPr>
        <w:pStyle w:val="FootnoteText"/>
        <w:rPr>
          <w:lang w:val="en-US"/>
        </w:rPr>
      </w:pPr>
      <w:r>
        <w:rPr>
          <w:rStyle w:val="FootnoteReference"/>
        </w:rPr>
        <w:footnoteRef/>
      </w:r>
      <w:r>
        <w:t xml:space="preserve"> Alternatively, a copy of another valuation’s info sheet can be used if an existing one shares many of the details. Using a similar copy of an existing info sheet can be helpful to save time and ensure consistency, if desired. However, care must be taken to ensure existing values are not overlooked and are as intended for the current work.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907A8" w14:textId="26A9307C" w:rsidR="007E6C07" w:rsidRDefault="007E6C07">
    <w:pPr>
      <w:pStyle w:val="Header"/>
    </w:pPr>
    <w:r>
      <w:rPr>
        <w:noProof/>
      </w:rPr>
      <mc:AlternateContent>
        <mc:Choice Requires="wps">
          <w:drawing>
            <wp:anchor distT="0" distB="0" distL="0" distR="0" simplePos="0" relativeHeight="251671552" behindDoc="0" locked="0" layoutInCell="1" allowOverlap="1" wp14:anchorId="43B5D05A" wp14:editId="21D81BEF">
              <wp:simplePos x="635" y="635"/>
              <wp:positionH relativeFrom="page">
                <wp:align>right</wp:align>
              </wp:positionH>
              <wp:positionV relativeFrom="page">
                <wp:align>top</wp:align>
              </wp:positionV>
              <wp:extent cx="443865" cy="443865"/>
              <wp:effectExtent l="0" t="0" r="0" b="5080"/>
              <wp:wrapNone/>
              <wp:docPr id="1012963278" name="Text Box 2"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2026B3" w14:textId="24796597"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B5D05A" id="_x0000_t202" coordsize="21600,21600" o:spt="202" path="m,l,21600r21600,l21600,xe">
              <v:stroke joinstyle="miter"/>
              <v:path gradientshapeok="t" o:connecttype="rect"/>
            </v:shapetype>
            <v:shape id="Text Box 2" o:spid="_x0000_s1027" type="#_x0000_t202" alt="PROTECTED B - PROTÉGÉ B" style="position:absolute;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182026B3" w14:textId="24796597"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3EB4" w14:textId="0A44AA23" w:rsidR="007E6C07" w:rsidRDefault="007E6C07">
    <w:pPr>
      <w:pStyle w:val="Header"/>
    </w:pPr>
    <w:r>
      <w:rPr>
        <w:noProof/>
      </w:rPr>
      <mc:AlternateContent>
        <mc:Choice Requires="wps">
          <w:drawing>
            <wp:anchor distT="0" distB="0" distL="0" distR="0" simplePos="0" relativeHeight="251680768" behindDoc="0" locked="0" layoutInCell="1" allowOverlap="1" wp14:anchorId="073FB372" wp14:editId="0091E8AD">
              <wp:simplePos x="635" y="635"/>
              <wp:positionH relativeFrom="page">
                <wp:align>right</wp:align>
              </wp:positionH>
              <wp:positionV relativeFrom="page">
                <wp:align>top</wp:align>
              </wp:positionV>
              <wp:extent cx="443865" cy="443865"/>
              <wp:effectExtent l="0" t="0" r="0" b="5080"/>
              <wp:wrapNone/>
              <wp:docPr id="1939964753" name="Text Box 11"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99E687" w14:textId="212DB804"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73FB372" id="_x0000_t202" coordsize="21600,21600" o:spt="202" path="m,l,21600r21600,l21600,xe">
              <v:stroke joinstyle="miter"/>
              <v:path gradientshapeok="t" o:connecttype="rect"/>
            </v:shapetype>
            <v:shape id="Text Box 11" o:spid="_x0000_s1036" type="#_x0000_t202" alt="PROTECTED B - PROTÉGÉ B" style="position:absolute;margin-left:-16.25pt;margin-top:0;width:34.95pt;height:34.95pt;z-index:25168076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1ry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d04/R6qMy7loOfbW75p8Oot8+GFOSQY90DRhmc8&#10;pIK2pDBYlNTgfvwtHusRd8xS0qJgSmpQ0ZSobwb5iNpKxvQu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GUda8g8CAAAh&#10;BAAADgAAAAAAAAAAAAAAAAAuAgAAZHJzL2Uyb0RvYy54bWxQSwECLQAUAAYACAAAACEAd1eEQtoA&#10;AAADAQAADwAAAAAAAAAAAAAAAABpBAAAZHJzL2Rvd25yZXYueG1sUEsFBgAAAAAEAAQA8wAAAHAF&#10;AAAAAA==&#10;" filled="f" stroked="f">
              <v:textbox style="mso-fit-shape-to-text:t" inset="0,15pt,20pt,0">
                <w:txbxContent>
                  <w:p w14:paraId="6E99E687" w14:textId="212DB804"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76BB5" w14:textId="60AF3441" w:rsidR="007E6C07" w:rsidRDefault="007E6C07">
    <w:pPr>
      <w:pStyle w:val="Header"/>
    </w:pPr>
    <w:r>
      <w:rPr>
        <w:noProof/>
      </w:rPr>
      <mc:AlternateContent>
        <mc:Choice Requires="wps">
          <w:drawing>
            <wp:anchor distT="0" distB="0" distL="0" distR="0" simplePos="0" relativeHeight="251681792" behindDoc="0" locked="0" layoutInCell="1" allowOverlap="1" wp14:anchorId="3C7487D1" wp14:editId="3691676E">
              <wp:simplePos x="635" y="635"/>
              <wp:positionH relativeFrom="page">
                <wp:align>right</wp:align>
              </wp:positionH>
              <wp:positionV relativeFrom="page">
                <wp:align>top</wp:align>
              </wp:positionV>
              <wp:extent cx="443865" cy="443865"/>
              <wp:effectExtent l="0" t="0" r="0" b="5080"/>
              <wp:wrapNone/>
              <wp:docPr id="2123365719" name="Text Box 12"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5B1F652" w14:textId="27439449"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C7487D1" id="_x0000_t202" coordsize="21600,21600" o:spt="202" path="m,l,21600r21600,l21600,xe">
              <v:stroke joinstyle="miter"/>
              <v:path gradientshapeok="t" o:connecttype="rect"/>
            </v:shapetype>
            <v:shape id="Text Box 12" o:spid="_x0000_s1037" type="#_x0000_t202" alt="PROTECTED B - PROTÉGÉ B" style="position:absolute;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" filled="f" stroked="f">
              <v:textbox style="mso-fit-shape-to-text:t" inset="0,15pt,20pt,0">
                <w:txbxContent>
                  <w:p w14:paraId="55B1F652" w14:textId="27439449"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3D9C3" w14:textId="1A0E1267" w:rsidR="007E6C07" w:rsidRDefault="007E6C07">
    <w:pPr>
      <w:pStyle w:val="Header"/>
    </w:pPr>
    <w:r>
      <w:rPr>
        <w:noProof/>
      </w:rPr>
      <mc:AlternateContent>
        <mc:Choice Requires="wps">
          <w:drawing>
            <wp:anchor distT="0" distB="0" distL="0" distR="0" simplePos="0" relativeHeight="251679744" behindDoc="0" locked="0" layoutInCell="1" allowOverlap="1" wp14:anchorId="28E4AE52" wp14:editId="716ACEE7">
              <wp:simplePos x="635" y="635"/>
              <wp:positionH relativeFrom="page">
                <wp:align>right</wp:align>
              </wp:positionH>
              <wp:positionV relativeFrom="page">
                <wp:align>top</wp:align>
              </wp:positionV>
              <wp:extent cx="443865" cy="443865"/>
              <wp:effectExtent l="0" t="0" r="0" b="5080"/>
              <wp:wrapNone/>
              <wp:docPr id="2099247422" name="Text Box 10"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2077ED" w14:textId="09A594BF"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8E4AE52" id="_x0000_t202" coordsize="21600,21600" o:spt="202" path="m,l,21600r21600,l21600,xe">
              <v:stroke joinstyle="miter"/>
              <v:path gradientshapeok="t" o:connecttype="rect"/>
            </v:shapetype>
            <v:shape id="Text Box 10" o:spid="_x0000_s1038" type="#_x0000_t202" alt="PROTECTED B - PROTÉGÉ B" style="position:absolute;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637DwIAACI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bC6S/j76E641YOesK95ZsG794yH16YQ4ZxEVRteMZD&#10;KmhLCoNFSQ3ux9/isR6BxywlLSqmpAYlTYn6ZpCQKK5kTO/yRY6eS95sMc+jtx+LzFE/AIpxiu/C&#10;8mTG4qBGUzrQbyjqdbwNU8xwvLOkYTQfQq9ffBRcrNepCMVkWdianeWxdQQtIvravTFnB9gD8vUE&#10;o6ZY8Q79vjb+6e36GJCDRE0EuEdzwB2FmMgdHk1U+q9+qro+7dVPA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X0Ot+w8CAAAi&#10;BAAADgAAAAAAAAAAAAAAAAAuAgAAZHJzL2Uyb0RvYy54bWxQSwECLQAUAAYACAAAACEAd1eEQtoA&#10;AAADAQAADwAAAAAAAAAAAAAAAABpBAAAZHJzL2Rvd25yZXYueG1sUEsFBgAAAAAEAAQA8wAAAHAF&#10;AAAAAA==&#10;" filled="f" stroked="f">
              <v:textbox style="mso-fit-shape-to-text:t" inset="0,15pt,20pt,0">
                <w:txbxContent>
                  <w:p w14:paraId="452077ED" w14:textId="09A594BF"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C85" w14:textId="39D6DDC6" w:rsidR="007E6C07" w:rsidRDefault="007E6C07">
    <w:pPr>
      <w:pStyle w:val="Header"/>
    </w:pPr>
    <w:r>
      <w:rPr>
        <w:noProof/>
      </w:rPr>
      <mc:AlternateContent>
        <mc:Choice Requires="wps">
          <w:drawing>
            <wp:anchor distT="0" distB="0" distL="0" distR="0" simplePos="0" relativeHeight="251683840" behindDoc="0" locked="0" layoutInCell="1" allowOverlap="1" wp14:anchorId="0306CC60" wp14:editId="4BB7E7F1">
              <wp:simplePos x="635" y="635"/>
              <wp:positionH relativeFrom="page">
                <wp:align>right</wp:align>
              </wp:positionH>
              <wp:positionV relativeFrom="page">
                <wp:align>top</wp:align>
              </wp:positionV>
              <wp:extent cx="443865" cy="443865"/>
              <wp:effectExtent l="0" t="0" r="0" b="5080"/>
              <wp:wrapNone/>
              <wp:docPr id="1243754859" name="Text Box 14"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5AE3DF6" w14:textId="388BED05"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306CC60" id="_x0000_t202" coordsize="21600,21600" o:spt="202" path="m,l,21600r21600,l21600,xe">
              <v:stroke joinstyle="miter"/>
              <v:path gradientshapeok="t" o:connecttype="rect"/>
            </v:shapetype>
            <v:shape id="Text Box 14" o:spid="_x0000_s1039" type="#_x0000_t202" alt="PROTECTED B - PROTÉGÉ B" style="position:absolute;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65DwIAACI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bC6Wfj+HuozriVg55wb/mmwbu3zIcX5pBhXARVG57x&#10;kAraksJgUVKD+/G3eKxH4DFLSYuKKalBSVOivhkkJIorGdO7fJGj55I3W8zz6O3HInPUD4BinOK7&#10;sDyZsTio0ZQO9BuKeh1vwxQzHO8saRjNh9DrFx8FF+t1KkIxWRa2Zmd5bB1Bi4i+dm/M2QH2gHw9&#10;wagpVrxDv6+Nf3q7PgbkIFETAe7RHHBHISZyh0cTlf6rn6quT3v1Ew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DtVeuQ8CAAAi&#10;BAAADgAAAAAAAAAAAAAAAAAuAgAAZHJzL2Uyb0RvYy54bWxQSwECLQAUAAYACAAAACEAd1eEQtoA&#10;AAADAQAADwAAAAAAAAAAAAAAAABpBAAAZHJzL2Rvd25yZXYueG1sUEsFBgAAAAAEAAQA8wAAAHAF&#10;AAAAAA==&#10;" filled="f" stroked="f">
              <v:textbox style="mso-fit-shape-to-text:t" inset="0,15pt,20pt,0">
                <w:txbxContent>
                  <w:p w14:paraId="75AE3DF6" w14:textId="388BED05"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6B436" w14:textId="5E84B693" w:rsidR="007E6C07" w:rsidRDefault="007E6C07">
    <w:pPr>
      <w:pStyle w:val="Header"/>
    </w:pPr>
    <w:r>
      <w:rPr>
        <w:noProof/>
      </w:rPr>
      <mc:AlternateContent>
        <mc:Choice Requires="wps">
          <w:drawing>
            <wp:anchor distT="0" distB="0" distL="0" distR="0" simplePos="0" relativeHeight="251684864" behindDoc="0" locked="0" layoutInCell="1" allowOverlap="1" wp14:anchorId="245D15CC" wp14:editId="06B1F46A">
              <wp:simplePos x="635" y="635"/>
              <wp:positionH relativeFrom="page">
                <wp:align>right</wp:align>
              </wp:positionH>
              <wp:positionV relativeFrom="page">
                <wp:align>top</wp:align>
              </wp:positionV>
              <wp:extent cx="443865" cy="443865"/>
              <wp:effectExtent l="0" t="0" r="0" b="5080"/>
              <wp:wrapNone/>
              <wp:docPr id="1530136326" name="Text Box 15"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3AF4D8" w14:textId="5CCFDC62"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45D15CC" id="_x0000_t202" coordsize="21600,21600" o:spt="202" path="m,l,21600r21600,l21600,xe">
              <v:stroke joinstyle="miter"/>
              <v:path gradientshapeok="t" o:connecttype="rect"/>
            </v:shapetype>
            <v:shape id="Text Box 15" o:spid="_x0000_s1040" type="#_x0000_t202" alt="PROTECTED B - PROTÉGÉ B" style="position:absolute;margin-left:-16.25pt;margin-top:0;width:34.95pt;height:34.95pt;z-index:2516848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xEAIAACI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" filled="f" stroked="f">
              <v:textbox style="mso-fit-shape-to-text:t" inset="0,15pt,20pt,0">
                <w:txbxContent>
                  <w:p w14:paraId="5C3AF4D8" w14:textId="5CCFDC62"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3A656" w14:textId="3AE8F268" w:rsidR="007E6C07" w:rsidRDefault="007E6C07">
    <w:pPr>
      <w:pStyle w:val="Header"/>
    </w:pPr>
    <w:r>
      <w:rPr>
        <w:noProof/>
      </w:rPr>
      <mc:AlternateContent>
        <mc:Choice Requires="wps">
          <w:drawing>
            <wp:anchor distT="0" distB="0" distL="0" distR="0" simplePos="0" relativeHeight="251682816" behindDoc="0" locked="0" layoutInCell="1" allowOverlap="1" wp14:anchorId="15A842FF" wp14:editId="4A48E366">
              <wp:simplePos x="635" y="635"/>
              <wp:positionH relativeFrom="page">
                <wp:align>right</wp:align>
              </wp:positionH>
              <wp:positionV relativeFrom="page">
                <wp:align>top</wp:align>
              </wp:positionV>
              <wp:extent cx="443865" cy="443865"/>
              <wp:effectExtent l="0" t="0" r="0" b="5080"/>
              <wp:wrapNone/>
              <wp:docPr id="143095180" name="Text Box 13"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81968C" w14:textId="247940F2"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5A842FF" id="_x0000_t202" coordsize="21600,21600" o:spt="202" path="m,l,21600r21600,l21600,xe">
              <v:stroke joinstyle="miter"/>
              <v:path gradientshapeok="t" o:connecttype="rect"/>
            </v:shapetype>
            <v:shape id="Text Box 13" o:spid="_x0000_s1041" type="#_x0000_t202" alt="PROTECTED B - PROTÉGÉ B" style="position:absolute;margin-left:-16.25pt;margin-top:0;width:34.95pt;height:34.95pt;z-index:25168281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8DwIAACI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bC6efj+HuozriVg55wb/mmwbu3zIcX5pBhXARVG57x&#10;kAraksJgUVKD+/G3eKxH4DFLSYuKKalBSVOivhkkJIorGdO7fJGj55I3W8zz6O3HInPUD4BinOK7&#10;sDyZsTio0ZQO9BuKeh1vwxQzHO8saRjNh9DrFx8FF+t1KkIxWRa2Zmd5bB1Bi4i+dm/M2QH2gHw9&#10;wagpVrxDv6+Nf3q7PgbkIFETAe7RHHBHISZyh0cTlf6rn6quT3v1Ew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rPm5PA8CAAAi&#10;BAAADgAAAAAAAAAAAAAAAAAuAgAAZHJzL2Uyb0RvYy54bWxQSwECLQAUAAYACAAAACEAd1eEQtoA&#10;AAADAQAADwAAAAAAAAAAAAAAAABpBAAAZHJzL2Rvd25yZXYueG1sUEsFBgAAAAAEAAQA8wAAAHAF&#10;AAAAAA==&#10;" filled="f" stroked="f">
              <v:textbox style="mso-fit-shape-to-text:t" inset="0,15pt,20pt,0">
                <w:txbxContent>
                  <w:p w14:paraId="3681968C" w14:textId="247940F2"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62EDE" w14:textId="457A9B8B" w:rsidR="007E6C07" w:rsidRDefault="007E6C07">
    <w:pPr>
      <w:pStyle w:val="Header"/>
    </w:pPr>
    <w:r>
      <w:rPr>
        <w:noProof/>
      </w:rPr>
      <mc:AlternateContent>
        <mc:Choice Requires="wps">
          <w:drawing>
            <wp:anchor distT="0" distB="0" distL="0" distR="0" simplePos="0" relativeHeight="251686912" behindDoc="0" locked="0" layoutInCell="1" allowOverlap="1" wp14:anchorId="0BADEAC2" wp14:editId="39CA9BBD">
              <wp:simplePos x="635" y="635"/>
              <wp:positionH relativeFrom="page">
                <wp:align>right</wp:align>
              </wp:positionH>
              <wp:positionV relativeFrom="page">
                <wp:align>top</wp:align>
              </wp:positionV>
              <wp:extent cx="443865" cy="443865"/>
              <wp:effectExtent l="0" t="0" r="0" b="5080"/>
              <wp:wrapNone/>
              <wp:docPr id="1684137042" name="Text Box 17"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272ABFF" w14:textId="243D1866"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BADEAC2" id="_x0000_t202" coordsize="21600,21600" o:spt="202" path="m,l,21600r21600,l21600,xe">
              <v:stroke joinstyle="miter"/>
              <v:path gradientshapeok="t" o:connecttype="rect"/>
            </v:shapetype>
            <v:shape id="Text Box 17" o:spid="_x0000_s1042" type="#_x0000_t202" alt="PROTECTED B - PROTÉGÉ B" style="position:absolute;margin-left:-16.25pt;margin-top:0;width:34.95pt;height:34.95pt;z-index:25168691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ji0DwIAACI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bC6Rfj+HuozriVg55wb/mmwbu3zIcX5pBhXARVG57x&#10;kAraksJgUVKD+/G3eKxH4DFLSYuKKalBSVOivhkkJIorGdO7fJGj55I3W8zz6O3HInPUD4BinOK7&#10;sDyZsTio0ZQO9BuKeh1vwxQzHO8saRjNh9DrFx8FF+t1KkIxWRa2Zmd5bB1Bi4i+dm/M2QH2gHw9&#10;wagpVrxDv6+Nf3q7PgbkIFETAe7RHHBHISZyh0cTlf6rn6quT3v1Ew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XHY4tA8CAAAi&#10;BAAADgAAAAAAAAAAAAAAAAAuAgAAZHJzL2Uyb0RvYy54bWxQSwECLQAUAAYACAAAACEAd1eEQtoA&#10;AAADAQAADwAAAAAAAAAAAAAAAABpBAAAZHJzL2Rvd25yZXYueG1sUEsFBgAAAAAEAAQA8wAAAHAF&#10;AAAAAA==&#10;" filled="f" stroked="f">
              <v:textbox style="mso-fit-shape-to-text:t" inset="0,15pt,20pt,0">
                <w:txbxContent>
                  <w:p w14:paraId="2272ABFF" w14:textId="243D1866"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BE64E" w14:textId="2CC9CA13" w:rsidR="00AB4C40" w:rsidRDefault="007E6C07" w:rsidP="00AB4C40">
    <w:r>
      <w:rPr>
        <w:noProof/>
      </w:rPr>
      <mc:AlternateContent>
        <mc:Choice Requires="wps">
          <w:drawing>
            <wp:anchor distT="0" distB="0" distL="0" distR="0" simplePos="0" relativeHeight="251687936" behindDoc="0" locked="0" layoutInCell="1" allowOverlap="1" wp14:anchorId="5459FB1D" wp14:editId="7A0D01E1">
              <wp:simplePos x="635" y="635"/>
              <wp:positionH relativeFrom="page">
                <wp:align>right</wp:align>
              </wp:positionH>
              <wp:positionV relativeFrom="page">
                <wp:align>top</wp:align>
              </wp:positionV>
              <wp:extent cx="443865" cy="443865"/>
              <wp:effectExtent l="0" t="0" r="0" b="5080"/>
              <wp:wrapNone/>
              <wp:docPr id="1008811235" name="Text Box 18"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CAEDF6" w14:textId="2817F7C5"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459FB1D" id="_x0000_t202" coordsize="21600,21600" o:spt="202" path="m,l,21600r21600,l21600,xe">
              <v:stroke joinstyle="miter"/>
              <v:path gradientshapeok="t" o:connecttype="rect"/>
            </v:shapetype>
            <v:shape id="Text Box 18" o:spid="_x0000_s1043" type="#_x0000_t202" alt="PROTECTED B - PROTÉGÉ B" style="position:absolute;margin-left:-16.25pt;margin-top:0;width:34.95pt;height:34.95pt;z-index:25168793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" filled="f" stroked="f">
              <v:textbox style="mso-fit-shape-to-text:t" inset="0,15pt,20pt,0">
                <w:txbxContent>
                  <w:p w14:paraId="74CAEDF6" w14:textId="2817F7C5"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p w14:paraId="137EF722" w14:textId="77777777" w:rsidR="00AB4C40" w:rsidRDefault="00AB4C40" w:rsidP="00AB4C40"/>
  <w:p w14:paraId="08DBA10E" w14:textId="77777777" w:rsidR="00AB4C40" w:rsidRDefault="00AB4C40" w:rsidP="00AB4C40"/>
  <w:p w14:paraId="6CBE576C" w14:textId="77777777" w:rsidR="00AB4C40" w:rsidRDefault="00AB4C40" w:rsidP="00AB4C40"/>
  <w:p w14:paraId="5D2CB30F" w14:textId="77777777" w:rsidR="00AB4C40" w:rsidRDefault="00AB4C40" w:rsidP="00AB4C40"/>
  <w:p w14:paraId="16DE24C9" w14:textId="77777777" w:rsidR="00AB4C40" w:rsidRDefault="00AB4C40" w:rsidP="00AB4C40"/>
  <w:p w14:paraId="633600CB" w14:textId="77777777" w:rsidR="00AB4C40" w:rsidRDefault="00AB4C40" w:rsidP="00AB4C40"/>
  <w:p w14:paraId="29C95A6B" w14:textId="77777777" w:rsidR="00AB4C40" w:rsidRPr="00874251" w:rsidRDefault="00AB4C40" w:rsidP="00AB4C40">
    <w:pPr>
      <w:pStyle w:val="DividerPageHeader"/>
    </w:pPr>
    <w:r w:rsidRPr="00874251">
      <w:t>Tables</w:t>
    </w:r>
  </w:p>
  <w:p w14:paraId="2C9E7937" w14:textId="77777777" w:rsidR="00AB4C40" w:rsidRDefault="00AB4C40" w:rsidP="00AB4C4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F0E27" w14:textId="7DC41964" w:rsidR="007E6C07" w:rsidRDefault="007E6C07">
    <w:pPr>
      <w:pStyle w:val="Header"/>
    </w:pPr>
    <w:r>
      <w:rPr>
        <w:noProof/>
      </w:rPr>
      <mc:AlternateContent>
        <mc:Choice Requires="wps">
          <w:drawing>
            <wp:anchor distT="0" distB="0" distL="0" distR="0" simplePos="0" relativeHeight="251685888" behindDoc="0" locked="0" layoutInCell="1" allowOverlap="1" wp14:anchorId="670F0265" wp14:editId="458D24DA">
              <wp:simplePos x="635" y="635"/>
              <wp:positionH relativeFrom="page">
                <wp:align>right</wp:align>
              </wp:positionH>
              <wp:positionV relativeFrom="page">
                <wp:align>top</wp:align>
              </wp:positionV>
              <wp:extent cx="443865" cy="443865"/>
              <wp:effectExtent l="0" t="0" r="0" b="5080"/>
              <wp:wrapNone/>
              <wp:docPr id="1427832985" name="Text Box 16"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51F430" w14:textId="5111B665"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70F0265" id="_x0000_t202" coordsize="21600,21600" o:spt="202" path="m,l,21600r21600,l21600,xe">
              <v:stroke joinstyle="miter"/>
              <v:path gradientshapeok="t" o:connecttype="rect"/>
            </v:shapetype>
            <v:shape id="Text Box 16" o:spid="_x0000_s1044" type="#_x0000_t202" alt="PROTECTED B - PROTÉGÉ B" style="position:absolute;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" filled="f" stroked="f">
              <v:textbox style="mso-fit-shape-to-text:t" inset="0,15pt,20pt,0">
                <w:txbxContent>
                  <w:p w14:paraId="4651F430" w14:textId="5111B665"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880C0" w14:textId="66BA66BA" w:rsidR="007E6C07" w:rsidRDefault="007E6C07">
    <w:pPr>
      <w:pStyle w:val="Header"/>
    </w:pPr>
    <w:r>
      <w:rPr>
        <w:noProof/>
      </w:rPr>
      <mc:AlternateContent>
        <mc:Choice Requires="wps">
          <w:drawing>
            <wp:anchor distT="0" distB="0" distL="0" distR="0" simplePos="0" relativeHeight="251689984" behindDoc="0" locked="0" layoutInCell="1" allowOverlap="1" wp14:anchorId="1803D1FB" wp14:editId="59B1DB97">
              <wp:simplePos x="635" y="635"/>
              <wp:positionH relativeFrom="page">
                <wp:align>right</wp:align>
              </wp:positionH>
              <wp:positionV relativeFrom="page">
                <wp:align>top</wp:align>
              </wp:positionV>
              <wp:extent cx="443865" cy="443865"/>
              <wp:effectExtent l="0" t="0" r="0" b="5080"/>
              <wp:wrapNone/>
              <wp:docPr id="1299843869" name="Text Box 20"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90E51AD" w14:textId="556027B2"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803D1FB" id="_x0000_t202" coordsize="21600,21600" o:spt="202" path="m,l,21600r21600,l21600,xe">
              <v:stroke joinstyle="miter"/>
              <v:path gradientshapeok="t" o:connecttype="rect"/>
            </v:shapetype>
            <v:shape id="Text Box 20" o:spid="_x0000_s1045" type="#_x0000_t202" alt="PROTECTED B - PROTÉGÉ B" style="position:absolute;margin-left:-16.25pt;margin-top:0;width:34.95pt;height:34.95pt;z-index:25168998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bsEAIAACI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" filled="f" stroked="f">
              <v:textbox style="mso-fit-shape-to-text:t" inset="0,15pt,20pt,0">
                <w:txbxContent>
                  <w:p w14:paraId="190E51AD" w14:textId="556027B2"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1B42" w14:textId="7387BBA8" w:rsidR="00667F82" w:rsidRDefault="007E6C07">
    <w:pPr>
      <w:pStyle w:val="Header"/>
    </w:pPr>
    <w:r>
      <w:rPr>
        <w:noProof/>
      </w:rPr>
      <mc:AlternateContent>
        <mc:Choice Requires="wps">
          <w:drawing>
            <wp:anchor distT="0" distB="0" distL="0" distR="0" simplePos="0" relativeHeight="251672576" behindDoc="0" locked="0" layoutInCell="1" allowOverlap="1" wp14:anchorId="3937236D" wp14:editId="110E6A68">
              <wp:simplePos x="686435" y="594995"/>
              <wp:positionH relativeFrom="page">
                <wp:align>right</wp:align>
              </wp:positionH>
              <wp:positionV relativeFrom="page">
                <wp:align>top</wp:align>
              </wp:positionV>
              <wp:extent cx="443865" cy="443865"/>
              <wp:effectExtent l="0" t="0" r="0" b="5080"/>
              <wp:wrapNone/>
              <wp:docPr id="25693611" name="Text Box 3"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2A82621" w14:textId="47CB934F"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937236D" id="_x0000_t202" coordsize="21600,21600" o:spt="202" path="m,l,21600r21600,l21600,xe">
              <v:stroke joinstyle="miter"/>
              <v:path gradientshapeok="t" o:connecttype="rect"/>
            </v:shapetype>
            <v:shape id="Text Box 3" o:spid="_x0000_s1028" type="#_x0000_t202" alt="PROTECTED B - PROTÉGÉ B" style="position:absolute;margin-left:-16.25pt;margin-top:0;width:34.95pt;height:34.95pt;z-index:25167257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42A82621" w14:textId="47CB934F"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r w:rsidR="00667F82">
      <w:rPr>
        <w:noProof/>
      </w:rPr>
      <w:drawing>
        <wp:anchor distT="0" distB="0" distL="114300" distR="114300" simplePos="0" relativeHeight="251669504" behindDoc="0" locked="0" layoutInCell="1" allowOverlap="1" wp14:anchorId="504D3FC7" wp14:editId="62FDB4BE">
          <wp:simplePos x="0" y="0"/>
          <wp:positionH relativeFrom="margin">
            <wp:posOffset>4752892</wp:posOffset>
          </wp:positionH>
          <wp:positionV relativeFrom="page">
            <wp:posOffset>532737</wp:posOffset>
          </wp:positionV>
          <wp:extent cx="1828800" cy="283464"/>
          <wp:effectExtent l="0" t="0" r="0" b="2540"/>
          <wp:wrapSquare wrapText="bothSides"/>
          <wp:docPr id="1" name="Picture 1"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28800" cy="283464"/>
                  </a:xfrm>
                  <a:prstGeom prst="rect">
                    <a:avLst/>
                  </a:prstGeom>
                </pic:spPr>
              </pic:pic>
            </a:graphicData>
          </a:graphic>
          <wp14:sizeRelV relativeFrom="margin">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C30DC" w14:textId="5C9476A9" w:rsidR="00AB4C40" w:rsidRDefault="007E6C07" w:rsidP="00AB4C40">
    <w:r>
      <w:rPr>
        <w:noProof/>
      </w:rPr>
      <mc:AlternateContent>
        <mc:Choice Requires="wps">
          <w:drawing>
            <wp:anchor distT="0" distB="0" distL="0" distR="0" simplePos="0" relativeHeight="251691008" behindDoc="0" locked="0" layoutInCell="1" allowOverlap="1" wp14:anchorId="46991CEB" wp14:editId="6CBA28C0">
              <wp:simplePos x="635" y="635"/>
              <wp:positionH relativeFrom="page">
                <wp:align>right</wp:align>
              </wp:positionH>
              <wp:positionV relativeFrom="page">
                <wp:align>top</wp:align>
              </wp:positionV>
              <wp:extent cx="443865" cy="443865"/>
              <wp:effectExtent l="0" t="0" r="0" b="5080"/>
              <wp:wrapNone/>
              <wp:docPr id="1914322470" name="Text Box 21"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4BF43B3" w14:textId="189509B7"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6991CEB" id="_x0000_t202" coordsize="21600,21600" o:spt="202" path="m,l,21600r21600,l21600,xe">
              <v:stroke joinstyle="miter"/>
              <v:path gradientshapeok="t" o:connecttype="rect"/>
            </v:shapetype>
            <v:shape id="_x0000_s1046" type="#_x0000_t202" alt="PROTECTED B - PROTÉGÉ B" style="position:absolute;margin-left:-16.25pt;margin-top:0;width:34.95pt;height:34.95pt;z-index:25169100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dkEAIAACI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" filled="f" stroked="f">
              <v:textbox style="mso-fit-shape-to-text:t" inset="0,15pt,20pt,0">
                <w:txbxContent>
                  <w:p w14:paraId="64BF43B3" w14:textId="189509B7"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p w14:paraId="207B5ED6" w14:textId="77777777" w:rsidR="00AB4C40" w:rsidRDefault="00AB4C40" w:rsidP="00AB4C40"/>
  <w:p w14:paraId="37F1F556" w14:textId="77777777" w:rsidR="00AB4C40" w:rsidRDefault="00AB4C40" w:rsidP="00AB4C40"/>
  <w:p w14:paraId="585DA38E" w14:textId="77777777" w:rsidR="00AB4C40" w:rsidRDefault="00AB4C40" w:rsidP="00AB4C40"/>
  <w:p w14:paraId="1B586B16" w14:textId="77777777" w:rsidR="00AB4C40" w:rsidRDefault="00AB4C40" w:rsidP="00AB4C40"/>
  <w:p w14:paraId="2A10DF12" w14:textId="77777777" w:rsidR="00AB4C40" w:rsidRDefault="00AB4C40" w:rsidP="00AB4C40"/>
  <w:p w14:paraId="644A723B" w14:textId="77777777" w:rsidR="00AB4C40" w:rsidRDefault="00AB4C40" w:rsidP="00AB4C40"/>
  <w:p w14:paraId="170D2039" w14:textId="77777777" w:rsidR="00AB4C40" w:rsidRPr="00874251" w:rsidRDefault="000E0C48" w:rsidP="00AB4C40">
    <w:pPr>
      <w:pStyle w:val="DividerPageHeader"/>
    </w:pPr>
    <w:r>
      <w:t>Figures</w:t>
    </w:r>
  </w:p>
  <w:p w14:paraId="6D99D590" w14:textId="77777777" w:rsidR="00AB4C40" w:rsidRDefault="00AB4C40" w:rsidP="00AB4C4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1003" w14:textId="578BC92F" w:rsidR="007E6C07" w:rsidRDefault="007E6C07">
    <w:pPr>
      <w:pStyle w:val="Header"/>
    </w:pPr>
    <w:r>
      <w:rPr>
        <w:noProof/>
      </w:rPr>
      <mc:AlternateContent>
        <mc:Choice Requires="wps">
          <w:drawing>
            <wp:anchor distT="0" distB="0" distL="0" distR="0" simplePos="0" relativeHeight="251688960" behindDoc="0" locked="0" layoutInCell="1" allowOverlap="1" wp14:anchorId="28B1EABD" wp14:editId="41DEED09">
              <wp:simplePos x="635" y="635"/>
              <wp:positionH relativeFrom="page">
                <wp:align>right</wp:align>
              </wp:positionH>
              <wp:positionV relativeFrom="page">
                <wp:align>top</wp:align>
              </wp:positionV>
              <wp:extent cx="443865" cy="443865"/>
              <wp:effectExtent l="0" t="0" r="0" b="5080"/>
              <wp:wrapNone/>
              <wp:docPr id="247434612" name="Text Box 19"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88B0F68" w14:textId="59DAADDF"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8B1EABD" id="_x0000_t202" coordsize="21600,21600" o:spt="202" path="m,l,21600r21600,l21600,xe">
              <v:stroke joinstyle="miter"/>
              <v:path gradientshapeok="t" o:connecttype="rect"/>
            </v:shapetype>
            <v:shape id="Text Box 19" o:spid="_x0000_s1047" type="#_x0000_t202" alt="PROTECTED B - PROTÉGÉ B" style="position:absolute;margin-left:-16.25pt;margin-top:0;width:34.95pt;height:34.95pt;z-index:25168896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" filled="f" stroked="f">
              <v:textbox style="mso-fit-shape-to-text:t" inset="0,15pt,20pt,0">
                <w:txbxContent>
                  <w:p w14:paraId="088B0F68" w14:textId="59DAADDF"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78BB8" w14:textId="709BECF1" w:rsidR="007E6C07" w:rsidRDefault="007E6C07">
    <w:pPr>
      <w:pStyle w:val="Header"/>
    </w:pPr>
    <w:r>
      <w:rPr>
        <w:noProof/>
      </w:rPr>
      <mc:AlternateContent>
        <mc:Choice Requires="wps">
          <w:drawing>
            <wp:anchor distT="0" distB="0" distL="0" distR="0" simplePos="0" relativeHeight="251693056" behindDoc="0" locked="0" layoutInCell="1" allowOverlap="1" wp14:anchorId="28DDDC74" wp14:editId="1914EA5A">
              <wp:simplePos x="635" y="635"/>
              <wp:positionH relativeFrom="page">
                <wp:align>right</wp:align>
              </wp:positionH>
              <wp:positionV relativeFrom="page">
                <wp:align>top</wp:align>
              </wp:positionV>
              <wp:extent cx="443865" cy="443865"/>
              <wp:effectExtent l="0" t="0" r="0" b="5080"/>
              <wp:wrapNone/>
              <wp:docPr id="734723794" name="Text Box 23"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FB5F58F" w14:textId="629A55D3"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8DDDC74" id="_x0000_t202" coordsize="21600,21600" o:spt="202" path="m,l,21600r21600,l21600,xe">
              <v:stroke joinstyle="miter"/>
              <v:path gradientshapeok="t" o:connecttype="rect"/>
            </v:shapetype>
            <v:shape id="Text Box 23" o:spid="_x0000_s1048" type="#_x0000_t202" alt="PROTECTED B - PROTÉGÉ B" style="position:absolute;margin-left:-16.25pt;margin-top:0;width:34.95pt;height:34.95pt;z-index:2516930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YPnDwIAACI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ewy/h6qM27loCfcW75p8O4t8+GFOWQYF0HVhmc8&#10;pIK2pDBYlNTgfvwtHusReMxS0qJiSmpQ0pSobwYJieJKxvQuX+ToueTNFvM8evuxyBz1A6AYp/gu&#10;LE9mLA5qNKUD/YaiXsfbMMUMxztLGkbzIfT6xUfBxXqdilBMloWt2VkeW0fQIqKv3RtzdoA9IF9P&#10;MGqKFe/Q72vjn96ujwE5SNREgHs0B9xRiInc4dFEpf/qp6rr0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q9GD5w8CAAAi&#10;BAAADgAAAAAAAAAAAAAAAAAuAgAAZHJzL2Uyb0RvYy54bWxQSwECLQAUAAYACAAAACEAd1eEQtoA&#10;AAADAQAADwAAAAAAAAAAAAAAAABpBAAAZHJzL2Rvd25yZXYueG1sUEsFBgAAAAAEAAQA8wAAAHAF&#10;AAAAAA==&#10;" filled="f" stroked="f">
              <v:textbox style="mso-fit-shape-to-text:t" inset="0,15pt,20pt,0">
                <w:txbxContent>
                  <w:p w14:paraId="5FB5F58F" w14:textId="629A55D3"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C216D" w14:textId="1117FA50" w:rsidR="000E0C48" w:rsidRDefault="007E6C07" w:rsidP="00AB4C40">
    <w:r>
      <w:rPr>
        <w:noProof/>
      </w:rPr>
      <mc:AlternateContent>
        <mc:Choice Requires="wps">
          <w:drawing>
            <wp:anchor distT="0" distB="0" distL="0" distR="0" simplePos="0" relativeHeight="251694080" behindDoc="0" locked="0" layoutInCell="1" allowOverlap="1" wp14:anchorId="5FEA7FFD" wp14:editId="40DCE12D">
              <wp:simplePos x="635" y="635"/>
              <wp:positionH relativeFrom="page">
                <wp:align>right</wp:align>
              </wp:positionH>
              <wp:positionV relativeFrom="page">
                <wp:align>top</wp:align>
              </wp:positionV>
              <wp:extent cx="443865" cy="443865"/>
              <wp:effectExtent l="0" t="0" r="0" b="5080"/>
              <wp:wrapNone/>
              <wp:docPr id="1310177119" name="Text Box 24"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58F168" w14:textId="6E31CCD0"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FEA7FFD" id="_x0000_t202" coordsize="21600,21600" o:spt="202" path="m,l,21600r21600,l21600,xe">
              <v:stroke joinstyle="miter"/>
              <v:path gradientshapeok="t" o:connecttype="rect"/>
            </v:shapetype>
            <v:shape id="Text Box 24" o:spid="_x0000_s1049" type="#_x0000_t202" alt="PROTECTED B - PROTÉGÉ B" style="position:absolute;margin-left:-16.25pt;margin-top:0;width:34.95pt;height:34.95pt;z-index:25169408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3ClEAIAACI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" filled="f" stroked="f">
              <v:textbox style="mso-fit-shape-to-text:t" inset="0,15pt,20pt,0">
                <w:txbxContent>
                  <w:p w14:paraId="0B58F168" w14:textId="6E31CCD0"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p w14:paraId="093B2313" w14:textId="77777777" w:rsidR="000E0C48" w:rsidRDefault="000E0C48" w:rsidP="00AB4C40"/>
  <w:p w14:paraId="3CBD4687" w14:textId="77777777" w:rsidR="000E0C48" w:rsidRDefault="000E0C48" w:rsidP="00AB4C40"/>
  <w:p w14:paraId="44476C7A" w14:textId="77777777" w:rsidR="000E0C48" w:rsidRDefault="000E0C48" w:rsidP="00AB4C40"/>
  <w:p w14:paraId="03197072" w14:textId="77777777" w:rsidR="000E0C48" w:rsidRDefault="000E0C48" w:rsidP="00AB4C40"/>
  <w:p w14:paraId="01FB7D04" w14:textId="77777777" w:rsidR="000E0C48" w:rsidRDefault="000E0C48" w:rsidP="00AB4C40"/>
  <w:p w14:paraId="27F7AD64" w14:textId="77777777" w:rsidR="000E0C48" w:rsidRDefault="000E0C48" w:rsidP="00AB4C40"/>
  <w:p w14:paraId="63C3A2DF" w14:textId="77777777" w:rsidR="000E0C48" w:rsidRPr="00874251" w:rsidRDefault="000E0C48" w:rsidP="00AB4C40">
    <w:pPr>
      <w:pStyle w:val="DividerPageHeader"/>
    </w:pPr>
    <w:r>
      <w:t xml:space="preserve">Appendix </w:t>
    </w:r>
    <w:r>
      <w:fldChar w:fldCharType="begin"/>
    </w:r>
    <w:r>
      <w:instrText xml:space="preserve"> PAGE   \* MERGEFORMAT </w:instrText>
    </w:r>
    <w:r>
      <w:fldChar w:fldCharType="separate"/>
    </w:r>
    <w:r>
      <w:rPr>
        <w:noProof/>
      </w:rPr>
      <w:t>1</w:t>
    </w:r>
    <w:r>
      <w:rPr>
        <w:noProof/>
      </w:rPr>
      <w:fldChar w:fldCharType="end"/>
    </w:r>
  </w:p>
  <w:p w14:paraId="634C3D7F" w14:textId="77777777" w:rsidR="000E0C48" w:rsidRDefault="000E0C48" w:rsidP="00AB4C40">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3602" w14:textId="4A0C39AE" w:rsidR="007E6C07" w:rsidRDefault="007E6C07">
    <w:pPr>
      <w:pStyle w:val="Header"/>
    </w:pPr>
    <w:r>
      <w:rPr>
        <w:noProof/>
      </w:rPr>
      <mc:AlternateContent>
        <mc:Choice Requires="wps">
          <w:drawing>
            <wp:anchor distT="0" distB="0" distL="0" distR="0" simplePos="0" relativeHeight="251692032" behindDoc="0" locked="0" layoutInCell="1" allowOverlap="1" wp14:anchorId="520D9D07" wp14:editId="4B74279A">
              <wp:simplePos x="635" y="635"/>
              <wp:positionH relativeFrom="page">
                <wp:align>right</wp:align>
              </wp:positionH>
              <wp:positionV relativeFrom="page">
                <wp:align>top</wp:align>
              </wp:positionV>
              <wp:extent cx="443865" cy="443865"/>
              <wp:effectExtent l="0" t="0" r="0" b="5080"/>
              <wp:wrapNone/>
              <wp:docPr id="1660767684" name="Text Box 22"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C9906B" w14:textId="5DB63854"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20D9D07" id="_x0000_t202" coordsize="21600,21600" o:spt="202" path="m,l,21600r21600,l21600,xe">
              <v:stroke joinstyle="miter"/>
              <v:path gradientshapeok="t" o:connecttype="rect"/>
            </v:shapetype>
            <v:shape id="Text Box 22" o:spid="_x0000_s1050" type="#_x0000_t202" alt="PROTECTED B - PROTÉGÉ B" style="position:absolute;margin-left:-16.25pt;margin-top:0;width:34.95pt;height:34.95pt;z-index:25169203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EtEAIAACI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" filled="f" stroked="f">
              <v:textbox style="mso-fit-shape-to-text:t" inset="0,15pt,20pt,0">
                <w:txbxContent>
                  <w:p w14:paraId="66C9906B" w14:textId="5DB63854"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2E2BF" w14:textId="0AFDBF39" w:rsidR="007E6C07" w:rsidRDefault="007E6C07">
    <w:pPr>
      <w:pStyle w:val="Header"/>
    </w:pPr>
    <w:r>
      <w:rPr>
        <w:noProof/>
      </w:rPr>
      <mc:AlternateContent>
        <mc:Choice Requires="wps">
          <w:drawing>
            <wp:anchor distT="0" distB="0" distL="0" distR="0" simplePos="0" relativeHeight="251696128" behindDoc="0" locked="0" layoutInCell="1" allowOverlap="1" wp14:anchorId="439D9A1A" wp14:editId="008F3637">
              <wp:simplePos x="635" y="635"/>
              <wp:positionH relativeFrom="page">
                <wp:align>right</wp:align>
              </wp:positionH>
              <wp:positionV relativeFrom="page">
                <wp:align>top</wp:align>
              </wp:positionV>
              <wp:extent cx="443865" cy="443865"/>
              <wp:effectExtent l="0" t="0" r="0" b="5080"/>
              <wp:wrapNone/>
              <wp:docPr id="530108401" name="Text Box 26"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43E0E6B" w14:textId="3BBC19C1"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9D9A1A" id="_x0000_t202" coordsize="21600,21600" o:spt="202" path="m,l,21600r21600,l21600,xe">
              <v:stroke joinstyle="miter"/>
              <v:path gradientshapeok="t" o:connecttype="rect"/>
            </v:shapetype>
            <v:shape id="Text Box 26" o:spid="_x0000_s1051" type="#_x0000_t202" alt="PROTECTED B - PROTÉGÉ B" style="position:absolute;margin-left:-16.25pt;margin-top:0;width:34.95pt;height:34.95pt;z-index:25169612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5cgEAIAACI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" filled="f" stroked="f">
              <v:textbox style="mso-fit-shape-to-text:t" inset="0,15pt,20pt,0">
                <w:txbxContent>
                  <w:p w14:paraId="643E0E6B" w14:textId="3BBC19C1"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E551" w14:textId="00B005A0" w:rsidR="00101EBC" w:rsidRPr="00101EBC" w:rsidRDefault="007E6C07" w:rsidP="00101EBC">
    <w:pPr>
      <w:pStyle w:val="Header"/>
    </w:pPr>
    <w:r>
      <w:rPr>
        <w:noProof/>
      </w:rPr>
      <mc:AlternateContent>
        <mc:Choice Requires="wps">
          <w:drawing>
            <wp:anchor distT="0" distB="0" distL="0" distR="0" simplePos="0" relativeHeight="251697152" behindDoc="0" locked="0" layoutInCell="1" allowOverlap="1" wp14:anchorId="7BD46EE6" wp14:editId="30D787EB">
              <wp:simplePos x="635" y="635"/>
              <wp:positionH relativeFrom="page">
                <wp:align>right</wp:align>
              </wp:positionH>
              <wp:positionV relativeFrom="page">
                <wp:align>top</wp:align>
              </wp:positionV>
              <wp:extent cx="443865" cy="443865"/>
              <wp:effectExtent l="0" t="0" r="0" b="5080"/>
              <wp:wrapNone/>
              <wp:docPr id="644698779" name="Text Box 27"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3EF9E46" w14:textId="7A97DED5"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BD46EE6" id="_x0000_t202" coordsize="21600,21600" o:spt="202" path="m,l,21600r21600,l21600,xe">
              <v:stroke joinstyle="miter"/>
              <v:path gradientshapeok="t" o:connecttype="rect"/>
            </v:shapetype>
            <v:shape id="Text Box 27" o:spid="_x0000_s1052" type="#_x0000_t202" alt="PROTECTED B - PROTÉGÉ B" style="position:absolute;margin-left:-16.25pt;margin-top:0;width:34.95pt;height:34.95pt;z-index:2516971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BaoEAIAACI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" filled="f" stroked="f">
              <v:textbox style="mso-fit-shape-to-text:t" inset="0,15pt,20pt,0">
                <w:txbxContent>
                  <w:p w14:paraId="63EF9E46" w14:textId="7A97DED5"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D380" w14:textId="4668FD47" w:rsidR="007E6C07" w:rsidRDefault="007E6C07">
    <w:pPr>
      <w:pStyle w:val="Header"/>
    </w:pPr>
    <w:r>
      <w:rPr>
        <w:noProof/>
      </w:rPr>
      <mc:AlternateContent>
        <mc:Choice Requires="wps">
          <w:drawing>
            <wp:anchor distT="0" distB="0" distL="0" distR="0" simplePos="0" relativeHeight="251695104" behindDoc="0" locked="0" layoutInCell="1" allowOverlap="1" wp14:anchorId="44C977DE" wp14:editId="36BCBCCE">
              <wp:simplePos x="635" y="635"/>
              <wp:positionH relativeFrom="page">
                <wp:align>right</wp:align>
              </wp:positionH>
              <wp:positionV relativeFrom="page">
                <wp:align>top</wp:align>
              </wp:positionV>
              <wp:extent cx="443865" cy="443865"/>
              <wp:effectExtent l="0" t="0" r="0" b="5080"/>
              <wp:wrapNone/>
              <wp:docPr id="433841041" name="Text Box 25"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C60DB67" w14:textId="1ACDD377"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4C977DE" id="_x0000_t202" coordsize="21600,21600" o:spt="202" path="m,l,21600r21600,l21600,xe">
              <v:stroke joinstyle="miter"/>
              <v:path gradientshapeok="t" o:connecttype="rect"/>
            </v:shapetype>
            <v:shape id="Text Box 25" o:spid="_x0000_s1053" type="#_x0000_t202" alt="PROTECTED B - PROTÉGÉ B" style="position:absolute;margin-left:-16.25pt;margin-top:0;width:34.95pt;height:34.95pt;z-index:2516951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" filled="f" stroked="f">
              <v:textbox style="mso-fit-shape-to-text:t" inset="0,15pt,20pt,0">
                <w:txbxContent>
                  <w:p w14:paraId="2C60DB67" w14:textId="1ACDD377"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D3ED3" w14:textId="62FF2322" w:rsidR="00151933" w:rsidRDefault="007E6C07" w:rsidP="000710E9">
    <w:pPr>
      <w:pStyle w:val="Header"/>
    </w:pPr>
    <w:r>
      <w:rPr>
        <w:noProof/>
      </w:rPr>
      <mc:AlternateContent>
        <mc:Choice Requires="wps">
          <w:drawing>
            <wp:anchor distT="0" distB="0" distL="0" distR="0" simplePos="0" relativeHeight="251670528" behindDoc="0" locked="0" layoutInCell="1" allowOverlap="1" wp14:anchorId="70F3C510" wp14:editId="660297B8">
              <wp:simplePos x="635" y="635"/>
              <wp:positionH relativeFrom="page">
                <wp:align>right</wp:align>
              </wp:positionH>
              <wp:positionV relativeFrom="page">
                <wp:align>top</wp:align>
              </wp:positionV>
              <wp:extent cx="443865" cy="443865"/>
              <wp:effectExtent l="0" t="0" r="0" b="5080"/>
              <wp:wrapNone/>
              <wp:docPr id="189036572" name="Text Box 1"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6B1CBA" w14:textId="3539EFC0"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0F3C510" id="_x0000_t202" coordsize="21600,21600" o:spt="202" path="m,l,21600r21600,l21600,xe">
              <v:stroke joinstyle="miter"/>
              <v:path gradientshapeok="t" o:connecttype="rect"/>
            </v:shapetype>
            <v:shape id="Text Box 1" o:spid="_x0000_s1029" type="#_x0000_t202" alt="PROTECTED B - PROTÉGÉ B" style="position:absolute;margin-left:-16.25pt;margin-top:0;width:34.95pt;height:34.95pt;z-index:25167052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716B1CBA" w14:textId="3539EFC0"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r w:rsidR="005A3ED4">
      <w:rPr>
        <w:noProof/>
      </w:rPr>
      <w:drawing>
        <wp:anchor distT="0" distB="0" distL="114300" distR="114300" simplePos="0" relativeHeight="251660288" behindDoc="0" locked="0" layoutInCell="1" allowOverlap="1" wp14:anchorId="663246C7" wp14:editId="31D22DC4">
          <wp:simplePos x="0" y="0"/>
          <wp:positionH relativeFrom="margin">
            <wp:posOffset>4754880</wp:posOffset>
          </wp:positionH>
          <wp:positionV relativeFrom="page">
            <wp:posOffset>527685</wp:posOffset>
          </wp:positionV>
          <wp:extent cx="1828800" cy="283464"/>
          <wp:effectExtent l="0" t="0" r="0" b="2540"/>
          <wp:wrapNone/>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28800" cy="28346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6058" w14:textId="14005589" w:rsidR="007E6C07" w:rsidRDefault="007E6C07">
    <w:pPr>
      <w:pStyle w:val="Header"/>
    </w:pPr>
    <w:r>
      <w:rPr>
        <w:noProof/>
      </w:rPr>
      <mc:AlternateContent>
        <mc:Choice Requires="wps">
          <w:drawing>
            <wp:anchor distT="0" distB="0" distL="0" distR="0" simplePos="0" relativeHeight="251674624" behindDoc="0" locked="0" layoutInCell="1" allowOverlap="1" wp14:anchorId="6BDE381E" wp14:editId="1BF87C82">
              <wp:simplePos x="635" y="635"/>
              <wp:positionH relativeFrom="page">
                <wp:align>right</wp:align>
              </wp:positionH>
              <wp:positionV relativeFrom="page">
                <wp:align>top</wp:align>
              </wp:positionV>
              <wp:extent cx="443865" cy="443865"/>
              <wp:effectExtent l="0" t="0" r="0" b="5080"/>
              <wp:wrapNone/>
              <wp:docPr id="61167144" name="Text Box 5"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E6C4BFF" w14:textId="1BAC802F"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BDE381E" id="_x0000_t202" coordsize="21600,21600" o:spt="202" path="m,l,21600r21600,l21600,xe">
              <v:stroke joinstyle="miter"/>
              <v:path gradientshapeok="t" o:connecttype="rect"/>
            </v:shapetype>
            <v:shape id="Text Box 5" o:spid="_x0000_s1030" type="#_x0000_t202" alt="PROTECTED B - PROTÉGÉ B" style="position:absolute;margin-left:-16.25pt;margin-top:0;width:34.95pt;height:34.95pt;z-index:25167462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7E6C4BFF" w14:textId="1BAC802F"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D24E6" w14:textId="29FE80D1" w:rsidR="00D45CB8" w:rsidRPr="00816369" w:rsidRDefault="007E6C07" w:rsidP="00D45CB8">
    <w:pPr>
      <w:pStyle w:val="NormalNoSpace"/>
    </w:pPr>
    <w:r>
      <w:rPr>
        <w:noProof/>
      </w:rPr>
      <mc:AlternateContent>
        <mc:Choice Requires="wps">
          <w:drawing>
            <wp:anchor distT="0" distB="0" distL="0" distR="0" simplePos="0" relativeHeight="251675648" behindDoc="0" locked="0" layoutInCell="1" allowOverlap="1" wp14:anchorId="23A08960" wp14:editId="3A2A9E4D">
              <wp:simplePos x="685800" y="590550"/>
              <wp:positionH relativeFrom="page">
                <wp:align>right</wp:align>
              </wp:positionH>
              <wp:positionV relativeFrom="page">
                <wp:align>top</wp:align>
              </wp:positionV>
              <wp:extent cx="443865" cy="443865"/>
              <wp:effectExtent l="0" t="0" r="0" b="5080"/>
              <wp:wrapNone/>
              <wp:docPr id="1981481950" name="Text Box 6"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39E95B" w14:textId="33BA3F58"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3A08960" id="_x0000_t202" coordsize="21600,21600" o:spt="202" path="m,l,21600r21600,l21600,xe">
              <v:stroke joinstyle="miter"/>
              <v:path gradientshapeok="t" o:connecttype="rect"/>
            </v:shapetype>
            <v:shape id="Text Box 6" o:spid="_x0000_s1031" type="#_x0000_t202" alt="PROTECTED B - PROTÉGÉ B" style="position:absolute;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6739E95B" w14:textId="33BA3F58"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r w:rsidR="00FC3101">
      <w:t>NRCan DDF Program</w:t>
    </w:r>
  </w:p>
  <w:p w14:paraId="645D688A" w14:textId="77777777" w:rsidR="00D45CB8" w:rsidRDefault="00D45CB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421B6" w14:textId="1CADFF48" w:rsidR="007E6C07" w:rsidRDefault="007E6C07">
    <w:pPr>
      <w:pStyle w:val="Header"/>
    </w:pPr>
    <w:r>
      <w:rPr>
        <w:noProof/>
      </w:rPr>
      <mc:AlternateContent>
        <mc:Choice Requires="wps">
          <w:drawing>
            <wp:anchor distT="0" distB="0" distL="0" distR="0" simplePos="0" relativeHeight="251673600" behindDoc="0" locked="0" layoutInCell="1" allowOverlap="1" wp14:anchorId="5A273F34" wp14:editId="22AF4DF1">
              <wp:simplePos x="635" y="635"/>
              <wp:positionH relativeFrom="page">
                <wp:align>right</wp:align>
              </wp:positionH>
              <wp:positionV relativeFrom="page">
                <wp:align>top</wp:align>
              </wp:positionV>
              <wp:extent cx="443865" cy="443865"/>
              <wp:effectExtent l="0" t="0" r="0" b="5080"/>
              <wp:wrapNone/>
              <wp:docPr id="513234622" name="Text Box 4"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5417E" w14:textId="1DFE5F82"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A273F34" id="_x0000_t202" coordsize="21600,21600" o:spt="202" path="m,l,21600r21600,l21600,xe">
              <v:stroke joinstyle="miter"/>
              <v:path gradientshapeok="t" o:connecttype="rect"/>
            </v:shapetype>
            <v:shape id="Text Box 4" o:spid="_x0000_s1032" type="#_x0000_t202" alt="PROTECTED B - PROTÉGÉ B" style="position:absolute;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Ui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K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HBjlIg8CAAAh&#10;BAAADgAAAAAAAAAAAAAAAAAuAgAAZHJzL2Uyb0RvYy54bWxQSwECLQAUAAYACAAAACEAd1eEQtoA&#10;AAADAQAADwAAAAAAAAAAAAAAAABpBAAAZHJzL2Rvd25yZXYueG1sUEsFBgAAAAAEAAQA8wAAAHAF&#10;AAAAAA==&#10;" filled="f" stroked="f">
              <v:textbox style="mso-fit-shape-to-text:t" inset="0,15pt,20pt,0">
                <w:txbxContent>
                  <w:p w14:paraId="6995417E" w14:textId="1DFE5F82"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8AA3" w14:textId="04ED735E" w:rsidR="007E6C07" w:rsidRDefault="007E6C07">
    <w:pPr>
      <w:pStyle w:val="Header"/>
    </w:pPr>
    <w:r>
      <w:rPr>
        <w:noProof/>
      </w:rPr>
      <mc:AlternateContent>
        <mc:Choice Requires="wps">
          <w:drawing>
            <wp:anchor distT="0" distB="0" distL="0" distR="0" simplePos="0" relativeHeight="251677696" behindDoc="0" locked="0" layoutInCell="1" allowOverlap="1" wp14:anchorId="246F89CF" wp14:editId="046CD8FB">
              <wp:simplePos x="635" y="635"/>
              <wp:positionH relativeFrom="page">
                <wp:align>right</wp:align>
              </wp:positionH>
              <wp:positionV relativeFrom="page">
                <wp:align>top</wp:align>
              </wp:positionV>
              <wp:extent cx="443865" cy="443865"/>
              <wp:effectExtent l="0" t="0" r="0" b="5080"/>
              <wp:wrapNone/>
              <wp:docPr id="2127309881" name="Text Box 8"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178C46" w14:textId="4B6D32BE"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46F89CF" id="_x0000_t202" coordsize="21600,21600" o:spt="202" path="m,l,21600r21600,l21600,xe">
              <v:stroke joinstyle="miter"/>
              <v:path gradientshapeok="t" o:connecttype="rect"/>
            </v:shapetype>
            <v:shape id="Text Box 8" o:spid="_x0000_s1033" type="#_x0000_t202" alt="PROTECTED B - PROTÉGÉ B" style="position:absolute;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Y4WYA8CAAAh&#10;BAAADgAAAAAAAAAAAAAAAAAuAgAAZHJzL2Uyb0RvYy54bWxQSwECLQAUAAYACAAAACEAd1eEQtoA&#10;AAADAQAADwAAAAAAAAAAAAAAAABpBAAAZHJzL2Rvd25yZXYueG1sUEsFBgAAAAAEAAQA8wAAAHAF&#10;AAAAAA==&#10;" filled="f" stroked="f">
              <v:textbox style="mso-fit-shape-to-text:t" inset="0,15pt,20pt,0">
                <w:txbxContent>
                  <w:p w14:paraId="3D178C46" w14:textId="4B6D32BE"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5C1F" w14:textId="2C493977" w:rsidR="007E6C07" w:rsidRDefault="007E6C07">
    <w:pPr>
      <w:pStyle w:val="Header"/>
    </w:pPr>
    <w:r>
      <w:rPr>
        <w:noProof/>
      </w:rPr>
      <mc:AlternateContent>
        <mc:Choice Requires="wps">
          <w:drawing>
            <wp:anchor distT="0" distB="0" distL="0" distR="0" simplePos="0" relativeHeight="251678720" behindDoc="0" locked="0" layoutInCell="1" allowOverlap="1" wp14:anchorId="102E5503" wp14:editId="0A0C49BB">
              <wp:simplePos x="685800" y="590550"/>
              <wp:positionH relativeFrom="page">
                <wp:align>right</wp:align>
              </wp:positionH>
              <wp:positionV relativeFrom="page">
                <wp:align>top</wp:align>
              </wp:positionV>
              <wp:extent cx="443865" cy="443865"/>
              <wp:effectExtent l="0" t="0" r="0" b="5080"/>
              <wp:wrapNone/>
              <wp:docPr id="1707799475" name="Text Box 9"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12E4733" w14:textId="076E263B"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02E5503" id="_x0000_t202" coordsize="21600,21600" o:spt="202" path="m,l,21600r21600,l21600,xe">
              <v:stroke joinstyle="miter"/>
              <v:path gradientshapeok="t" o:connecttype="rect"/>
            </v:shapetype>
            <v:shape id="Text Box 9" o:spid="_x0000_s1034" type="#_x0000_t202" alt="PROTECTED B - PROTÉGÉ B" style="position:absolute;margin-left:-16.25pt;margin-top:0;width:34.95pt;height:34.95pt;z-index:25167872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QGX6A8CAAAh&#10;BAAADgAAAAAAAAAAAAAAAAAuAgAAZHJzL2Uyb0RvYy54bWxQSwECLQAUAAYACAAAACEAd1eEQtoA&#10;AAADAQAADwAAAAAAAAAAAAAAAABpBAAAZHJzL2Rvd25yZXYueG1sUEsFBgAAAAAEAAQA8wAAAHAF&#10;AAAAAA==&#10;" filled="f" stroked="f">
              <v:textbox style="mso-fit-shape-to-text:t" inset="0,15pt,20pt,0">
                <w:txbxContent>
                  <w:p w14:paraId="212E4733" w14:textId="076E263B"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7C3FE" w14:textId="75A0E7BD" w:rsidR="007E6C07" w:rsidRDefault="007E6C07">
    <w:pPr>
      <w:pStyle w:val="Header"/>
    </w:pPr>
    <w:r>
      <w:rPr>
        <w:noProof/>
      </w:rPr>
      <mc:AlternateContent>
        <mc:Choice Requires="wps">
          <w:drawing>
            <wp:anchor distT="0" distB="0" distL="0" distR="0" simplePos="0" relativeHeight="251676672" behindDoc="0" locked="0" layoutInCell="1" allowOverlap="1" wp14:anchorId="38E72E34" wp14:editId="25176A72">
              <wp:simplePos x="635" y="635"/>
              <wp:positionH relativeFrom="page">
                <wp:align>right</wp:align>
              </wp:positionH>
              <wp:positionV relativeFrom="page">
                <wp:align>top</wp:align>
              </wp:positionV>
              <wp:extent cx="443865" cy="443865"/>
              <wp:effectExtent l="0" t="0" r="0" b="5080"/>
              <wp:wrapNone/>
              <wp:docPr id="1240278999" name="Text Box 7" descr="PROTECTED B - PROTÉGÉ B">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6C7252" w14:textId="1E6A8769"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8E72E34" id="_x0000_t202" coordsize="21600,21600" o:spt="202" path="m,l,21600r21600,l21600,xe">
              <v:stroke joinstyle="miter"/>
              <v:path gradientshapeok="t" o:connecttype="rect"/>
            </v:shapetype>
            <v:shape id="Text Box 7" o:spid="_x0000_s1035" type="#_x0000_t202" alt="PROTECTED B - PROTÉGÉ B" style="position:absolute;margin-left:-16.25pt;margin-top:0;width:34.95pt;height:34.95pt;z-index:25167667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t6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e04/R6qMy7loOfbW75p8Oot8+GFOSQY90DRhmc8&#10;pIK2pDBYlNTgfvwtHusRd8xS0qJgSmpQ0ZSobwb5iNpKxvQu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6cjbeg8CAAAh&#10;BAAADgAAAAAAAAAAAAAAAAAuAgAAZHJzL2Uyb0RvYy54bWxQSwECLQAUAAYACAAAACEAd1eEQtoA&#10;AAADAQAADwAAAAAAAAAAAAAAAABpBAAAZHJzL2Rvd25yZXYueG1sUEsFBgAAAAAEAAQA8wAAAHAF&#10;AAAAAA==&#10;" filled="f" stroked="f">
              <v:textbox style="mso-fit-shape-to-text:t" inset="0,15pt,20pt,0">
                <w:txbxContent>
                  <w:p w14:paraId="1F6C7252" w14:textId="1E6A8769" w:rsidR="007E6C07" w:rsidRPr="007E6C07" w:rsidRDefault="007E6C07" w:rsidP="007E6C07">
                    <w:pPr>
                      <w:spacing w:after="0"/>
                      <w:rPr>
                        <w:rFonts w:ascii="Calibri" w:eastAsia="Calibri" w:hAnsi="Calibri" w:cs="Calibri"/>
                        <w:noProof/>
                        <w:color w:val="000000"/>
                        <w:sz w:val="24"/>
                        <w:szCs w:val="24"/>
                      </w:rPr>
                    </w:pPr>
                    <w:r w:rsidRPr="007E6C07">
                      <w:rPr>
                        <w:rFonts w:ascii="Calibri" w:eastAsia="Calibri" w:hAnsi="Calibri" w:cs="Calibri"/>
                        <w:noProof/>
                        <w:color w:val="000000"/>
                        <w:sz w:val="24"/>
                        <w:szCs w:val="24"/>
                      </w:rPr>
                      <w:t>PROTECTED B - PROTÉGÉ B</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998"/>
    <w:multiLevelType w:val="hybridMultilevel"/>
    <w:tmpl w:val="2E7CD71A"/>
    <w:lvl w:ilvl="0" w:tplc="A71C510C">
      <w:start w:val="1"/>
      <w:numFmt w:val="upperLetter"/>
      <w:pStyle w:val="AppendixTOC"/>
      <w:lvlText w:val="Appendix %1."/>
      <w:lvlJc w:val="left"/>
      <w:pPr>
        <w:ind w:left="720" w:hanging="360"/>
      </w:pPr>
      <w:rPr>
        <w:rFonts w:ascii="Arial Bold" w:hAnsi="Arial Bold" w:hint="default"/>
        <w:b/>
        <w:bCs w:val="0"/>
        <w:i w:val="0"/>
        <w:iCs w:val="0"/>
        <w:caps w:val="0"/>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43AC9"/>
    <w:multiLevelType w:val="hybridMultilevel"/>
    <w:tmpl w:val="FEFA4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B55B1D"/>
    <w:multiLevelType w:val="hybridMultilevel"/>
    <w:tmpl w:val="5B0E8DF6"/>
    <w:lvl w:ilvl="0" w:tplc="BEB0F8A2">
      <w:start w:val="1"/>
      <w:numFmt w:val="lowerLetter"/>
      <w:pStyle w:val="LetterListBlack"/>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368B2"/>
    <w:multiLevelType w:val="hybridMultilevel"/>
    <w:tmpl w:val="CC6CBFA4"/>
    <w:lvl w:ilvl="0" w:tplc="6628ACAA">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4F52BF0"/>
    <w:multiLevelType w:val="multilevel"/>
    <w:tmpl w:val="4F804422"/>
    <w:lvl w:ilvl="0">
      <w:start w:val="1"/>
      <w:numFmt w:val="bullet"/>
      <w:pStyle w:val="BulletListOrange"/>
      <w:lvlText w:val=""/>
      <w:lvlJc w:val="left"/>
      <w:pPr>
        <w:ind w:left="720" w:hanging="360"/>
      </w:pPr>
      <w:rPr>
        <w:rFonts w:ascii="Symbol" w:hAnsi="Symbol" w:hint="default"/>
        <w:color w:val="E4610F" w:themeColor="accent1"/>
      </w:rPr>
    </w:lvl>
    <w:lvl w:ilvl="1">
      <w:start w:val="1"/>
      <w:numFmt w:val="bullet"/>
      <w:lvlText w:val="­"/>
      <w:lvlJc w:val="left"/>
      <w:pPr>
        <w:ind w:left="1154" w:hanging="397"/>
      </w:pPr>
      <w:rPr>
        <w:rFonts w:ascii="Courier New" w:hAnsi="Courier New" w:hint="default"/>
      </w:rPr>
    </w:lvl>
    <w:lvl w:ilvl="2">
      <w:start w:val="1"/>
      <w:numFmt w:val="bullet"/>
      <w:lvlText w:val=""/>
      <w:lvlJc w:val="left"/>
      <w:pPr>
        <w:ind w:left="1551" w:hanging="397"/>
      </w:pPr>
      <w:rPr>
        <w:rFonts w:ascii="Symbol" w:hAnsi="Symbol" w:hint="default"/>
        <w:color w:val="E4610F" w:themeColor="accent1"/>
      </w:rPr>
    </w:lvl>
    <w:lvl w:ilvl="3">
      <w:start w:val="1"/>
      <w:numFmt w:val="bullet"/>
      <w:lvlText w:val="­"/>
      <w:lvlJc w:val="left"/>
      <w:pPr>
        <w:ind w:left="1948" w:hanging="397"/>
      </w:pPr>
      <w:rPr>
        <w:rFonts w:ascii="Courier New" w:hAnsi="Courier New" w:hint="default"/>
      </w:rPr>
    </w:lvl>
    <w:lvl w:ilvl="4">
      <w:start w:val="1"/>
      <w:numFmt w:val="bullet"/>
      <w:lvlText w:val=""/>
      <w:lvlJc w:val="left"/>
      <w:pPr>
        <w:ind w:left="2345" w:hanging="397"/>
      </w:pPr>
      <w:rPr>
        <w:rFonts w:ascii="Symbol" w:hAnsi="Symbol" w:hint="default"/>
        <w:color w:val="E4610F" w:themeColor="accent1"/>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18941294"/>
    <w:multiLevelType w:val="hybridMultilevel"/>
    <w:tmpl w:val="CF28BD6A"/>
    <w:lvl w:ilvl="0" w:tplc="3ED849E8">
      <w:start w:val="1"/>
      <w:numFmt w:val="upperLetter"/>
      <w:lvlText w:val="Appendix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C02774"/>
    <w:multiLevelType w:val="hybridMultilevel"/>
    <w:tmpl w:val="AF6E9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23358A"/>
    <w:multiLevelType w:val="hybridMultilevel"/>
    <w:tmpl w:val="418A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A18B9"/>
    <w:multiLevelType w:val="hybridMultilevel"/>
    <w:tmpl w:val="38742A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96B352D"/>
    <w:multiLevelType w:val="multilevel"/>
    <w:tmpl w:val="A44A42C0"/>
    <w:lvl w:ilvl="0">
      <w:start w:val="1"/>
      <w:numFmt w:val="bullet"/>
      <w:pStyle w:val="BulletListBlack"/>
      <w:lvlText w:val=""/>
      <w:lvlJc w:val="left"/>
      <w:pPr>
        <w:ind w:left="360" w:hanging="360"/>
      </w:pPr>
      <w:rPr>
        <w:rFonts w:ascii="Symbol" w:hAnsi="Symbol" w:hint="default"/>
        <w:color w:val="auto"/>
      </w:rPr>
    </w:lvl>
    <w:lvl w:ilvl="1">
      <w:start w:val="1"/>
      <w:numFmt w:val="bullet"/>
      <w:lvlText w:val="­"/>
      <w:lvlJc w:val="left"/>
      <w:pPr>
        <w:ind w:left="720" w:hanging="360"/>
      </w:pPr>
      <w:rPr>
        <w:rFonts w:ascii="Courier New" w:hAnsi="Courier New" w:hint="default"/>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Courier New" w:hAnsi="Courier New"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720" w:hanging="360"/>
      </w:pPr>
      <w:rPr>
        <w:rFonts w:ascii="Wingdings" w:hAnsi="Wingdings" w:hint="default"/>
      </w:rPr>
    </w:lvl>
    <w:lvl w:ilvl="6">
      <w:start w:val="1"/>
      <w:numFmt w:val="bullet"/>
      <w:lvlText w:val=""/>
      <w:lvlJc w:val="left"/>
      <w:pPr>
        <w:ind w:left="720" w:hanging="360"/>
      </w:pPr>
      <w:rPr>
        <w:rFonts w:ascii="Symbol" w:hAnsi="Symbol" w:hint="default"/>
      </w:rPr>
    </w:lvl>
    <w:lvl w:ilvl="7">
      <w:start w:val="1"/>
      <w:numFmt w:val="bullet"/>
      <w:lvlText w:val="o"/>
      <w:lvlJc w:val="left"/>
      <w:pPr>
        <w:ind w:left="720" w:hanging="360"/>
      </w:pPr>
      <w:rPr>
        <w:rFonts w:ascii="Courier New" w:hAnsi="Courier New" w:cs="Courier New" w:hint="default"/>
      </w:rPr>
    </w:lvl>
    <w:lvl w:ilvl="8">
      <w:start w:val="1"/>
      <w:numFmt w:val="bullet"/>
      <w:lvlText w:val=""/>
      <w:lvlJc w:val="left"/>
      <w:pPr>
        <w:ind w:left="720" w:hanging="360"/>
      </w:pPr>
      <w:rPr>
        <w:rFonts w:ascii="Wingdings" w:hAnsi="Wingdings" w:hint="default"/>
      </w:rPr>
    </w:lvl>
  </w:abstractNum>
  <w:abstractNum w:abstractNumId="10" w15:restartNumberingAfterBreak="0">
    <w:nsid w:val="31CA5352"/>
    <w:multiLevelType w:val="hybridMultilevel"/>
    <w:tmpl w:val="6280250C"/>
    <w:lvl w:ilvl="0" w:tplc="8924A132">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8C48F3"/>
    <w:multiLevelType w:val="hybridMultilevel"/>
    <w:tmpl w:val="8BA8398A"/>
    <w:lvl w:ilvl="0" w:tplc="0409000F">
      <w:start w:val="1"/>
      <w:numFmt w:val="decimal"/>
      <w:lvlText w:val="%1."/>
      <w:lvlJc w:val="left"/>
      <w:pPr>
        <w:ind w:left="757" w:hanging="360"/>
      </w:pPr>
    </w:lvl>
    <w:lvl w:ilvl="1" w:tplc="04090019">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2" w15:restartNumberingAfterBreak="0">
    <w:nsid w:val="399C6249"/>
    <w:multiLevelType w:val="hybridMultilevel"/>
    <w:tmpl w:val="4F50342C"/>
    <w:lvl w:ilvl="0" w:tplc="04A44C72">
      <w:start w:val="1"/>
      <w:numFmt w:val="lowerLetter"/>
      <w:pStyle w:val="LetterListOrange"/>
      <w:lvlText w:val="%1."/>
      <w:lvlJc w:val="left"/>
      <w:pPr>
        <w:ind w:left="720" w:hanging="360"/>
      </w:pPr>
      <w:rPr>
        <w:rFonts w:hint="default"/>
        <w:color w:val="E4610F"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F325D9"/>
    <w:multiLevelType w:val="hybridMultilevel"/>
    <w:tmpl w:val="46CA4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EA7A75"/>
    <w:multiLevelType w:val="hybridMultilevel"/>
    <w:tmpl w:val="7728C0C2"/>
    <w:lvl w:ilvl="0" w:tplc="8924A132">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FBD7CAD"/>
    <w:multiLevelType w:val="multilevel"/>
    <w:tmpl w:val="271E02DE"/>
    <w:lvl w:ilvl="0">
      <w:start w:val="1"/>
      <w:numFmt w:val="bullet"/>
      <w:lvlText w:val=""/>
      <w:lvlJc w:val="left"/>
      <w:pPr>
        <w:ind w:left="397" w:hanging="397"/>
      </w:pPr>
      <w:rPr>
        <w:rFonts w:ascii="Symbol" w:hAnsi="Symbol" w:hint="default"/>
        <w:color w:val="0C0808" w:themeColor="text1"/>
      </w:rPr>
    </w:lvl>
    <w:lvl w:ilvl="1">
      <w:start w:val="1"/>
      <w:numFmt w:val="bullet"/>
      <w:lvlText w:val="­"/>
      <w:lvlJc w:val="left"/>
      <w:pPr>
        <w:tabs>
          <w:tab w:val="num" w:pos="714"/>
        </w:tabs>
        <w:ind w:left="794" w:hanging="397"/>
      </w:pPr>
      <w:rPr>
        <w:rFonts w:ascii="Courier New" w:hAnsi="Courier New" w:hint="default"/>
      </w:rPr>
    </w:lvl>
    <w:lvl w:ilvl="2">
      <w:start w:val="1"/>
      <w:numFmt w:val="bullet"/>
      <w:lvlText w:val=""/>
      <w:lvlJc w:val="left"/>
      <w:pPr>
        <w:tabs>
          <w:tab w:val="num" w:pos="1797"/>
        </w:tabs>
        <w:ind w:left="1191" w:hanging="397"/>
      </w:pPr>
      <w:rPr>
        <w:rFonts w:ascii="Symbol" w:hAnsi="Symbol" w:hint="default"/>
        <w:color w:val="0C0808" w:themeColor="text1"/>
      </w:rPr>
    </w:lvl>
    <w:lvl w:ilvl="3">
      <w:start w:val="1"/>
      <w:numFmt w:val="bullet"/>
      <w:lvlText w:val="­"/>
      <w:lvlJc w:val="left"/>
      <w:pPr>
        <w:ind w:left="1588" w:hanging="397"/>
      </w:pPr>
      <w:rPr>
        <w:rFonts w:ascii="Courier New" w:hAnsi="Courier New" w:hint="default"/>
        <w:color w:val="0C0808" w:themeColor="text1"/>
      </w:rPr>
    </w:lvl>
    <w:lvl w:ilvl="4">
      <w:start w:val="1"/>
      <w:numFmt w:val="bullet"/>
      <w:lvlText w:val=""/>
      <w:lvlJc w:val="left"/>
      <w:pPr>
        <w:ind w:left="1985" w:hanging="397"/>
      </w:pPr>
      <w:rPr>
        <w:rFonts w:ascii="Symbol" w:hAnsi="Symbol" w:hint="default"/>
        <w:color w:val="0C0808" w:themeColor="text1"/>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1" w:hanging="361"/>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1DF3C77"/>
    <w:multiLevelType w:val="multilevel"/>
    <w:tmpl w:val="8330395A"/>
    <w:lvl w:ilvl="0">
      <w:start w:val="1"/>
      <w:numFmt w:val="decimal"/>
      <w:pStyle w:val="NumberListBlack"/>
      <w:lvlText w:val="%1."/>
      <w:lvlJc w:val="left"/>
      <w:pPr>
        <w:ind w:left="397" w:hanging="397"/>
      </w:pPr>
      <w:rPr>
        <w:rFonts w:hint="default"/>
      </w:rPr>
    </w:lvl>
    <w:lvl w:ilvl="1">
      <w:start w:val="1"/>
      <w:numFmt w:val="lowerLetter"/>
      <w:lvlText w:val="%2."/>
      <w:lvlJc w:val="left"/>
      <w:pPr>
        <w:ind w:left="794" w:hanging="397"/>
      </w:pPr>
      <w:rPr>
        <w:rFonts w:hint="default"/>
      </w:rPr>
    </w:lvl>
    <w:lvl w:ilvl="2">
      <w:start w:val="1"/>
      <w:numFmt w:val="lowerRoman"/>
      <w:lvlText w:val="%3."/>
      <w:lvlJc w:val="right"/>
      <w:pPr>
        <w:ind w:left="1191" w:hanging="397"/>
      </w:pPr>
      <w:rPr>
        <w:rFonts w:hint="default"/>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7" w15:restartNumberingAfterBreak="0">
    <w:nsid w:val="42AF72F4"/>
    <w:multiLevelType w:val="hybridMultilevel"/>
    <w:tmpl w:val="7D1CF900"/>
    <w:lvl w:ilvl="0" w:tplc="08090001">
      <w:start w:val="1"/>
      <w:numFmt w:val="bullet"/>
      <w:lvlText w:val=""/>
      <w:lvlJc w:val="left"/>
      <w:pPr>
        <w:ind w:left="720" w:hanging="360"/>
      </w:pPr>
      <w:rPr>
        <w:rFonts w:ascii="Symbol" w:hAnsi="Symbol" w:hint="default"/>
        <w:color w:val="E4610F"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F86130"/>
    <w:multiLevelType w:val="multilevel"/>
    <w:tmpl w:val="658C03B8"/>
    <w:lvl w:ilvl="0">
      <w:start w:val="1"/>
      <w:numFmt w:val="decimal"/>
      <w:pStyle w:val="Heading1"/>
      <w:lvlText w:val="%1"/>
      <w:lvlJc w:val="left"/>
      <w:pPr>
        <w:ind w:left="720" w:hanging="720"/>
      </w:pPr>
      <w:rPr>
        <w:rFonts w:ascii="Arial Bold" w:hAnsi="Arial Bold" w:hint="default"/>
        <w:b/>
        <w:i w:val="0"/>
        <w:caps w:val="0"/>
        <w:strike w:val="0"/>
        <w:dstrike w:val="0"/>
        <w:vanish w:val="0"/>
        <w:color w:val="E4610F" w:themeColor="accent1"/>
        <w:sz w:val="38"/>
        <w:vertAlign w:val="baseline"/>
      </w:rPr>
    </w:lvl>
    <w:lvl w:ilvl="1">
      <w:start w:val="1"/>
      <w:numFmt w:val="decimal"/>
      <w:pStyle w:val="Heading2"/>
      <w:lvlText w:val="%1.%2"/>
      <w:lvlJc w:val="left"/>
      <w:pPr>
        <w:ind w:left="1080" w:hanging="1080"/>
      </w:pPr>
      <w:rPr>
        <w:rFonts w:ascii="Arial Bold" w:hAnsi="Arial Bold" w:hint="default"/>
        <w:b/>
        <w:i w:val="0"/>
        <w:caps w:val="0"/>
        <w:strike w:val="0"/>
        <w:dstrike w:val="0"/>
        <w:vanish w:val="0"/>
        <w:color w:val="0C0808" w:themeColor="text1"/>
        <w:sz w:val="34"/>
        <w:vertAlign w:val="baseline"/>
      </w:rPr>
    </w:lvl>
    <w:lvl w:ilvl="2">
      <w:start w:val="1"/>
      <w:numFmt w:val="decimal"/>
      <w:pStyle w:val="Heading3"/>
      <w:lvlText w:val="%1.%2.%3"/>
      <w:lvlJc w:val="left"/>
      <w:pPr>
        <w:ind w:left="1440" w:hanging="1440"/>
      </w:pPr>
      <w:rPr>
        <w:rFonts w:ascii="Arial Bold" w:hAnsi="Arial Bold" w:hint="default"/>
        <w:b/>
        <w:i w:val="0"/>
        <w:caps w:val="0"/>
        <w:strike w:val="0"/>
        <w:dstrike w:val="0"/>
        <w:vanish w:val="0"/>
        <w:color w:val="E4610F" w:themeColor="accent1"/>
        <w:sz w:val="28"/>
        <w:vertAlign w:val="baseline"/>
      </w:rPr>
    </w:lvl>
    <w:lvl w:ilvl="3">
      <w:start w:val="1"/>
      <w:numFmt w:val="decimal"/>
      <w:pStyle w:val="Heading4"/>
      <w:lvlText w:val="%1.%2.%3.%4"/>
      <w:lvlJc w:val="left"/>
      <w:pPr>
        <w:ind w:left="1440" w:hanging="144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800" w:hanging="1800"/>
      </w:pPr>
      <w:rPr>
        <w:rFonts w:ascii="Arial" w:hAnsi="Arial" w:hint="default"/>
        <w:b w:val="0"/>
        <w:i w:val="0"/>
        <w:caps w:val="0"/>
        <w:strike w:val="0"/>
        <w:dstrike w:val="0"/>
        <w:vanish w:val="0"/>
        <w:color w:val="auto"/>
        <w:sz w:val="24"/>
        <w:vertAlign w:val="baseline"/>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2E13767"/>
    <w:multiLevelType w:val="hybridMultilevel"/>
    <w:tmpl w:val="96B4081C"/>
    <w:lvl w:ilvl="0" w:tplc="9DEE2994">
      <w:start w:val="5"/>
      <w:numFmt w:val="bullet"/>
      <w:lvlText w:val="-"/>
      <w:lvlJc w:val="left"/>
      <w:pPr>
        <w:ind w:left="1117" w:hanging="360"/>
      </w:pPr>
      <w:rPr>
        <w:rFonts w:ascii="Arial" w:eastAsiaTheme="minorHAnsi" w:hAnsi="Arial" w:cs="Aria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5BAB666A"/>
    <w:multiLevelType w:val="multilevel"/>
    <w:tmpl w:val="86A256FE"/>
    <w:lvl w:ilvl="0">
      <w:start w:val="1"/>
      <w:numFmt w:val="decimal"/>
      <w:lvlText w:val="%1."/>
      <w:lvlJc w:val="left"/>
      <w:pPr>
        <w:ind w:left="1985" w:hanging="851"/>
      </w:pPr>
      <w:rPr>
        <w:rFonts w:ascii="Arial" w:hAnsi="Arial" w:hint="default"/>
        <w:color w:val="auto"/>
        <w:sz w:val="36"/>
      </w:rPr>
    </w:lvl>
    <w:lvl w:ilvl="1">
      <w:start w:val="1"/>
      <w:numFmt w:val="decimal"/>
      <w:lvlText w:val="%1.%2"/>
      <w:lvlJc w:val="left"/>
      <w:pPr>
        <w:ind w:left="1985" w:hanging="851"/>
      </w:pPr>
      <w:rPr>
        <w:rFonts w:hint="default"/>
      </w:rPr>
    </w:lvl>
    <w:lvl w:ilvl="2">
      <w:start w:val="1"/>
      <w:numFmt w:val="decimal"/>
      <w:lvlText w:val="%1.%2.%3"/>
      <w:lvlJc w:val="left"/>
      <w:pPr>
        <w:tabs>
          <w:tab w:val="num" w:pos="1985"/>
        </w:tabs>
        <w:ind w:left="1985" w:hanging="851"/>
      </w:pPr>
      <w:rPr>
        <w:rFonts w:hint="default"/>
      </w:rPr>
    </w:lvl>
    <w:lvl w:ilvl="3">
      <w:start w:val="1"/>
      <w:numFmt w:val="decimal"/>
      <w:lvlText w:val="%1.%2.%3.%4"/>
      <w:lvlJc w:val="left"/>
      <w:pPr>
        <w:ind w:left="1985" w:hanging="851"/>
      </w:pPr>
      <w:rPr>
        <w:rFonts w:hint="default"/>
      </w:rPr>
    </w:lvl>
    <w:lvl w:ilvl="4">
      <w:start w:val="1"/>
      <w:numFmt w:val="decimal"/>
      <w:lvlText w:val="%1.%2.%3.%4.%5"/>
      <w:lvlJc w:val="left"/>
      <w:pPr>
        <w:ind w:left="1985" w:hanging="851"/>
      </w:pPr>
      <w:rPr>
        <w:rFonts w:hint="default"/>
      </w:rPr>
    </w:lvl>
    <w:lvl w:ilvl="5">
      <w:start w:val="1"/>
      <w:numFmt w:val="decimal"/>
      <w:lvlText w:val="%1.%2.%3.%4.%5.%6"/>
      <w:lvlJc w:val="left"/>
      <w:pPr>
        <w:tabs>
          <w:tab w:val="num" w:pos="2286"/>
        </w:tabs>
        <w:ind w:left="2286" w:hanging="1152"/>
      </w:pPr>
      <w:rPr>
        <w:rFonts w:hint="default"/>
      </w:rPr>
    </w:lvl>
    <w:lvl w:ilvl="6">
      <w:start w:val="1"/>
      <w:numFmt w:val="decimal"/>
      <w:pStyle w:val="Heading7"/>
      <w:lvlText w:val="%1.%2.%3.%4.%5.%6.%7"/>
      <w:lvlJc w:val="left"/>
      <w:pPr>
        <w:tabs>
          <w:tab w:val="num" w:pos="2430"/>
        </w:tabs>
        <w:ind w:left="2430" w:hanging="1296"/>
      </w:pPr>
      <w:rPr>
        <w:rFonts w:hint="default"/>
      </w:rPr>
    </w:lvl>
    <w:lvl w:ilvl="7">
      <w:start w:val="1"/>
      <w:numFmt w:val="decimal"/>
      <w:pStyle w:val="Heading8"/>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21" w15:restartNumberingAfterBreak="0">
    <w:nsid w:val="68CE7924"/>
    <w:multiLevelType w:val="hybridMultilevel"/>
    <w:tmpl w:val="C630982E"/>
    <w:lvl w:ilvl="0" w:tplc="8EE45874">
      <w:start w:val="1"/>
      <w:numFmt w:val="lowerLetter"/>
      <w:lvlText w:val="%1."/>
      <w:lvlJc w:val="left"/>
      <w:pPr>
        <w:ind w:left="720" w:hanging="360"/>
      </w:pPr>
      <w:rPr>
        <w:rFonts w:hint="default"/>
        <w:color w:val="E4610F"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71D5E22"/>
    <w:multiLevelType w:val="multilevel"/>
    <w:tmpl w:val="FB22F8EA"/>
    <w:lvl w:ilvl="0">
      <w:start w:val="1"/>
      <w:numFmt w:val="decimal"/>
      <w:lvlText w:val="%1"/>
      <w:lvlJc w:val="left"/>
      <w:pPr>
        <w:ind w:left="720" w:hanging="720"/>
      </w:pPr>
      <w:rPr>
        <w:rFonts w:ascii="Arial Bold" w:hAnsi="Arial Bold" w:hint="default"/>
        <w:b/>
        <w:i w:val="0"/>
        <w:caps w:val="0"/>
        <w:strike w:val="0"/>
        <w:dstrike w:val="0"/>
        <w:vanish w:val="0"/>
        <w:color w:val="E4610F" w:themeColor="accent1"/>
        <w:sz w:val="38"/>
        <w:vertAlign w:val="baseline"/>
      </w:rPr>
    </w:lvl>
    <w:lvl w:ilvl="1">
      <w:start w:val="1"/>
      <w:numFmt w:val="decimal"/>
      <w:lvlText w:val="%1.%2"/>
      <w:lvlJc w:val="left"/>
      <w:pPr>
        <w:ind w:left="1080" w:hanging="1080"/>
      </w:pPr>
      <w:rPr>
        <w:rFonts w:ascii="Arial Bold" w:hAnsi="Arial Bold" w:hint="default"/>
        <w:b/>
        <w:i w:val="0"/>
        <w:caps w:val="0"/>
        <w:strike w:val="0"/>
        <w:dstrike w:val="0"/>
        <w:vanish w:val="0"/>
        <w:color w:val="0C0808" w:themeColor="text1"/>
        <w:sz w:val="34"/>
        <w:vertAlign w:val="baseline"/>
      </w:rPr>
    </w:lvl>
    <w:lvl w:ilvl="2">
      <w:start w:val="1"/>
      <w:numFmt w:val="decimal"/>
      <w:lvlText w:val="%1.%2.%3"/>
      <w:lvlJc w:val="left"/>
      <w:pPr>
        <w:ind w:left="1440" w:hanging="1440"/>
      </w:pPr>
      <w:rPr>
        <w:rFonts w:ascii="Arial Bold" w:hAnsi="Arial Bold" w:hint="default"/>
        <w:b/>
        <w:i w:val="0"/>
        <w:caps w:val="0"/>
        <w:strike w:val="0"/>
        <w:dstrike w:val="0"/>
        <w:vanish w:val="0"/>
        <w:color w:val="E4610F" w:themeColor="accent1"/>
        <w:sz w:val="28"/>
        <w:vertAlign w:val="baseline"/>
      </w:rPr>
    </w:lvl>
    <w:lvl w:ilvl="3">
      <w:start w:val="1"/>
      <w:numFmt w:val="decimal"/>
      <w:lvlText w:val="%1.%2.%3.%4"/>
      <w:lvlJc w:val="left"/>
      <w:pPr>
        <w:ind w:left="1440" w:hanging="1440"/>
      </w:pPr>
      <w:rPr>
        <w:rFonts w:ascii="Arial Bold" w:hAnsi="Arial Bold" w:hint="default"/>
        <w:b/>
        <w:i w:val="0"/>
        <w:caps w:val="0"/>
        <w:strike w:val="0"/>
        <w:dstrike w:val="0"/>
        <w:vanish w:val="0"/>
        <w:color w:val="auto"/>
        <w:sz w:val="24"/>
        <w:vertAlign w:val="baseline"/>
      </w:rPr>
    </w:lvl>
    <w:lvl w:ilvl="4">
      <w:start w:val="1"/>
      <w:numFmt w:val="decimal"/>
      <w:lvlText w:val="%1.%2.%3.%4.%5"/>
      <w:lvlJc w:val="left"/>
      <w:pPr>
        <w:ind w:left="1800" w:hanging="1800"/>
      </w:pPr>
      <w:rPr>
        <w:rFonts w:ascii="Arial" w:hAnsi="Arial" w:hint="default"/>
        <w:b w:val="0"/>
        <w:i w:val="0"/>
        <w:caps w:val="0"/>
        <w:strike w:val="0"/>
        <w:dstrike w:val="0"/>
        <w:vanish w:val="0"/>
        <w:color w:val="auto"/>
        <w:sz w:val="24"/>
        <w:vertAlign w:val="baseline"/>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CCD1A07"/>
    <w:multiLevelType w:val="hybridMultilevel"/>
    <w:tmpl w:val="C4243222"/>
    <w:lvl w:ilvl="0" w:tplc="DB6E9BBA">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04054B"/>
    <w:multiLevelType w:val="hybridMultilevel"/>
    <w:tmpl w:val="943AEB2E"/>
    <w:lvl w:ilvl="0" w:tplc="CD2476A8">
      <w:start w:val="1"/>
      <w:numFmt w:val="bullet"/>
      <w:lvlText w:val=""/>
      <w:lvlJc w:val="left"/>
      <w:pPr>
        <w:ind w:left="720" w:hanging="360"/>
      </w:pPr>
      <w:rPr>
        <w:rFonts w:ascii="Symbol" w:hAnsi="Symbol" w:hint="default"/>
        <w:color w:val="0C0808"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7444354">
    <w:abstractNumId w:val="4"/>
  </w:num>
  <w:num w:numId="2" w16cid:durableId="413210672">
    <w:abstractNumId w:val="15"/>
  </w:num>
  <w:num w:numId="3" w16cid:durableId="111556442">
    <w:abstractNumId w:val="16"/>
  </w:num>
  <w:num w:numId="4" w16cid:durableId="810748663">
    <w:abstractNumId w:val="3"/>
  </w:num>
  <w:num w:numId="5" w16cid:durableId="1198392228">
    <w:abstractNumId w:val="21"/>
  </w:num>
  <w:num w:numId="6" w16cid:durableId="1214270606">
    <w:abstractNumId w:val="2"/>
  </w:num>
  <w:num w:numId="7" w16cid:durableId="1337614791">
    <w:abstractNumId w:val="12"/>
  </w:num>
  <w:num w:numId="8" w16cid:durableId="1862627898">
    <w:abstractNumId w:val="24"/>
  </w:num>
  <w:num w:numId="9" w16cid:durableId="2048330278">
    <w:abstractNumId w:val="17"/>
  </w:num>
  <w:num w:numId="10" w16cid:durableId="1616600549">
    <w:abstractNumId w:val="5"/>
  </w:num>
  <w:num w:numId="11" w16cid:durableId="2075859063">
    <w:abstractNumId w:val="18"/>
  </w:num>
  <w:num w:numId="12" w16cid:durableId="755631994">
    <w:abstractNumId w:val="22"/>
  </w:num>
  <w:num w:numId="13" w16cid:durableId="663897550">
    <w:abstractNumId w:val="9"/>
  </w:num>
  <w:num w:numId="14" w16cid:durableId="235475668">
    <w:abstractNumId w:val="4"/>
  </w:num>
  <w:num w:numId="15" w16cid:durableId="1891066181">
    <w:abstractNumId w:val="4"/>
  </w:num>
  <w:num w:numId="16" w16cid:durableId="1295148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91543474">
    <w:abstractNumId w:val="0"/>
  </w:num>
  <w:num w:numId="18" w16cid:durableId="1478841152">
    <w:abstractNumId w:val="20"/>
  </w:num>
  <w:num w:numId="19" w16cid:durableId="1133986607">
    <w:abstractNumId w:val="7"/>
  </w:num>
  <w:num w:numId="20" w16cid:durableId="10523426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01088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71443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77367584">
    <w:abstractNumId w:val="19"/>
  </w:num>
  <w:num w:numId="24" w16cid:durableId="1667391375">
    <w:abstractNumId w:val="14"/>
  </w:num>
  <w:num w:numId="25" w16cid:durableId="1728726161">
    <w:abstractNumId w:val="10"/>
  </w:num>
  <w:num w:numId="26" w16cid:durableId="602107753">
    <w:abstractNumId w:val="23"/>
  </w:num>
  <w:num w:numId="27" w16cid:durableId="838618107">
    <w:abstractNumId w:val="11"/>
  </w:num>
  <w:num w:numId="28" w16cid:durableId="9004104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95810671">
    <w:abstractNumId w:val="6"/>
  </w:num>
  <w:num w:numId="30" w16cid:durableId="444081278">
    <w:abstractNumId w:val="8"/>
  </w:num>
  <w:num w:numId="31" w16cid:durableId="399327766">
    <w:abstractNumId w:val="1"/>
  </w:num>
  <w:num w:numId="32" w16cid:durableId="19397476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DDRESS" w:val="227 11 Avenue SW, Suite 300"/>
    <w:docVar w:name="CITY" w:val="Calgary"/>
    <w:docVar w:name="COUNTRY" w:val="Canada"/>
    <w:docVar w:name="ENTITY" w:val="Arcadis Professional Services (Canada) Inc."/>
    <w:docVar w:name="EXTRA" w:val=" "/>
    <w:docVar w:name="FAX" w:val=" "/>
    <w:docVar w:name="PHONE" w:val="403 270 5600"/>
    <w:docVar w:name="STATE" w:val="Alberta"/>
    <w:docVar w:name="WEBSITE" w:val="www.arcadis.com"/>
    <w:docVar w:name="ZIP" w:val="T2R 1R9"/>
  </w:docVars>
  <w:rsids>
    <w:rsidRoot w:val="00565483"/>
    <w:rsid w:val="00000015"/>
    <w:rsid w:val="00000225"/>
    <w:rsid w:val="00000586"/>
    <w:rsid w:val="00000718"/>
    <w:rsid w:val="00001064"/>
    <w:rsid w:val="00002A5B"/>
    <w:rsid w:val="00002EA5"/>
    <w:rsid w:val="00002FB7"/>
    <w:rsid w:val="00002FCB"/>
    <w:rsid w:val="0000468D"/>
    <w:rsid w:val="000046FB"/>
    <w:rsid w:val="0000591B"/>
    <w:rsid w:val="000069BB"/>
    <w:rsid w:val="0000740D"/>
    <w:rsid w:val="00011190"/>
    <w:rsid w:val="00011272"/>
    <w:rsid w:val="000122DE"/>
    <w:rsid w:val="000144AC"/>
    <w:rsid w:val="0001455A"/>
    <w:rsid w:val="00015894"/>
    <w:rsid w:val="00016AB6"/>
    <w:rsid w:val="0001716C"/>
    <w:rsid w:val="00021094"/>
    <w:rsid w:val="00022252"/>
    <w:rsid w:val="0002319E"/>
    <w:rsid w:val="0002371C"/>
    <w:rsid w:val="00023CCD"/>
    <w:rsid w:val="000242C8"/>
    <w:rsid w:val="0002577F"/>
    <w:rsid w:val="000263EF"/>
    <w:rsid w:val="000267F4"/>
    <w:rsid w:val="00026951"/>
    <w:rsid w:val="000276D7"/>
    <w:rsid w:val="00027855"/>
    <w:rsid w:val="00030026"/>
    <w:rsid w:val="000304BC"/>
    <w:rsid w:val="00031412"/>
    <w:rsid w:val="00031A39"/>
    <w:rsid w:val="00032598"/>
    <w:rsid w:val="00033840"/>
    <w:rsid w:val="00033F33"/>
    <w:rsid w:val="00034B84"/>
    <w:rsid w:val="0003573A"/>
    <w:rsid w:val="00035A81"/>
    <w:rsid w:val="00037618"/>
    <w:rsid w:val="00037C99"/>
    <w:rsid w:val="00041923"/>
    <w:rsid w:val="000420AE"/>
    <w:rsid w:val="0004260E"/>
    <w:rsid w:val="00042695"/>
    <w:rsid w:val="00042794"/>
    <w:rsid w:val="00042F02"/>
    <w:rsid w:val="00043484"/>
    <w:rsid w:val="00043A49"/>
    <w:rsid w:val="0004446C"/>
    <w:rsid w:val="0004515E"/>
    <w:rsid w:val="00046804"/>
    <w:rsid w:val="00046B8E"/>
    <w:rsid w:val="00047980"/>
    <w:rsid w:val="000507CD"/>
    <w:rsid w:val="00050F7D"/>
    <w:rsid w:val="0005142E"/>
    <w:rsid w:val="000527AB"/>
    <w:rsid w:val="00053337"/>
    <w:rsid w:val="00053D88"/>
    <w:rsid w:val="00054CF9"/>
    <w:rsid w:val="00056105"/>
    <w:rsid w:val="00057750"/>
    <w:rsid w:val="00057A2A"/>
    <w:rsid w:val="00060917"/>
    <w:rsid w:val="00061709"/>
    <w:rsid w:val="00062213"/>
    <w:rsid w:val="00062D28"/>
    <w:rsid w:val="000630C2"/>
    <w:rsid w:val="000644F2"/>
    <w:rsid w:val="000654BE"/>
    <w:rsid w:val="00065915"/>
    <w:rsid w:val="00065CCB"/>
    <w:rsid w:val="00066215"/>
    <w:rsid w:val="000663F9"/>
    <w:rsid w:val="00066A3C"/>
    <w:rsid w:val="00066D29"/>
    <w:rsid w:val="000672FC"/>
    <w:rsid w:val="00067681"/>
    <w:rsid w:val="000710E9"/>
    <w:rsid w:val="00071489"/>
    <w:rsid w:val="00072564"/>
    <w:rsid w:val="0007269D"/>
    <w:rsid w:val="00074A93"/>
    <w:rsid w:val="00075A96"/>
    <w:rsid w:val="00077058"/>
    <w:rsid w:val="0007795C"/>
    <w:rsid w:val="000805CA"/>
    <w:rsid w:val="00080A6A"/>
    <w:rsid w:val="000818D0"/>
    <w:rsid w:val="00081ABE"/>
    <w:rsid w:val="00081E29"/>
    <w:rsid w:val="0008278D"/>
    <w:rsid w:val="00082CA0"/>
    <w:rsid w:val="000843F3"/>
    <w:rsid w:val="0008546D"/>
    <w:rsid w:val="00090035"/>
    <w:rsid w:val="0009037A"/>
    <w:rsid w:val="00090F6E"/>
    <w:rsid w:val="0009126B"/>
    <w:rsid w:val="0009164F"/>
    <w:rsid w:val="00091ED7"/>
    <w:rsid w:val="00091F55"/>
    <w:rsid w:val="000924CD"/>
    <w:rsid w:val="00092ABA"/>
    <w:rsid w:val="000931B0"/>
    <w:rsid w:val="00093435"/>
    <w:rsid w:val="00093873"/>
    <w:rsid w:val="0009401F"/>
    <w:rsid w:val="000973CB"/>
    <w:rsid w:val="00097444"/>
    <w:rsid w:val="00097661"/>
    <w:rsid w:val="00097A4D"/>
    <w:rsid w:val="00097B53"/>
    <w:rsid w:val="000A1305"/>
    <w:rsid w:val="000A1FE5"/>
    <w:rsid w:val="000A25AE"/>
    <w:rsid w:val="000A3ED5"/>
    <w:rsid w:val="000A48AC"/>
    <w:rsid w:val="000A66D5"/>
    <w:rsid w:val="000A79D6"/>
    <w:rsid w:val="000B0A2E"/>
    <w:rsid w:val="000B0DBF"/>
    <w:rsid w:val="000B1766"/>
    <w:rsid w:val="000B1BC8"/>
    <w:rsid w:val="000B2054"/>
    <w:rsid w:val="000B3069"/>
    <w:rsid w:val="000B353B"/>
    <w:rsid w:val="000B3A01"/>
    <w:rsid w:val="000B3E02"/>
    <w:rsid w:val="000B4ACC"/>
    <w:rsid w:val="000B4ECC"/>
    <w:rsid w:val="000B62C5"/>
    <w:rsid w:val="000B656D"/>
    <w:rsid w:val="000B67DA"/>
    <w:rsid w:val="000B7F31"/>
    <w:rsid w:val="000C0318"/>
    <w:rsid w:val="000C08F1"/>
    <w:rsid w:val="000C3508"/>
    <w:rsid w:val="000C3DC9"/>
    <w:rsid w:val="000C3FE8"/>
    <w:rsid w:val="000C4345"/>
    <w:rsid w:val="000C4F8D"/>
    <w:rsid w:val="000C61D0"/>
    <w:rsid w:val="000C6B08"/>
    <w:rsid w:val="000D0365"/>
    <w:rsid w:val="000D1D77"/>
    <w:rsid w:val="000D1FAD"/>
    <w:rsid w:val="000D2BA3"/>
    <w:rsid w:val="000D39CD"/>
    <w:rsid w:val="000D4196"/>
    <w:rsid w:val="000D48C5"/>
    <w:rsid w:val="000D4F29"/>
    <w:rsid w:val="000D5DC9"/>
    <w:rsid w:val="000D627A"/>
    <w:rsid w:val="000D63F2"/>
    <w:rsid w:val="000E0C48"/>
    <w:rsid w:val="000E1053"/>
    <w:rsid w:val="000E1675"/>
    <w:rsid w:val="000E1CE7"/>
    <w:rsid w:val="000E1EB7"/>
    <w:rsid w:val="000E35BD"/>
    <w:rsid w:val="000E4B9D"/>
    <w:rsid w:val="000E5C6E"/>
    <w:rsid w:val="000F252B"/>
    <w:rsid w:val="000F2817"/>
    <w:rsid w:val="000F30CE"/>
    <w:rsid w:val="000F507D"/>
    <w:rsid w:val="000F5E27"/>
    <w:rsid w:val="000F6D8D"/>
    <w:rsid w:val="000F7AB5"/>
    <w:rsid w:val="00101027"/>
    <w:rsid w:val="00101EBC"/>
    <w:rsid w:val="0010302F"/>
    <w:rsid w:val="00103558"/>
    <w:rsid w:val="0010395A"/>
    <w:rsid w:val="00104D8A"/>
    <w:rsid w:val="00106DB8"/>
    <w:rsid w:val="001074A2"/>
    <w:rsid w:val="00107980"/>
    <w:rsid w:val="00107D6C"/>
    <w:rsid w:val="00110148"/>
    <w:rsid w:val="0011165E"/>
    <w:rsid w:val="00112340"/>
    <w:rsid w:val="00113E60"/>
    <w:rsid w:val="00114948"/>
    <w:rsid w:val="001164A6"/>
    <w:rsid w:val="00117317"/>
    <w:rsid w:val="00117580"/>
    <w:rsid w:val="0011760C"/>
    <w:rsid w:val="00117F49"/>
    <w:rsid w:val="001200AF"/>
    <w:rsid w:val="00120AFF"/>
    <w:rsid w:val="00120C87"/>
    <w:rsid w:val="00121747"/>
    <w:rsid w:val="001224D8"/>
    <w:rsid w:val="00122515"/>
    <w:rsid w:val="00122BB1"/>
    <w:rsid w:val="00123218"/>
    <w:rsid w:val="001239F4"/>
    <w:rsid w:val="00123C4A"/>
    <w:rsid w:val="00123C73"/>
    <w:rsid w:val="001247D5"/>
    <w:rsid w:val="00126A08"/>
    <w:rsid w:val="00126F65"/>
    <w:rsid w:val="00130833"/>
    <w:rsid w:val="001317C8"/>
    <w:rsid w:val="00131D77"/>
    <w:rsid w:val="00131DDC"/>
    <w:rsid w:val="001337BC"/>
    <w:rsid w:val="00133DAC"/>
    <w:rsid w:val="001345C2"/>
    <w:rsid w:val="00134EFE"/>
    <w:rsid w:val="00135895"/>
    <w:rsid w:val="00136090"/>
    <w:rsid w:val="00136EA7"/>
    <w:rsid w:val="00136F28"/>
    <w:rsid w:val="00137714"/>
    <w:rsid w:val="0013788A"/>
    <w:rsid w:val="001400A7"/>
    <w:rsid w:val="00140205"/>
    <w:rsid w:val="00140FB5"/>
    <w:rsid w:val="00141C04"/>
    <w:rsid w:val="00142282"/>
    <w:rsid w:val="00143F4A"/>
    <w:rsid w:val="0014431C"/>
    <w:rsid w:val="00145900"/>
    <w:rsid w:val="00146B32"/>
    <w:rsid w:val="00147814"/>
    <w:rsid w:val="0015006F"/>
    <w:rsid w:val="00150B44"/>
    <w:rsid w:val="00151313"/>
    <w:rsid w:val="00151933"/>
    <w:rsid w:val="00151DEE"/>
    <w:rsid w:val="001531E0"/>
    <w:rsid w:val="001539FE"/>
    <w:rsid w:val="00154756"/>
    <w:rsid w:val="00154B7D"/>
    <w:rsid w:val="00155671"/>
    <w:rsid w:val="0015600B"/>
    <w:rsid w:val="001562C1"/>
    <w:rsid w:val="00157F8F"/>
    <w:rsid w:val="001607D0"/>
    <w:rsid w:val="00160879"/>
    <w:rsid w:val="00160D3D"/>
    <w:rsid w:val="00160F91"/>
    <w:rsid w:val="00161D6B"/>
    <w:rsid w:val="00162AAC"/>
    <w:rsid w:val="001638B6"/>
    <w:rsid w:val="001639E4"/>
    <w:rsid w:val="00163C6C"/>
    <w:rsid w:val="00163E26"/>
    <w:rsid w:val="00164CA7"/>
    <w:rsid w:val="00164FD3"/>
    <w:rsid w:val="001657B5"/>
    <w:rsid w:val="001660C3"/>
    <w:rsid w:val="00166958"/>
    <w:rsid w:val="00166AD0"/>
    <w:rsid w:val="00171723"/>
    <w:rsid w:val="001722A4"/>
    <w:rsid w:val="00172B93"/>
    <w:rsid w:val="00172BB6"/>
    <w:rsid w:val="00172EA8"/>
    <w:rsid w:val="00175211"/>
    <w:rsid w:val="00175694"/>
    <w:rsid w:val="00175EA0"/>
    <w:rsid w:val="001774DA"/>
    <w:rsid w:val="00177CB6"/>
    <w:rsid w:val="00180CBB"/>
    <w:rsid w:val="00180E83"/>
    <w:rsid w:val="00181BD9"/>
    <w:rsid w:val="001821DE"/>
    <w:rsid w:val="0018268B"/>
    <w:rsid w:val="00182812"/>
    <w:rsid w:val="0018425C"/>
    <w:rsid w:val="00184687"/>
    <w:rsid w:val="001848FD"/>
    <w:rsid w:val="00184BDC"/>
    <w:rsid w:val="00184D28"/>
    <w:rsid w:val="00185BE8"/>
    <w:rsid w:val="00187299"/>
    <w:rsid w:val="00187432"/>
    <w:rsid w:val="0018763A"/>
    <w:rsid w:val="0019069A"/>
    <w:rsid w:val="00190DA1"/>
    <w:rsid w:val="00192413"/>
    <w:rsid w:val="00193611"/>
    <w:rsid w:val="00193CDE"/>
    <w:rsid w:val="001949B7"/>
    <w:rsid w:val="00194C14"/>
    <w:rsid w:val="001950FF"/>
    <w:rsid w:val="001955E5"/>
    <w:rsid w:val="00195967"/>
    <w:rsid w:val="00195C37"/>
    <w:rsid w:val="00195EA7"/>
    <w:rsid w:val="00195EC5"/>
    <w:rsid w:val="0019722A"/>
    <w:rsid w:val="001974E6"/>
    <w:rsid w:val="001A091C"/>
    <w:rsid w:val="001A09A1"/>
    <w:rsid w:val="001A12A3"/>
    <w:rsid w:val="001A3A56"/>
    <w:rsid w:val="001A3CC9"/>
    <w:rsid w:val="001A4453"/>
    <w:rsid w:val="001A5326"/>
    <w:rsid w:val="001A6511"/>
    <w:rsid w:val="001A78B8"/>
    <w:rsid w:val="001B030A"/>
    <w:rsid w:val="001B049D"/>
    <w:rsid w:val="001B0686"/>
    <w:rsid w:val="001B0A98"/>
    <w:rsid w:val="001B2313"/>
    <w:rsid w:val="001B2909"/>
    <w:rsid w:val="001B2FDD"/>
    <w:rsid w:val="001B3FE8"/>
    <w:rsid w:val="001B46A0"/>
    <w:rsid w:val="001B48CC"/>
    <w:rsid w:val="001B4D5F"/>
    <w:rsid w:val="001B4F45"/>
    <w:rsid w:val="001B51DF"/>
    <w:rsid w:val="001B5E58"/>
    <w:rsid w:val="001B6556"/>
    <w:rsid w:val="001B6A1B"/>
    <w:rsid w:val="001B7174"/>
    <w:rsid w:val="001C136D"/>
    <w:rsid w:val="001C1418"/>
    <w:rsid w:val="001C1BCB"/>
    <w:rsid w:val="001C1C86"/>
    <w:rsid w:val="001C278D"/>
    <w:rsid w:val="001C2809"/>
    <w:rsid w:val="001C2B7A"/>
    <w:rsid w:val="001C2E23"/>
    <w:rsid w:val="001C2F89"/>
    <w:rsid w:val="001C36E8"/>
    <w:rsid w:val="001C3FE1"/>
    <w:rsid w:val="001C47A7"/>
    <w:rsid w:val="001C4D01"/>
    <w:rsid w:val="001C4D6C"/>
    <w:rsid w:val="001C6AAC"/>
    <w:rsid w:val="001D027F"/>
    <w:rsid w:val="001D076D"/>
    <w:rsid w:val="001D0837"/>
    <w:rsid w:val="001D09DF"/>
    <w:rsid w:val="001D2369"/>
    <w:rsid w:val="001D28BD"/>
    <w:rsid w:val="001D2F00"/>
    <w:rsid w:val="001D49E8"/>
    <w:rsid w:val="001D52AB"/>
    <w:rsid w:val="001D7247"/>
    <w:rsid w:val="001D7282"/>
    <w:rsid w:val="001D78AD"/>
    <w:rsid w:val="001E122F"/>
    <w:rsid w:val="001E21D4"/>
    <w:rsid w:val="001E29F7"/>
    <w:rsid w:val="001E4C15"/>
    <w:rsid w:val="001E5BA4"/>
    <w:rsid w:val="001E670D"/>
    <w:rsid w:val="001E6D61"/>
    <w:rsid w:val="001E6F3C"/>
    <w:rsid w:val="001E7D92"/>
    <w:rsid w:val="001F1A2C"/>
    <w:rsid w:val="001F33A4"/>
    <w:rsid w:val="001F3AE7"/>
    <w:rsid w:val="001F5842"/>
    <w:rsid w:val="001F6383"/>
    <w:rsid w:val="001F6561"/>
    <w:rsid w:val="001F68AB"/>
    <w:rsid w:val="001F6F3D"/>
    <w:rsid w:val="00200477"/>
    <w:rsid w:val="00201460"/>
    <w:rsid w:val="00201624"/>
    <w:rsid w:val="002017A5"/>
    <w:rsid w:val="002025F9"/>
    <w:rsid w:val="002032B0"/>
    <w:rsid w:val="00203942"/>
    <w:rsid w:val="00204274"/>
    <w:rsid w:val="002057B5"/>
    <w:rsid w:val="00206FD1"/>
    <w:rsid w:val="00207756"/>
    <w:rsid w:val="00210F40"/>
    <w:rsid w:val="002113FB"/>
    <w:rsid w:val="00211C6E"/>
    <w:rsid w:val="00211E13"/>
    <w:rsid w:val="0021411D"/>
    <w:rsid w:val="002154F5"/>
    <w:rsid w:val="00215989"/>
    <w:rsid w:val="00215FA2"/>
    <w:rsid w:val="002161A3"/>
    <w:rsid w:val="002163BA"/>
    <w:rsid w:val="00216BA4"/>
    <w:rsid w:val="00220E27"/>
    <w:rsid w:val="002212E6"/>
    <w:rsid w:val="0022213F"/>
    <w:rsid w:val="0022268C"/>
    <w:rsid w:val="00223D50"/>
    <w:rsid w:val="00225999"/>
    <w:rsid w:val="00225C14"/>
    <w:rsid w:val="00225FFB"/>
    <w:rsid w:val="00226647"/>
    <w:rsid w:val="002311B4"/>
    <w:rsid w:val="002319BE"/>
    <w:rsid w:val="0023206F"/>
    <w:rsid w:val="00232DF6"/>
    <w:rsid w:val="00233A35"/>
    <w:rsid w:val="00234117"/>
    <w:rsid w:val="00234A06"/>
    <w:rsid w:val="00235230"/>
    <w:rsid w:val="0023544A"/>
    <w:rsid w:val="00235BC0"/>
    <w:rsid w:val="002367B5"/>
    <w:rsid w:val="00236AFC"/>
    <w:rsid w:val="00236BCF"/>
    <w:rsid w:val="0023760E"/>
    <w:rsid w:val="00240B13"/>
    <w:rsid w:val="00240F88"/>
    <w:rsid w:val="00241545"/>
    <w:rsid w:val="00241DB3"/>
    <w:rsid w:val="00243D6C"/>
    <w:rsid w:val="002441B4"/>
    <w:rsid w:val="002447CB"/>
    <w:rsid w:val="0024564A"/>
    <w:rsid w:val="0024670C"/>
    <w:rsid w:val="002508EF"/>
    <w:rsid w:val="00250AAE"/>
    <w:rsid w:val="00250FCB"/>
    <w:rsid w:val="002515CF"/>
    <w:rsid w:val="00251B5B"/>
    <w:rsid w:val="00251C9A"/>
    <w:rsid w:val="00252A4F"/>
    <w:rsid w:val="00253B87"/>
    <w:rsid w:val="00256223"/>
    <w:rsid w:val="00256A24"/>
    <w:rsid w:val="00256DE5"/>
    <w:rsid w:val="00260AAD"/>
    <w:rsid w:val="0026120D"/>
    <w:rsid w:val="00261430"/>
    <w:rsid w:val="00261789"/>
    <w:rsid w:val="0026268C"/>
    <w:rsid w:val="00262CB8"/>
    <w:rsid w:val="00262D03"/>
    <w:rsid w:val="00263DBD"/>
    <w:rsid w:val="00263EAB"/>
    <w:rsid w:val="002647B7"/>
    <w:rsid w:val="00264E18"/>
    <w:rsid w:val="002651A2"/>
    <w:rsid w:val="002667B3"/>
    <w:rsid w:val="00267A32"/>
    <w:rsid w:val="00267CEC"/>
    <w:rsid w:val="00267E4C"/>
    <w:rsid w:val="002709B2"/>
    <w:rsid w:val="00270DEF"/>
    <w:rsid w:val="0027141C"/>
    <w:rsid w:val="002718B8"/>
    <w:rsid w:val="002727D0"/>
    <w:rsid w:val="00273C9F"/>
    <w:rsid w:val="00273DE0"/>
    <w:rsid w:val="00274148"/>
    <w:rsid w:val="002746BB"/>
    <w:rsid w:val="00274BC6"/>
    <w:rsid w:val="002750DC"/>
    <w:rsid w:val="00275F88"/>
    <w:rsid w:val="002761D1"/>
    <w:rsid w:val="00276A23"/>
    <w:rsid w:val="00277744"/>
    <w:rsid w:val="0028086B"/>
    <w:rsid w:val="0028165F"/>
    <w:rsid w:val="00282A33"/>
    <w:rsid w:val="00282CAC"/>
    <w:rsid w:val="00283582"/>
    <w:rsid w:val="00283DE4"/>
    <w:rsid w:val="00284144"/>
    <w:rsid w:val="0028434A"/>
    <w:rsid w:val="0028598D"/>
    <w:rsid w:val="00286657"/>
    <w:rsid w:val="00286BD5"/>
    <w:rsid w:val="002871E5"/>
    <w:rsid w:val="002873D2"/>
    <w:rsid w:val="002900B2"/>
    <w:rsid w:val="0029123D"/>
    <w:rsid w:val="002914FE"/>
    <w:rsid w:val="0029202E"/>
    <w:rsid w:val="002923F5"/>
    <w:rsid w:val="00294F32"/>
    <w:rsid w:val="00295168"/>
    <w:rsid w:val="002968F4"/>
    <w:rsid w:val="00296EBD"/>
    <w:rsid w:val="00297839"/>
    <w:rsid w:val="002979CA"/>
    <w:rsid w:val="002A0189"/>
    <w:rsid w:val="002A05D2"/>
    <w:rsid w:val="002A0761"/>
    <w:rsid w:val="002A0CE8"/>
    <w:rsid w:val="002A1C62"/>
    <w:rsid w:val="002A2700"/>
    <w:rsid w:val="002A3336"/>
    <w:rsid w:val="002A369F"/>
    <w:rsid w:val="002A38AB"/>
    <w:rsid w:val="002A3F2C"/>
    <w:rsid w:val="002A6F06"/>
    <w:rsid w:val="002A6F4E"/>
    <w:rsid w:val="002B101A"/>
    <w:rsid w:val="002B12A0"/>
    <w:rsid w:val="002B19C7"/>
    <w:rsid w:val="002B1B5A"/>
    <w:rsid w:val="002B3968"/>
    <w:rsid w:val="002B534B"/>
    <w:rsid w:val="002B6FED"/>
    <w:rsid w:val="002B72DD"/>
    <w:rsid w:val="002C0781"/>
    <w:rsid w:val="002C0D16"/>
    <w:rsid w:val="002C1303"/>
    <w:rsid w:val="002C212E"/>
    <w:rsid w:val="002C21D7"/>
    <w:rsid w:val="002C26C1"/>
    <w:rsid w:val="002C3824"/>
    <w:rsid w:val="002C4357"/>
    <w:rsid w:val="002C471F"/>
    <w:rsid w:val="002C4970"/>
    <w:rsid w:val="002C4FD1"/>
    <w:rsid w:val="002C774E"/>
    <w:rsid w:val="002D064E"/>
    <w:rsid w:val="002D089F"/>
    <w:rsid w:val="002D08B7"/>
    <w:rsid w:val="002D0E09"/>
    <w:rsid w:val="002D1D6B"/>
    <w:rsid w:val="002D21E3"/>
    <w:rsid w:val="002D24A4"/>
    <w:rsid w:val="002D2629"/>
    <w:rsid w:val="002D4FC8"/>
    <w:rsid w:val="002D4FD7"/>
    <w:rsid w:val="002D562D"/>
    <w:rsid w:val="002D5915"/>
    <w:rsid w:val="002D61BE"/>
    <w:rsid w:val="002D7DE6"/>
    <w:rsid w:val="002E0577"/>
    <w:rsid w:val="002E0BCC"/>
    <w:rsid w:val="002E1006"/>
    <w:rsid w:val="002E15E0"/>
    <w:rsid w:val="002E30F2"/>
    <w:rsid w:val="002E310D"/>
    <w:rsid w:val="002E5312"/>
    <w:rsid w:val="002E5558"/>
    <w:rsid w:val="002E74D5"/>
    <w:rsid w:val="002E77A4"/>
    <w:rsid w:val="002F054E"/>
    <w:rsid w:val="002F0B42"/>
    <w:rsid w:val="002F0B7C"/>
    <w:rsid w:val="002F119F"/>
    <w:rsid w:val="002F1A20"/>
    <w:rsid w:val="002F2E97"/>
    <w:rsid w:val="002F3461"/>
    <w:rsid w:val="002F45FC"/>
    <w:rsid w:val="002F531D"/>
    <w:rsid w:val="002F7A2D"/>
    <w:rsid w:val="00300F5A"/>
    <w:rsid w:val="003011EB"/>
    <w:rsid w:val="00301B0F"/>
    <w:rsid w:val="003022EC"/>
    <w:rsid w:val="003023E9"/>
    <w:rsid w:val="003030FF"/>
    <w:rsid w:val="00303172"/>
    <w:rsid w:val="0030341C"/>
    <w:rsid w:val="00303AC5"/>
    <w:rsid w:val="00304738"/>
    <w:rsid w:val="003047A3"/>
    <w:rsid w:val="00304DA9"/>
    <w:rsid w:val="00305213"/>
    <w:rsid w:val="00305338"/>
    <w:rsid w:val="00306195"/>
    <w:rsid w:val="00306D6E"/>
    <w:rsid w:val="00312C5C"/>
    <w:rsid w:val="00312EDC"/>
    <w:rsid w:val="00313486"/>
    <w:rsid w:val="00314DE8"/>
    <w:rsid w:val="00315F8B"/>
    <w:rsid w:val="00317115"/>
    <w:rsid w:val="00323C18"/>
    <w:rsid w:val="0032569D"/>
    <w:rsid w:val="00327C1A"/>
    <w:rsid w:val="00330639"/>
    <w:rsid w:val="0033383F"/>
    <w:rsid w:val="00333E5A"/>
    <w:rsid w:val="003340D2"/>
    <w:rsid w:val="0033477D"/>
    <w:rsid w:val="003361FF"/>
    <w:rsid w:val="00336455"/>
    <w:rsid w:val="00336646"/>
    <w:rsid w:val="003404C2"/>
    <w:rsid w:val="00340911"/>
    <w:rsid w:val="00341A76"/>
    <w:rsid w:val="00341C26"/>
    <w:rsid w:val="0034294B"/>
    <w:rsid w:val="00343122"/>
    <w:rsid w:val="00343972"/>
    <w:rsid w:val="00345320"/>
    <w:rsid w:val="00345460"/>
    <w:rsid w:val="00345C8F"/>
    <w:rsid w:val="00347CBE"/>
    <w:rsid w:val="0035008F"/>
    <w:rsid w:val="00350987"/>
    <w:rsid w:val="00350E9D"/>
    <w:rsid w:val="00351432"/>
    <w:rsid w:val="0035221C"/>
    <w:rsid w:val="00352B06"/>
    <w:rsid w:val="00354429"/>
    <w:rsid w:val="0035499B"/>
    <w:rsid w:val="00354AA6"/>
    <w:rsid w:val="00355473"/>
    <w:rsid w:val="00356140"/>
    <w:rsid w:val="00360CB0"/>
    <w:rsid w:val="0036175A"/>
    <w:rsid w:val="00362001"/>
    <w:rsid w:val="00363475"/>
    <w:rsid w:val="0036463C"/>
    <w:rsid w:val="00364910"/>
    <w:rsid w:val="00364DFB"/>
    <w:rsid w:val="003651E0"/>
    <w:rsid w:val="00365215"/>
    <w:rsid w:val="00365440"/>
    <w:rsid w:val="00366906"/>
    <w:rsid w:val="00370486"/>
    <w:rsid w:val="00371090"/>
    <w:rsid w:val="003714DA"/>
    <w:rsid w:val="00371A12"/>
    <w:rsid w:val="003724B3"/>
    <w:rsid w:val="00372D57"/>
    <w:rsid w:val="00372F3C"/>
    <w:rsid w:val="0037623C"/>
    <w:rsid w:val="00376DA7"/>
    <w:rsid w:val="00376DE6"/>
    <w:rsid w:val="00376EF6"/>
    <w:rsid w:val="003802BC"/>
    <w:rsid w:val="0038062E"/>
    <w:rsid w:val="00380CB2"/>
    <w:rsid w:val="0038213E"/>
    <w:rsid w:val="00382E22"/>
    <w:rsid w:val="003830CB"/>
    <w:rsid w:val="003845C7"/>
    <w:rsid w:val="00384614"/>
    <w:rsid w:val="00384A7D"/>
    <w:rsid w:val="00385FA2"/>
    <w:rsid w:val="003862DE"/>
    <w:rsid w:val="003867A0"/>
    <w:rsid w:val="00386D0B"/>
    <w:rsid w:val="003870EC"/>
    <w:rsid w:val="0038715F"/>
    <w:rsid w:val="003901ED"/>
    <w:rsid w:val="003929AB"/>
    <w:rsid w:val="00393851"/>
    <w:rsid w:val="00393D0A"/>
    <w:rsid w:val="0039584B"/>
    <w:rsid w:val="00395B6F"/>
    <w:rsid w:val="00395C70"/>
    <w:rsid w:val="0039658A"/>
    <w:rsid w:val="003965A5"/>
    <w:rsid w:val="0039682D"/>
    <w:rsid w:val="003975B1"/>
    <w:rsid w:val="00397B98"/>
    <w:rsid w:val="003A0BAD"/>
    <w:rsid w:val="003A0E51"/>
    <w:rsid w:val="003A2159"/>
    <w:rsid w:val="003A368B"/>
    <w:rsid w:val="003A3C35"/>
    <w:rsid w:val="003A3E23"/>
    <w:rsid w:val="003A49CF"/>
    <w:rsid w:val="003A50D4"/>
    <w:rsid w:val="003A5F6C"/>
    <w:rsid w:val="003A6242"/>
    <w:rsid w:val="003A6587"/>
    <w:rsid w:val="003A66E1"/>
    <w:rsid w:val="003A70E7"/>
    <w:rsid w:val="003A7F2E"/>
    <w:rsid w:val="003B0786"/>
    <w:rsid w:val="003B095D"/>
    <w:rsid w:val="003B0A3C"/>
    <w:rsid w:val="003B0DF8"/>
    <w:rsid w:val="003B1511"/>
    <w:rsid w:val="003B1DEF"/>
    <w:rsid w:val="003B36AE"/>
    <w:rsid w:val="003B36F1"/>
    <w:rsid w:val="003B4081"/>
    <w:rsid w:val="003B48F9"/>
    <w:rsid w:val="003B587C"/>
    <w:rsid w:val="003B605F"/>
    <w:rsid w:val="003B633A"/>
    <w:rsid w:val="003B7E33"/>
    <w:rsid w:val="003C0E0A"/>
    <w:rsid w:val="003C1587"/>
    <w:rsid w:val="003C1A1D"/>
    <w:rsid w:val="003C29F6"/>
    <w:rsid w:val="003C3166"/>
    <w:rsid w:val="003C35ED"/>
    <w:rsid w:val="003C380C"/>
    <w:rsid w:val="003C3D63"/>
    <w:rsid w:val="003C41C1"/>
    <w:rsid w:val="003C4343"/>
    <w:rsid w:val="003C4C89"/>
    <w:rsid w:val="003C4E01"/>
    <w:rsid w:val="003C50A8"/>
    <w:rsid w:val="003C5D01"/>
    <w:rsid w:val="003C5EB6"/>
    <w:rsid w:val="003C6B94"/>
    <w:rsid w:val="003D01D5"/>
    <w:rsid w:val="003D0D23"/>
    <w:rsid w:val="003D1022"/>
    <w:rsid w:val="003D1429"/>
    <w:rsid w:val="003D223B"/>
    <w:rsid w:val="003D2AFB"/>
    <w:rsid w:val="003D2C59"/>
    <w:rsid w:val="003D36DB"/>
    <w:rsid w:val="003D47B1"/>
    <w:rsid w:val="003D4C5C"/>
    <w:rsid w:val="003D5BC0"/>
    <w:rsid w:val="003D7601"/>
    <w:rsid w:val="003D7D42"/>
    <w:rsid w:val="003E0FA6"/>
    <w:rsid w:val="003E160B"/>
    <w:rsid w:val="003E33A7"/>
    <w:rsid w:val="003E3876"/>
    <w:rsid w:val="003E3F71"/>
    <w:rsid w:val="003E4322"/>
    <w:rsid w:val="003E4AE6"/>
    <w:rsid w:val="003E5E21"/>
    <w:rsid w:val="003E6617"/>
    <w:rsid w:val="003E70BB"/>
    <w:rsid w:val="003F0F39"/>
    <w:rsid w:val="003F16B7"/>
    <w:rsid w:val="003F1953"/>
    <w:rsid w:val="003F276C"/>
    <w:rsid w:val="003F2DAE"/>
    <w:rsid w:val="003F2E2A"/>
    <w:rsid w:val="003F4CD2"/>
    <w:rsid w:val="003F6339"/>
    <w:rsid w:val="003F65FB"/>
    <w:rsid w:val="003F6B59"/>
    <w:rsid w:val="003F7290"/>
    <w:rsid w:val="003F7528"/>
    <w:rsid w:val="003F75EB"/>
    <w:rsid w:val="0040050D"/>
    <w:rsid w:val="004008AA"/>
    <w:rsid w:val="004022E4"/>
    <w:rsid w:val="00402533"/>
    <w:rsid w:val="00402B2A"/>
    <w:rsid w:val="004039E0"/>
    <w:rsid w:val="004043D8"/>
    <w:rsid w:val="004110B8"/>
    <w:rsid w:val="00412157"/>
    <w:rsid w:val="004125A4"/>
    <w:rsid w:val="00412922"/>
    <w:rsid w:val="00413095"/>
    <w:rsid w:val="00413164"/>
    <w:rsid w:val="00413617"/>
    <w:rsid w:val="00414F2F"/>
    <w:rsid w:val="00415859"/>
    <w:rsid w:val="00415891"/>
    <w:rsid w:val="004166FD"/>
    <w:rsid w:val="0041715A"/>
    <w:rsid w:val="004172B8"/>
    <w:rsid w:val="00420A6B"/>
    <w:rsid w:val="00420EFD"/>
    <w:rsid w:val="00420FB1"/>
    <w:rsid w:val="004218BA"/>
    <w:rsid w:val="00421C7B"/>
    <w:rsid w:val="0042278E"/>
    <w:rsid w:val="00422AD2"/>
    <w:rsid w:val="00422F06"/>
    <w:rsid w:val="00423068"/>
    <w:rsid w:val="0042341C"/>
    <w:rsid w:val="00423C92"/>
    <w:rsid w:val="0042559F"/>
    <w:rsid w:val="00425CE7"/>
    <w:rsid w:val="00426572"/>
    <w:rsid w:val="0043040D"/>
    <w:rsid w:val="00430495"/>
    <w:rsid w:val="00430E1B"/>
    <w:rsid w:val="0043117A"/>
    <w:rsid w:val="00431D24"/>
    <w:rsid w:val="00432284"/>
    <w:rsid w:val="004331C7"/>
    <w:rsid w:val="00433BC5"/>
    <w:rsid w:val="0043606E"/>
    <w:rsid w:val="00436518"/>
    <w:rsid w:val="0043669D"/>
    <w:rsid w:val="00436953"/>
    <w:rsid w:val="00436C3F"/>
    <w:rsid w:val="00436DD7"/>
    <w:rsid w:val="00436E8E"/>
    <w:rsid w:val="004377D6"/>
    <w:rsid w:val="00437A45"/>
    <w:rsid w:val="00440517"/>
    <w:rsid w:val="00441701"/>
    <w:rsid w:val="00441CA0"/>
    <w:rsid w:val="00442FB2"/>
    <w:rsid w:val="00444516"/>
    <w:rsid w:val="00445F11"/>
    <w:rsid w:val="00446894"/>
    <w:rsid w:val="004473BB"/>
    <w:rsid w:val="00450021"/>
    <w:rsid w:val="004503D7"/>
    <w:rsid w:val="0045046A"/>
    <w:rsid w:val="00450710"/>
    <w:rsid w:val="00450878"/>
    <w:rsid w:val="00451089"/>
    <w:rsid w:val="00451474"/>
    <w:rsid w:val="00451AB6"/>
    <w:rsid w:val="00451FF3"/>
    <w:rsid w:val="004523BB"/>
    <w:rsid w:val="00452981"/>
    <w:rsid w:val="00452AD5"/>
    <w:rsid w:val="00452FD8"/>
    <w:rsid w:val="004538E7"/>
    <w:rsid w:val="00453DCF"/>
    <w:rsid w:val="00454901"/>
    <w:rsid w:val="00454F31"/>
    <w:rsid w:val="004570A4"/>
    <w:rsid w:val="0046011A"/>
    <w:rsid w:val="00460E57"/>
    <w:rsid w:val="00461C67"/>
    <w:rsid w:val="004626B8"/>
    <w:rsid w:val="00466053"/>
    <w:rsid w:val="00466525"/>
    <w:rsid w:val="0046654E"/>
    <w:rsid w:val="00466570"/>
    <w:rsid w:val="004665E7"/>
    <w:rsid w:val="00467A28"/>
    <w:rsid w:val="004702B3"/>
    <w:rsid w:val="0047214A"/>
    <w:rsid w:val="0047405E"/>
    <w:rsid w:val="00474126"/>
    <w:rsid w:val="004753F8"/>
    <w:rsid w:val="00475911"/>
    <w:rsid w:val="00477CC5"/>
    <w:rsid w:val="00477D20"/>
    <w:rsid w:val="00480357"/>
    <w:rsid w:val="004814BA"/>
    <w:rsid w:val="00481E4F"/>
    <w:rsid w:val="00482C17"/>
    <w:rsid w:val="00482FE7"/>
    <w:rsid w:val="004834E2"/>
    <w:rsid w:val="004837B7"/>
    <w:rsid w:val="004844D3"/>
    <w:rsid w:val="00484C10"/>
    <w:rsid w:val="00485AAE"/>
    <w:rsid w:val="0048622A"/>
    <w:rsid w:val="00486641"/>
    <w:rsid w:val="00487233"/>
    <w:rsid w:val="004876E1"/>
    <w:rsid w:val="00487D0F"/>
    <w:rsid w:val="0049233A"/>
    <w:rsid w:val="004929C0"/>
    <w:rsid w:val="00492CA2"/>
    <w:rsid w:val="00493257"/>
    <w:rsid w:val="004932A9"/>
    <w:rsid w:val="004936A8"/>
    <w:rsid w:val="00495999"/>
    <w:rsid w:val="00495B34"/>
    <w:rsid w:val="00495E34"/>
    <w:rsid w:val="00495F37"/>
    <w:rsid w:val="00497ABC"/>
    <w:rsid w:val="00497CA8"/>
    <w:rsid w:val="004A0173"/>
    <w:rsid w:val="004A151B"/>
    <w:rsid w:val="004A41DE"/>
    <w:rsid w:val="004A4AEE"/>
    <w:rsid w:val="004A4D09"/>
    <w:rsid w:val="004A6F8B"/>
    <w:rsid w:val="004A70FF"/>
    <w:rsid w:val="004A79B8"/>
    <w:rsid w:val="004B16BC"/>
    <w:rsid w:val="004B2156"/>
    <w:rsid w:val="004B331F"/>
    <w:rsid w:val="004B3399"/>
    <w:rsid w:val="004B358A"/>
    <w:rsid w:val="004B3A67"/>
    <w:rsid w:val="004B441C"/>
    <w:rsid w:val="004B4BB1"/>
    <w:rsid w:val="004B4CA4"/>
    <w:rsid w:val="004B4D2B"/>
    <w:rsid w:val="004B629B"/>
    <w:rsid w:val="004B6A22"/>
    <w:rsid w:val="004C12E5"/>
    <w:rsid w:val="004C15A1"/>
    <w:rsid w:val="004C249B"/>
    <w:rsid w:val="004C2AFF"/>
    <w:rsid w:val="004C31A6"/>
    <w:rsid w:val="004C3A6E"/>
    <w:rsid w:val="004C3D71"/>
    <w:rsid w:val="004C4C9C"/>
    <w:rsid w:val="004C6139"/>
    <w:rsid w:val="004C624A"/>
    <w:rsid w:val="004C6DE6"/>
    <w:rsid w:val="004C6EA2"/>
    <w:rsid w:val="004C7233"/>
    <w:rsid w:val="004D01D8"/>
    <w:rsid w:val="004D0FB1"/>
    <w:rsid w:val="004D43C5"/>
    <w:rsid w:val="004D56D1"/>
    <w:rsid w:val="004D5DAB"/>
    <w:rsid w:val="004D7A41"/>
    <w:rsid w:val="004E0830"/>
    <w:rsid w:val="004E0A29"/>
    <w:rsid w:val="004E0B77"/>
    <w:rsid w:val="004E1F28"/>
    <w:rsid w:val="004E1FF6"/>
    <w:rsid w:val="004E23CC"/>
    <w:rsid w:val="004E33C8"/>
    <w:rsid w:val="004E347E"/>
    <w:rsid w:val="004E5143"/>
    <w:rsid w:val="004E5AB9"/>
    <w:rsid w:val="004E677B"/>
    <w:rsid w:val="004E6D37"/>
    <w:rsid w:val="004E6DA3"/>
    <w:rsid w:val="004E6DB6"/>
    <w:rsid w:val="004E709D"/>
    <w:rsid w:val="004E79D4"/>
    <w:rsid w:val="004E7AD2"/>
    <w:rsid w:val="004F00A5"/>
    <w:rsid w:val="004F04A7"/>
    <w:rsid w:val="004F060B"/>
    <w:rsid w:val="004F074A"/>
    <w:rsid w:val="004F0F02"/>
    <w:rsid w:val="004F1162"/>
    <w:rsid w:val="004F1EB3"/>
    <w:rsid w:val="004F2E68"/>
    <w:rsid w:val="004F39E4"/>
    <w:rsid w:val="004F3D70"/>
    <w:rsid w:val="004F4434"/>
    <w:rsid w:val="004F4549"/>
    <w:rsid w:val="004F4A06"/>
    <w:rsid w:val="004F5134"/>
    <w:rsid w:val="004F514D"/>
    <w:rsid w:val="004F5C4E"/>
    <w:rsid w:val="004F6550"/>
    <w:rsid w:val="004F6892"/>
    <w:rsid w:val="004F6D71"/>
    <w:rsid w:val="004F6F49"/>
    <w:rsid w:val="004F7647"/>
    <w:rsid w:val="00500626"/>
    <w:rsid w:val="005009D3"/>
    <w:rsid w:val="00501071"/>
    <w:rsid w:val="00501116"/>
    <w:rsid w:val="0050185D"/>
    <w:rsid w:val="0050196B"/>
    <w:rsid w:val="00502F17"/>
    <w:rsid w:val="005045BC"/>
    <w:rsid w:val="00504AE9"/>
    <w:rsid w:val="00504C8E"/>
    <w:rsid w:val="00505179"/>
    <w:rsid w:val="00505E95"/>
    <w:rsid w:val="00506459"/>
    <w:rsid w:val="0050656C"/>
    <w:rsid w:val="00506A04"/>
    <w:rsid w:val="00506A2D"/>
    <w:rsid w:val="00506E5A"/>
    <w:rsid w:val="005072EA"/>
    <w:rsid w:val="005116C8"/>
    <w:rsid w:val="005122D9"/>
    <w:rsid w:val="005124FD"/>
    <w:rsid w:val="005128DF"/>
    <w:rsid w:val="005140BA"/>
    <w:rsid w:val="0051423F"/>
    <w:rsid w:val="00514A47"/>
    <w:rsid w:val="00514EAD"/>
    <w:rsid w:val="0051578C"/>
    <w:rsid w:val="00516400"/>
    <w:rsid w:val="00521195"/>
    <w:rsid w:val="005218D2"/>
    <w:rsid w:val="00521B10"/>
    <w:rsid w:val="00523824"/>
    <w:rsid w:val="00524319"/>
    <w:rsid w:val="00524656"/>
    <w:rsid w:val="00525739"/>
    <w:rsid w:val="00526623"/>
    <w:rsid w:val="0052733C"/>
    <w:rsid w:val="00527FCD"/>
    <w:rsid w:val="0053004F"/>
    <w:rsid w:val="00531058"/>
    <w:rsid w:val="00532856"/>
    <w:rsid w:val="005350DF"/>
    <w:rsid w:val="005355B4"/>
    <w:rsid w:val="00535812"/>
    <w:rsid w:val="00535ACB"/>
    <w:rsid w:val="00537545"/>
    <w:rsid w:val="00537BEC"/>
    <w:rsid w:val="00541D60"/>
    <w:rsid w:val="005426C9"/>
    <w:rsid w:val="00542A21"/>
    <w:rsid w:val="00542E74"/>
    <w:rsid w:val="00542E91"/>
    <w:rsid w:val="00542FF4"/>
    <w:rsid w:val="005444CD"/>
    <w:rsid w:val="00544F79"/>
    <w:rsid w:val="0054579A"/>
    <w:rsid w:val="005460EC"/>
    <w:rsid w:val="00547768"/>
    <w:rsid w:val="00547B79"/>
    <w:rsid w:val="005503FC"/>
    <w:rsid w:val="00551CC5"/>
    <w:rsid w:val="005528DA"/>
    <w:rsid w:val="00552AE0"/>
    <w:rsid w:val="00554A2C"/>
    <w:rsid w:val="00554DA1"/>
    <w:rsid w:val="0055612D"/>
    <w:rsid w:val="00557DAD"/>
    <w:rsid w:val="00557F6B"/>
    <w:rsid w:val="00561047"/>
    <w:rsid w:val="00561351"/>
    <w:rsid w:val="0056243E"/>
    <w:rsid w:val="005635CB"/>
    <w:rsid w:val="0056417B"/>
    <w:rsid w:val="00565483"/>
    <w:rsid w:val="00566963"/>
    <w:rsid w:val="00566CBD"/>
    <w:rsid w:val="00567B7D"/>
    <w:rsid w:val="005707A5"/>
    <w:rsid w:val="005707C3"/>
    <w:rsid w:val="00571261"/>
    <w:rsid w:val="00572394"/>
    <w:rsid w:val="00572B4C"/>
    <w:rsid w:val="005748B7"/>
    <w:rsid w:val="005753DE"/>
    <w:rsid w:val="0057558D"/>
    <w:rsid w:val="00575759"/>
    <w:rsid w:val="005768C7"/>
    <w:rsid w:val="00576F5B"/>
    <w:rsid w:val="005770D7"/>
    <w:rsid w:val="005772A2"/>
    <w:rsid w:val="00577756"/>
    <w:rsid w:val="00580062"/>
    <w:rsid w:val="00580ECA"/>
    <w:rsid w:val="00581493"/>
    <w:rsid w:val="00581945"/>
    <w:rsid w:val="00581F20"/>
    <w:rsid w:val="00582634"/>
    <w:rsid w:val="00582C1D"/>
    <w:rsid w:val="005847C2"/>
    <w:rsid w:val="00584914"/>
    <w:rsid w:val="00587406"/>
    <w:rsid w:val="00587D3F"/>
    <w:rsid w:val="0059144B"/>
    <w:rsid w:val="005926A0"/>
    <w:rsid w:val="00592DA8"/>
    <w:rsid w:val="0059345E"/>
    <w:rsid w:val="00593611"/>
    <w:rsid w:val="00593E5D"/>
    <w:rsid w:val="005943F9"/>
    <w:rsid w:val="00595B3B"/>
    <w:rsid w:val="00596866"/>
    <w:rsid w:val="0059694E"/>
    <w:rsid w:val="00597D8B"/>
    <w:rsid w:val="00597FF0"/>
    <w:rsid w:val="005A1B31"/>
    <w:rsid w:val="005A2413"/>
    <w:rsid w:val="005A2FC6"/>
    <w:rsid w:val="005A33A7"/>
    <w:rsid w:val="005A3C2C"/>
    <w:rsid w:val="005A3ED4"/>
    <w:rsid w:val="005A513B"/>
    <w:rsid w:val="005A63EE"/>
    <w:rsid w:val="005A6420"/>
    <w:rsid w:val="005A76E3"/>
    <w:rsid w:val="005B0111"/>
    <w:rsid w:val="005B021B"/>
    <w:rsid w:val="005B0A35"/>
    <w:rsid w:val="005B256B"/>
    <w:rsid w:val="005B2EAE"/>
    <w:rsid w:val="005B3531"/>
    <w:rsid w:val="005B39B8"/>
    <w:rsid w:val="005B5725"/>
    <w:rsid w:val="005B5EB5"/>
    <w:rsid w:val="005B6271"/>
    <w:rsid w:val="005B70B4"/>
    <w:rsid w:val="005B74D1"/>
    <w:rsid w:val="005B7A67"/>
    <w:rsid w:val="005B7DE3"/>
    <w:rsid w:val="005C0F1E"/>
    <w:rsid w:val="005C137A"/>
    <w:rsid w:val="005C3E6A"/>
    <w:rsid w:val="005C52A4"/>
    <w:rsid w:val="005C5620"/>
    <w:rsid w:val="005C601F"/>
    <w:rsid w:val="005C6A03"/>
    <w:rsid w:val="005C7529"/>
    <w:rsid w:val="005C75B8"/>
    <w:rsid w:val="005C7A7D"/>
    <w:rsid w:val="005D183A"/>
    <w:rsid w:val="005D2683"/>
    <w:rsid w:val="005D2E10"/>
    <w:rsid w:val="005D38F4"/>
    <w:rsid w:val="005D3DE5"/>
    <w:rsid w:val="005D608F"/>
    <w:rsid w:val="005D6284"/>
    <w:rsid w:val="005D7BAF"/>
    <w:rsid w:val="005D7DBC"/>
    <w:rsid w:val="005D7DD9"/>
    <w:rsid w:val="005E0163"/>
    <w:rsid w:val="005E198C"/>
    <w:rsid w:val="005E249B"/>
    <w:rsid w:val="005E2ECB"/>
    <w:rsid w:val="005E32D6"/>
    <w:rsid w:val="005E53DE"/>
    <w:rsid w:val="005E58E7"/>
    <w:rsid w:val="005E7315"/>
    <w:rsid w:val="005F17CB"/>
    <w:rsid w:val="005F273A"/>
    <w:rsid w:val="005F2A16"/>
    <w:rsid w:val="005F2A9B"/>
    <w:rsid w:val="005F3C1D"/>
    <w:rsid w:val="005F474F"/>
    <w:rsid w:val="005F5986"/>
    <w:rsid w:val="005F626F"/>
    <w:rsid w:val="005F76C2"/>
    <w:rsid w:val="00601254"/>
    <w:rsid w:val="006013BE"/>
    <w:rsid w:val="006018B3"/>
    <w:rsid w:val="006021A3"/>
    <w:rsid w:val="00603898"/>
    <w:rsid w:val="00604329"/>
    <w:rsid w:val="006044F7"/>
    <w:rsid w:val="00604979"/>
    <w:rsid w:val="006051DC"/>
    <w:rsid w:val="00606005"/>
    <w:rsid w:val="00606A7C"/>
    <w:rsid w:val="00606B6B"/>
    <w:rsid w:val="00607024"/>
    <w:rsid w:val="00607DCB"/>
    <w:rsid w:val="006105FE"/>
    <w:rsid w:val="00610AA1"/>
    <w:rsid w:val="006125BC"/>
    <w:rsid w:val="0061399E"/>
    <w:rsid w:val="00614734"/>
    <w:rsid w:val="00614EE2"/>
    <w:rsid w:val="006154A6"/>
    <w:rsid w:val="00615E2D"/>
    <w:rsid w:val="0061756D"/>
    <w:rsid w:val="00620108"/>
    <w:rsid w:val="006243F1"/>
    <w:rsid w:val="00624A17"/>
    <w:rsid w:val="006258D0"/>
    <w:rsid w:val="00626042"/>
    <w:rsid w:val="00626B22"/>
    <w:rsid w:val="00626C2C"/>
    <w:rsid w:val="00633C27"/>
    <w:rsid w:val="00633D72"/>
    <w:rsid w:val="00634301"/>
    <w:rsid w:val="00634323"/>
    <w:rsid w:val="00634864"/>
    <w:rsid w:val="00634979"/>
    <w:rsid w:val="006358C4"/>
    <w:rsid w:val="006361E1"/>
    <w:rsid w:val="00636599"/>
    <w:rsid w:val="00636FA7"/>
    <w:rsid w:val="00636FF3"/>
    <w:rsid w:val="00637390"/>
    <w:rsid w:val="00637A90"/>
    <w:rsid w:val="00640C0A"/>
    <w:rsid w:val="006421D3"/>
    <w:rsid w:val="00642BAA"/>
    <w:rsid w:val="00642FC0"/>
    <w:rsid w:val="0064450E"/>
    <w:rsid w:val="0064514A"/>
    <w:rsid w:val="0064603F"/>
    <w:rsid w:val="0064648C"/>
    <w:rsid w:val="0064695D"/>
    <w:rsid w:val="006478E7"/>
    <w:rsid w:val="0065001B"/>
    <w:rsid w:val="00650819"/>
    <w:rsid w:val="00650A63"/>
    <w:rsid w:val="00650BBB"/>
    <w:rsid w:val="00651431"/>
    <w:rsid w:val="006516CA"/>
    <w:rsid w:val="00651ABE"/>
    <w:rsid w:val="00651C8E"/>
    <w:rsid w:val="00653983"/>
    <w:rsid w:val="00654046"/>
    <w:rsid w:val="00654BE3"/>
    <w:rsid w:val="00655177"/>
    <w:rsid w:val="006566E5"/>
    <w:rsid w:val="00657652"/>
    <w:rsid w:val="00657B11"/>
    <w:rsid w:val="00657E04"/>
    <w:rsid w:val="00660A23"/>
    <w:rsid w:val="00660CB1"/>
    <w:rsid w:val="00660E65"/>
    <w:rsid w:val="00661272"/>
    <w:rsid w:val="00662704"/>
    <w:rsid w:val="0066322E"/>
    <w:rsid w:val="0066378B"/>
    <w:rsid w:val="00663ABD"/>
    <w:rsid w:val="006641C7"/>
    <w:rsid w:val="00664276"/>
    <w:rsid w:val="00664AF2"/>
    <w:rsid w:val="006654A3"/>
    <w:rsid w:val="00667F82"/>
    <w:rsid w:val="00670B6E"/>
    <w:rsid w:val="00671D64"/>
    <w:rsid w:val="00672EF7"/>
    <w:rsid w:val="00673770"/>
    <w:rsid w:val="0067394C"/>
    <w:rsid w:val="00673DE7"/>
    <w:rsid w:val="00673F9C"/>
    <w:rsid w:val="00674FFE"/>
    <w:rsid w:val="00675351"/>
    <w:rsid w:val="006758D2"/>
    <w:rsid w:val="00675957"/>
    <w:rsid w:val="006759E3"/>
    <w:rsid w:val="0067656C"/>
    <w:rsid w:val="006807D5"/>
    <w:rsid w:val="00680810"/>
    <w:rsid w:val="00680A5C"/>
    <w:rsid w:val="0068152D"/>
    <w:rsid w:val="00681D79"/>
    <w:rsid w:val="00682CE8"/>
    <w:rsid w:val="006838B0"/>
    <w:rsid w:val="00683B43"/>
    <w:rsid w:val="006865BD"/>
    <w:rsid w:val="006903C4"/>
    <w:rsid w:val="00691105"/>
    <w:rsid w:val="00691A90"/>
    <w:rsid w:val="0069207E"/>
    <w:rsid w:val="006935FD"/>
    <w:rsid w:val="00693841"/>
    <w:rsid w:val="00693EB8"/>
    <w:rsid w:val="006943A3"/>
    <w:rsid w:val="006946E0"/>
    <w:rsid w:val="0069650C"/>
    <w:rsid w:val="00697A87"/>
    <w:rsid w:val="006A0150"/>
    <w:rsid w:val="006A0E22"/>
    <w:rsid w:val="006A119C"/>
    <w:rsid w:val="006A1BE9"/>
    <w:rsid w:val="006A3504"/>
    <w:rsid w:val="006A3F26"/>
    <w:rsid w:val="006A4265"/>
    <w:rsid w:val="006A4F9F"/>
    <w:rsid w:val="006A53EE"/>
    <w:rsid w:val="006A5AE1"/>
    <w:rsid w:val="006A5C51"/>
    <w:rsid w:val="006A6AE1"/>
    <w:rsid w:val="006A7225"/>
    <w:rsid w:val="006A75B3"/>
    <w:rsid w:val="006A77ED"/>
    <w:rsid w:val="006A7CFE"/>
    <w:rsid w:val="006A7DEF"/>
    <w:rsid w:val="006A7E1D"/>
    <w:rsid w:val="006B030F"/>
    <w:rsid w:val="006B08CB"/>
    <w:rsid w:val="006B1569"/>
    <w:rsid w:val="006B1AF9"/>
    <w:rsid w:val="006B22EA"/>
    <w:rsid w:val="006B3393"/>
    <w:rsid w:val="006B3711"/>
    <w:rsid w:val="006B5E73"/>
    <w:rsid w:val="006B6ECD"/>
    <w:rsid w:val="006B72C6"/>
    <w:rsid w:val="006C051C"/>
    <w:rsid w:val="006C1539"/>
    <w:rsid w:val="006C1C8E"/>
    <w:rsid w:val="006C22AA"/>
    <w:rsid w:val="006C3149"/>
    <w:rsid w:val="006C3D55"/>
    <w:rsid w:val="006C3D57"/>
    <w:rsid w:val="006C4943"/>
    <w:rsid w:val="006C4E2A"/>
    <w:rsid w:val="006C5B6B"/>
    <w:rsid w:val="006C5BA9"/>
    <w:rsid w:val="006C6524"/>
    <w:rsid w:val="006C6931"/>
    <w:rsid w:val="006D1C63"/>
    <w:rsid w:val="006D3657"/>
    <w:rsid w:val="006D47C5"/>
    <w:rsid w:val="006D53C7"/>
    <w:rsid w:val="006D6200"/>
    <w:rsid w:val="006E0C72"/>
    <w:rsid w:val="006E1ECD"/>
    <w:rsid w:val="006E1F49"/>
    <w:rsid w:val="006E3FCD"/>
    <w:rsid w:val="006E4746"/>
    <w:rsid w:val="006E487F"/>
    <w:rsid w:val="006E5374"/>
    <w:rsid w:val="006E5904"/>
    <w:rsid w:val="006E6075"/>
    <w:rsid w:val="006E6ACD"/>
    <w:rsid w:val="006E6DF3"/>
    <w:rsid w:val="006E709B"/>
    <w:rsid w:val="006F0AAF"/>
    <w:rsid w:val="006F15FE"/>
    <w:rsid w:val="006F2D3D"/>
    <w:rsid w:val="006F301D"/>
    <w:rsid w:val="006F35C9"/>
    <w:rsid w:val="006F422E"/>
    <w:rsid w:val="006F440F"/>
    <w:rsid w:val="006F7218"/>
    <w:rsid w:val="006F7379"/>
    <w:rsid w:val="007033B1"/>
    <w:rsid w:val="007039C8"/>
    <w:rsid w:val="007049FB"/>
    <w:rsid w:val="007057A9"/>
    <w:rsid w:val="00705D64"/>
    <w:rsid w:val="007062F3"/>
    <w:rsid w:val="00706D78"/>
    <w:rsid w:val="00707775"/>
    <w:rsid w:val="0070788E"/>
    <w:rsid w:val="00707DCB"/>
    <w:rsid w:val="007119E2"/>
    <w:rsid w:val="007123BE"/>
    <w:rsid w:val="00712696"/>
    <w:rsid w:val="00713ECA"/>
    <w:rsid w:val="00713F5C"/>
    <w:rsid w:val="00714336"/>
    <w:rsid w:val="00714DE4"/>
    <w:rsid w:val="00715CD7"/>
    <w:rsid w:val="00716CD3"/>
    <w:rsid w:val="00716D2B"/>
    <w:rsid w:val="00717510"/>
    <w:rsid w:val="007179B1"/>
    <w:rsid w:val="00717AF5"/>
    <w:rsid w:val="00717D12"/>
    <w:rsid w:val="00717E90"/>
    <w:rsid w:val="0072068D"/>
    <w:rsid w:val="0072095A"/>
    <w:rsid w:val="007219DD"/>
    <w:rsid w:val="00723792"/>
    <w:rsid w:val="007243AA"/>
    <w:rsid w:val="00724772"/>
    <w:rsid w:val="00726478"/>
    <w:rsid w:val="0072772F"/>
    <w:rsid w:val="00727E12"/>
    <w:rsid w:val="007307DC"/>
    <w:rsid w:val="0073111C"/>
    <w:rsid w:val="0073121B"/>
    <w:rsid w:val="00731A73"/>
    <w:rsid w:val="00732BA7"/>
    <w:rsid w:val="00733DFC"/>
    <w:rsid w:val="00734242"/>
    <w:rsid w:val="00734D97"/>
    <w:rsid w:val="00734E82"/>
    <w:rsid w:val="00735EC5"/>
    <w:rsid w:val="0073763E"/>
    <w:rsid w:val="007402E7"/>
    <w:rsid w:val="00740775"/>
    <w:rsid w:val="00740C85"/>
    <w:rsid w:val="00741354"/>
    <w:rsid w:val="00741753"/>
    <w:rsid w:val="00741A80"/>
    <w:rsid w:val="00742BB2"/>
    <w:rsid w:val="00742E07"/>
    <w:rsid w:val="00744772"/>
    <w:rsid w:val="00744C4B"/>
    <w:rsid w:val="00744EF2"/>
    <w:rsid w:val="0074563D"/>
    <w:rsid w:val="0074624F"/>
    <w:rsid w:val="007463F1"/>
    <w:rsid w:val="00746A47"/>
    <w:rsid w:val="00746F2C"/>
    <w:rsid w:val="0074733C"/>
    <w:rsid w:val="0075278A"/>
    <w:rsid w:val="00752E44"/>
    <w:rsid w:val="0075410C"/>
    <w:rsid w:val="007548A7"/>
    <w:rsid w:val="00755572"/>
    <w:rsid w:val="00755981"/>
    <w:rsid w:val="007559F8"/>
    <w:rsid w:val="00756314"/>
    <w:rsid w:val="00756822"/>
    <w:rsid w:val="00756C99"/>
    <w:rsid w:val="00761488"/>
    <w:rsid w:val="007616FC"/>
    <w:rsid w:val="007629B7"/>
    <w:rsid w:val="007636EB"/>
    <w:rsid w:val="00763F93"/>
    <w:rsid w:val="00765E29"/>
    <w:rsid w:val="00766BD6"/>
    <w:rsid w:val="00767449"/>
    <w:rsid w:val="0076770B"/>
    <w:rsid w:val="00767E68"/>
    <w:rsid w:val="007700FA"/>
    <w:rsid w:val="0077027F"/>
    <w:rsid w:val="00770E10"/>
    <w:rsid w:val="00771E30"/>
    <w:rsid w:val="007726CC"/>
    <w:rsid w:val="007730DE"/>
    <w:rsid w:val="007732DE"/>
    <w:rsid w:val="007738C3"/>
    <w:rsid w:val="0077579D"/>
    <w:rsid w:val="00775850"/>
    <w:rsid w:val="00776A1C"/>
    <w:rsid w:val="0078107B"/>
    <w:rsid w:val="007815CF"/>
    <w:rsid w:val="007819B5"/>
    <w:rsid w:val="007824A1"/>
    <w:rsid w:val="00782F67"/>
    <w:rsid w:val="00783191"/>
    <w:rsid w:val="007835FE"/>
    <w:rsid w:val="00783938"/>
    <w:rsid w:val="0078731C"/>
    <w:rsid w:val="00787372"/>
    <w:rsid w:val="007878D9"/>
    <w:rsid w:val="00787BC7"/>
    <w:rsid w:val="00787EED"/>
    <w:rsid w:val="007901A9"/>
    <w:rsid w:val="00791196"/>
    <w:rsid w:val="00791354"/>
    <w:rsid w:val="007917DD"/>
    <w:rsid w:val="00791B8B"/>
    <w:rsid w:val="00791F9B"/>
    <w:rsid w:val="00792913"/>
    <w:rsid w:val="00793899"/>
    <w:rsid w:val="00793BAD"/>
    <w:rsid w:val="00795342"/>
    <w:rsid w:val="00795716"/>
    <w:rsid w:val="00795EF5"/>
    <w:rsid w:val="00795F40"/>
    <w:rsid w:val="007A151F"/>
    <w:rsid w:val="007A1AEA"/>
    <w:rsid w:val="007A1D62"/>
    <w:rsid w:val="007A3E6C"/>
    <w:rsid w:val="007A4301"/>
    <w:rsid w:val="007A43BC"/>
    <w:rsid w:val="007A4546"/>
    <w:rsid w:val="007A527E"/>
    <w:rsid w:val="007A724C"/>
    <w:rsid w:val="007A7AA3"/>
    <w:rsid w:val="007B04C1"/>
    <w:rsid w:val="007B1C0B"/>
    <w:rsid w:val="007B438D"/>
    <w:rsid w:val="007B4630"/>
    <w:rsid w:val="007B4B06"/>
    <w:rsid w:val="007B6F13"/>
    <w:rsid w:val="007C2248"/>
    <w:rsid w:val="007C4323"/>
    <w:rsid w:val="007C5389"/>
    <w:rsid w:val="007C5952"/>
    <w:rsid w:val="007C7479"/>
    <w:rsid w:val="007C7720"/>
    <w:rsid w:val="007D0DA9"/>
    <w:rsid w:val="007D23D4"/>
    <w:rsid w:val="007D2440"/>
    <w:rsid w:val="007D279C"/>
    <w:rsid w:val="007D3030"/>
    <w:rsid w:val="007D3051"/>
    <w:rsid w:val="007D332A"/>
    <w:rsid w:val="007D3785"/>
    <w:rsid w:val="007D4444"/>
    <w:rsid w:val="007D51CC"/>
    <w:rsid w:val="007D52AB"/>
    <w:rsid w:val="007D61C9"/>
    <w:rsid w:val="007D7B59"/>
    <w:rsid w:val="007E0825"/>
    <w:rsid w:val="007E0A19"/>
    <w:rsid w:val="007E0B2C"/>
    <w:rsid w:val="007E10F0"/>
    <w:rsid w:val="007E134B"/>
    <w:rsid w:val="007E15A4"/>
    <w:rsid w:val="007E2977"/>
    <w:rsid w:val="007E2E4D"/>
    <w:rsid w:val="007E307A"/>
    <w:rsid w:val="007E314F"/>
    <w:rsid w:val="007E4122"/>
    <w:rsid w:val="007E44F2"/>
    <w:rsid w:val="007E655A"/>
    <w:rsid w:val="007E6C07"/>
    <w:rsid w:val="007E7207"/>
    <w:rsid w:val="007E74E4"/>
    <w:rsid w:val="007E7548"/>
    <w:rsid w:val="007E78E7"/>
    <w:rsid w:val="007F105D"/>
    <w:rsid w:val="007F21C6"/>
    <w:rsid w:val="007F2599"/>
    <w:rsid w:val="007F2D05"/>
    <w:rsid w:val="007F3EF3"/>
    <w:rsid w:val="007F45E3"/>
    <w:rsid w:val="007F48DC"/>
    <w:rsid w:val="007F4A7E"/>
    <w:rsid w:val="007F4BE8"/>
    <w:rsid w:val="007F5334"/>
    <w:rsid w:val="007F67E8"/>
    <w:rsid w:val="007F6D9E"/>
    <w:rsid w:val="007F6E67"/>
    <w:rsid w:val="00800250"/>
    <w:rsid w:val="0080033F"/>
    <w:rsid w:val="008004B0"/>
    <w:rsid w:val="0080105C"/>
    <w:rsid w:val="00802A27"/>
    <w:rsid w:val="00803DC7"/>
    <w:rsid w:val="00803FB5"/>
    <w:rsid w:val="00804D26"/>
    <w:rsid w:val="00807220"/>
    <w:rsid w:val="00810001"/>
    <w:rsid w:val="008101F9"/>
    <w:rsid w:val="00810481"/>
    <w:rsid w:val="00811135"/>
    <w:rsid w:val="00811E94"/>
    <w:rsid w:val="00812EEA"/>
    <w:rsid w:val="00812F74"/>
    <w:rsid w:val="008145F0"/>
    <w:rsid w:val="00814CC2"/>
    <w:rsid w:val="00814E96"/>
    <w:rsid w:val="00815890"/>
    <w:rsid w:val="00815AC3"/>
    <w:rsid w:val="00815E7E"/>
    <w:rsid w:val="0081630B"/>
    <w:rsid w:val="008163ED"/>
    <w:rsid w:val="00816A4B"/>
    <w:rsid w:val="008170E9"/>
    <w:rsid w:val="00817811"/>
    <w:rsid w:val="008202F3"/>
    <w:rsid w:val="00820BD0"/>
    <w:rsid w:val="00820C21"/>
    <w:rsid w:val="00820DEB"/>
    <w:rsid w:val="00821305"/>
    <w:rsid w:val="00821D2F"/>
    <w:rsid w:val="00822B3F"/>
    <w:rsid w:val="00823473"/>
    <w:rsid w:val="00823CE3"/>
    <w:rsid w:val="008248BB"/>
    <w:rsid w:val="00824E5A"/>
    <w:rsid w:val="00825248"/>
    <w:rsid w:val="00825917"/>
    <w:rsid w:val="00825982"/>
    <w:rsid w:val="00825E3E"/>
    <w:rsid w:val="0082607A"/>
    <w:rsid w:val="00826AFE"/>
    <w:rsid w:val="00827361"/>
    <w:rsid w:val="008276F3"/>
    <w:rsid w:val="00827D08"/>
    <w:rsid w:val="008318B5"/>
    <w:rsid w:val="00832366"/>
    <w:rsid w:val="00832CE1"/>
    <w:rsid w:val="00832D8F"/>
    <w:rsid w:val="00832E36"/>
    <w:rsid w:val="00832EC6"/>
    <w:rsid w:val="008331E5"/>
    <w:rsid w:val="008337B9"/>
    <w:rsid w:val="00833C61"/>
    <w:rsid w:val="00836C8A"/>
    <w:rsid w:val="0083760C"/>
    <w:rsid w:val="00837BB3"/>
    <w:rsid w:val="00837BDD"/>
    <w:rsid w:val="00837D6E"/>
    <w:rsid w:val="00837EC8"/>
    <w:rsid w:val="008400AB"/>
    <w:rsid w:val="0084185A"/>
    <w:rsid w:val="008418D0"/>
    <w:rsid w:val="00841977"/>
    <w:rsid w:val="008429A2"/>
    <w:rsid w:val="00842C6D"/>
    <w:rsid w:val="0084344E"/>
    <w:rsid w:val="00843D9A"/>
    <w:rsid w:val="00844F2A"/>
    <w:rsid w:val="0084548C"/>
    <w:rsid w:val="008456F3"/>
    <w:rsid w:val="00847694"/>
    <w:rsid w:val="00847E1D"/>
    <w:rsid w:val="00850F68"/>
    <w:rsid w:val="0085109E"/>
    <w:rsid w:val="00851147"/>
    <w:rsid w:val="00851242"/>
    <w:rsid w:val="00852C53"/>
    <w:rsid w:val="00852D14"/>
    <w:rsid w:val="00852D2B"/>
    <w:rsid w:val="008532F0"/>
    <w:rsid w:val="0085347D"/>
    <w:rsid w:val="00853863"/>
    <w:rsid w:val="00853AC9"/>
    <w:rsid w:val="00853D82"/>
    <w:rsid w:val="00853F0F"/>
    <w:rsid w:val="008551FD"/>
    <w:rsid w:val="0085560E"/>
    <w:rsid w:val="00855751"/>
    <w:rsid w:val="0085587C"/>
    <w:rsid w:val="008564D7"/>
    <w:rsid w:val="00856872"/>
    <w:rsid w:val="008569F0"/>
    <w:rsid w:val="008577CA"/>
    <w:rsid w:val="0086043A"/>
    <w:rsid w:val="00860A9D"/>
    <w:rsid w:val="00862F3C"/>
    <w:rsid w:val="0086415C"/>
    <w:rsid w:val="008646DF"/>
    <w:rsid w:val="00865853"/>
    <w:rsid w:val="00865B7F"/>
    <w:rsid w:val="008660C8"/>
    <w:rsid w:val="00866C6B"/>
    <w:rsid w:val="008700F2"/>
    <w:rsid w:val="008703F4"/>
    <w:rsid w:val="00870458"/>
    <w:rsid w:val="00870605"/>
    <w:rsid w:val="00870618"/>
    <w:rsid w:val="008706A3"/>
    <w:rsid w:val="008708A9"/>
    <w:rsid w:val="00870AD6"/>
    <w:rsid w:val="008716B4"/>
    <w:rsid w:val="008729D1"/>
    <w:rsid w:val="00873A43"/>
    <w:rsid w:val="0087401F"/>
    <w:rsid w:val="008742A3"/>
    <w:rsid w:val="0087601B"/>
    <w:rsid w:val="00876619"/>
    <w:rsid w:val="00876E6C"/>
    <w:rsid w:val="00877206"/>
    <w:rsid w:val="00881E70"/>
    <w:rsid w:val="00881FCE"/>
    <w:rsid w:val="00882C60"/>
    <w:rsid w:val="008846AB"/>
    <w:rsid w:val="00884CB4"/>
    <w:rsid w:val="008851F4"/>
    <w:rsid w:val="008857B6"/>
    <w:rsid w:val="00885921"/>
    <w:rsid w:val="008867CA"/>
    <w:rsid w:val="0088694C"/>
    <w:rsid w:val="00886F43"/>
    <w:rsid w:val="0088701D"/>
    <w:rsid w:val="008876E4"/>
    <w:rsid w:val="00887722"/>
    <w:rsid w:val="00887A7B"/>
    <w:rsid w:val="00890577"/>
    <w:rsid w:val="00892066"/>
    <w:rsid w:val="00892418"/>
    <w:rsid w:val="0089275B"/>
    <w:rsid w:val="008928D0"/>
    <w:rsid w:val="0089411B"/>
    <w:rsid w:val="00895C5F"/>
    <w:rsid w:val="00895F95"/>
    <w:rsid w:val="008A01EE"/>
    <w:rsid w:val="008A0864"/>
    <w:rsid w:val="008A1D63"/>
    <w:rsid w:val="008A21BE"/>
    <w:rsid w:val="008A2A8C"/>
    <w:rsid w:val="008A3D1F"/>
    <w:rsid w:val="008A3D58"/>
    <w:rsid w:val="008A41BC"/>
    <w:rsid w:val="008A41D2"/>
    <w:rsid w:val="008A4AF0"/>
    <w:rsid w:val="008A4C50"/>
    <w:rsid w:val="008A5F80"/>
    <w:rsid w:val="008A67A5"/>
    <w:rsid w:val="008A7D5C"/>
    <w:rsid w:val="008B0167"/>
    <w:rsid w:val="008B0FF4"/>
    <w:rsid w:val="008B29B3"/>
    <w:rsid w:val="008B35A1"/>
    <w:rsid w:val="008B3B1C"/>
    <w:rsid w:val="008B3E35"/>
    <w:rsid w:val="008B4E06"/>
    <w:rsid w:val="008B5133"/>
    <w:rsid w:val="008B547E"/>
    <w:rsid w:val="008B6012"/>
    <w:rsid w:val="008B66F3"/>
    <w:rsid w:val="008B6702"/>
    <w:rsid w:val="008B6770"/>
    <w:rsid w:val="008B68B0"/>
    <w:rsid w:val="008B77DE"/>
    <w:rsid w:val="008B7898"/>
    <w:rsid w:val="008C0AF4"/>
    <w:rsid w:val="008C1695"/>
    <w:rsid w:val="008C1CDE"/>
    <w:rsid w:val="008C36B0"/>
    <w:rsid w:val="008C403C"/>
    <w:rsid w:val="008C4B9D"/>
    <w:rsid w:val="008C4F94"/>
    <w:rsid w:val="008C54C8"/>
    <w:rsid w:val="008C6428"/>
    <w:rsid w:val="008C6707"/>
    <w:rsid w:val="008C7B51"/>
    <w:rsid w:val="008D059C"/>
    <w:rsid w:val="008D0822"/>
    <w:rsid w:val="008D11AD"/>
    <w:rsid w:val="008D168F"/>
    <w:rsid w:val="008D2792"/>
    <w:rsid w:val="008D37E0"/>
    <w:rsid w:val="008D3AEE"/>
    <w:rsid w:val="008D3D28"/>
    <w:rsid w:val="008D3FDF"/>
    <w:rsid w:val="008D4146"/>
    <w:rsid w:val="008D5336"/>
    <w:rsid w:val="008D6072"/>
    <w:rsid w:val="008D6937"/>
    <w:rsid w:val="008D7B89"/>
    <w:rsid w:val="008E0194"/>
    <w:rsid w:val="008E069B"/>
    <w:rsid w:val="008E095E"/>
    <w:rsid w:val="008E4382"/>
    <w:rsid w:val="008E4EE0"/>
    <w:rsid w:val="008E5D3A"/>
    <w:rsid w:val="008E5E2D"/>
    <w:rsid w:val="008E6413"/>
    <w:rsid w:val="008E74B5"/>
    <w:rsid w:val="008E7785"/>
    <w:rsid w:val="008F0620"/>
    <w:rsid w:val="008F0E5B"/>
    <w:rsid w:val="008F0E80"/>
    <w:rsid w:val="008F322D"/>
    <w:rsid w:val="008F32B1"/>
    <w:rsid w:val="008F4DFE"/>
    <w:rsid w:val="008F4FCF"/>
    <w:rsid w:val="008F6A24"/>
    <w:rsid w:val="008F78EC"/>
    <w:rsid w:val="008F7F31"/>
    <w:rsid w:val="00900D28"/>
    <w:rsid w:val="009020EC"/>
    <w:rsid w:val="0090294E"/>
    <w:rsid w:val="009053A9"/>
    <w:rsid w:val="0090548D"/>
    <w:rsid w:val="00905E92"/>
    <w:rsid w:val="0090678E"/>
    <w:rsid w:val="00906B5D"/>
    <w:rsid w:val="00907533"/>
    <w:rsid w:val="009077CF"/>
    <w:rsid w:val="0090786D"/>
    <w:rsid w:val="00912C6B"/>
    <w:rsid w:val="009135AF"/>
    <w:rsid w:val="009136CF"/>
    <w:rsid w:val="009138F9"/>
    <w:rsid w:val="00914A5F"/>
    <w:rsid w:val="00915C0D"/>
    <w:rsid w:val="0091706A"/>
    <w:rsid w:val="009173AC"/>
    <w:rsid w:val="00917712"/>
    <w:rsid w:val="00920388"/>
    <w:rsid w:val="009204BD"/>
    <w:rsid w:val="00920559"/>
    <w:rsid w:val="00920D86"/>
    <w:rsid w:val="009217B0"/>
    <w:rsid w:val="0092249C"/>
    <w:rsid w:val="00923A4B"/>
    <w:rsid w:val="00923BF4"/>
    <w:rsid w:val="00924A6B"/>
    <w:rsid w:val="009254DE"/>
    <w:rsid w:val="00925515"/>
    <w:rsid w:val="0092606A"/>
    <w:rsid w:val="00926501"/>
    <w:rsid w:val="009268A1"/>
    <w:rsid w:val="00927242"/>
    <w:rsid w:val="00930601"/>
    <w:rsid w:val="0093246F"/>
    <w:rsid w:val="00932CD7"/>
    <w:rsid w:val="009335DA"/>
    <w:rsid w:val="009346CE"/>
    <w:rsid w:val="00937F4C"/>
    <w:rsid w:val="00940F60"/>
    <w:rsid w:val="009412AF"/>
    <w:rsid w:val="00941300"/>
    <w:rsid w:val="00942319"/>
    <w:rsid w:val="00945E07"/>
    <w:rsid w:val="009463E3"/>
    <w:rsid w:val="00946DCB"/>
    <w:rsid w:val="00946FB9"/>
    <w:rsid w:val="0094787F"/>
    <w:rsid w:val="00950403"/>
    <w:rsid w:val="00951F10"/>
    <w:rsid w:val="0095239C"/>
    <w:rsid w:val="00952AB3"/>
    <w:rsid w:val="00952B34"/>
    <w:rsid w:val="009533FE"/>
    <w:rsid w:val="00955644"/>
    <w:rsid w:val="00955683"/>
    <w:rsid w:val="00955E57"/>
    <w:rsid w:val="00956C2E"/>
    <w:rsid w:val="00960CC8"/>
    <w:rsid w:val="009610F4"/>
    <w:rsid w:val="0096148C"/>
    <w:rsid w:val="00961607"/>
    <w:rsid w:val="009622FE"/>
    <w:rsid w:val="00962660"/>
    <w:rsid w:val="00963C08"/>
    <w:rsid w:val="00966C69"/>
    <w:rsid w:val="009673C6"/>
    <w:rsid w:val="0097022D"/>
    <w:rsid w:val="009704CA"/>
    <w:rsid w:val="00970BED"/>
    <w:rsid w:val="00971DB2"/>
    <w:rsid w:val="00972FC6"/>
    <w:rsid w:val="00972FE8"/>
    <w:rsid w:val="00973832"/>
    <w:rsid w:val="0097406A"/>
    <w:rsid w:val="00974417"/>
    <w:rsid w:val="00975FC5"/>
    <w:rsid w:val="00976189"/>
    <w:rsid w:val="00977401"/>
    <w:rsid w:val="009774A5"/>
    <w:rsid w:val="009778FF"/>
    <w:rsid w:val="00980662"/>
    <w:rsid w:val="00980F25"/>
    <w:rsid w:val="00981BAE"/>
    <w:rsid w:val="0098298B"/>
    <w:rsid w:val="00984EB4"/>
    <w:rsid w:val="00984EFD"/>
    <w:rsid w:val="00984F06"/>
    <w:rsid w:val="00985446"/>
    <w:rsid w:val="00986B3D"/>
    <w:rsid w:val="00987CA4"/>
    <w:rsid w:val="00990071"/>
    <w:rsid w:val="00990611"/>
    <w:rsid w:val="00991865"/>
    <w:rsid w:val="0099340B"/>
    <w:rsid w:val="0099341A"/>
    <w:rsid w:val="00995986"/>
    <w:rsid w:val="00995D51"/>
    <w:rsid w:val="009962E3"/>
    <w:rsid w:val="00996FE0"/>
    <w:rsid w:val="00997DF2"/>
    <w:rsid w:val="00997E50"/>
    <w:rsid w:val="009A116B"/>
    <w:rsid w:val="009A26ED"/>
    <w:rsid w:val="009A2933"/>
    <w:rsid w:val="009A2AD7"/>
    <w:rsid w:val="009A2D44"/>
    <w:rsid w:val="009A3C66"/>
    <w:rsid w:val="009A5A2B"/>
    <w:rsid w:val="009A660E"/>
    <w:rsid w:val="009A6765"/>
    <w:rsid w:val="009A68C2"/>
    <w:rsid w:val="009A7296"/>
    <w:rsid w:val="009A7A14"/>
    <w:rsid w:val="009A7CDF"/>
    <w:rsid w:val="009B05B8"/>
    <w:rsid w:val="009B0795"/>
    <w:rsid w:val="009B1280"/>
    <w:rsid w:val="009B1419"/>
    <w:rsid w:val="009B1F22"/>
    <w:rsid w:val="009B2EEF"/>
    <w:rsid w:val="009B4199"/>
    <w:rsid w:val="009B4294"/>
    <w:rsid w:val="009B48FA"/>
    <w:rsid w:val="009B59C8"/>
    <w:rsid w:val="009B6318"/>
    <w:rsid w:val="009B6338"/>
    <w:rsid w:val="009B64C4"/>
    <w:rsid w:val="009B71CE"/>
    <w:rsid w:val="009B73BF"/>
    <w:rsid w:val="009B7887"/>
    <w:rsid w:val="009C19C8"/>
    <w:rsid w:val="009C1A0D"/>
    <w:rsid w:val="009C2DA4"/>
    <w:rsid w:val="009C3930"/>
    <w:rsid w:val="009C4555"/>
    <w:rsid w:val="009C4EE1"/>
    <w:rsid w:val="009C637E"/>
    <w:rsid w:val="009C6686"/>
    <w:rsid w:val="009C6D3D"/>
    <w:rsid w:val="009C7271"/>
    <w:rsid w:val="009D598C"/>
    <w:rsid w:val="009D5C5A"/>
    <w:rsid w:val="009D7516"/>
    <w:rsid w:val="009D7EEE"/>
    <w:rsid w:val="009E081B"/>
    <w:rsid w:val="009E4025"/>
    <w:rsid w:val="009E4377"/>
    <w:rsid w:val="009E53EC"/>
    <w:rsid w:val="009E59EB"/>
    <w:rsid w:val="009E6279"/>
    <w:rsid w:val="009E6AC5"/>
    <w:rsid w:val="009E6C38"/>
    <w:rsid w:val="009E740E"/>
    <w:rsid w:val="009E7831"/>
    <w:rsid w:val="009E788A"/>
    <w:rsid w:val="009F1940"/>
    <w:rsid w:val="009F1C01"/>
    <w:rsid w:val="009F2322"/>
    <w:rsid w:val="009F2684"/>
    <w:rsid w:val="009F282A"/>
    <w:rsid w:val="009F380F"/>
    <w:rsid w:val="009F3E11"/>
    <w:rsid w:val="009F6709"/>
    <w:rsid w:val="009F6C33"/>
    <w:rsid w:val="009F7E48"/>
    <w:rsid w:val="00A00C7A"/>
    <w:rsid w:val="00A00D6D"/>
    <w:rsid w:val="00A01F2D"/>
    <w:rsid w:val="00A07905"/>
    <w:rsid w:val="00A106E9"/>
    <w:rsid w:val="00A11787"/>
    <w:rsid w:val="00A118A4"/>
    <w:rsid w:val="00A11D8B"/>
    <w:rsid w:val="00A123EF"/>
    <w:rsid w:val="00A1277E"/>
    <w:rsid w:val="00A13E5C"/>
    <w:rsid w:val="00A15369"/>
    <w:rsid w:val="00A21297"/>
    <w:rsid w:val="00A21C79"/>
    <w:rsid w:val="00A2222A"/>
    <w:rsid w:val="00A22BBD"/>
    <w:rsid w:val="00A22CC9"/>
    <w:rsid w:val="00A237C0"/>
    <w:rsid w:val="00A24475"/>
    <w:rsid w:val="00A245FD"/>
    <w:rsid w:val="00A2492A"/>
    <w:rsid w:val="00A24F2E"/>
    <w:rsid w:val="00A24F7C"/>
    <w:rsid w:val="00A25723"/>
    <w:rsid w:val="00A26BE6"/>
    <w:rsid w:val="00A31647"/>
    <w:rsid w:val="00A32582"/>
    <w:rsid w:val="00A33097"/>
    <w:rsid w:val="00A33516"/>
    <w:rsid w:val="00A34553"/>
    <w:rsid w:val="00A34D29"/>
    <w:rsid w:val="00A3545E"/>
    <w:rsid w:val="00A35C68"/>
    <w:rsid w:val="00A36822"/>
    <w:rsid w:val="00A37AD5"/>
    <w:rsid w:val="00A37D5A"/>
    <w:rsid w:val="00A37ED2"/>
    <w:rsid w:val="00A40910"/>
    <w:rsid w:val="00A41EA6"/>
    <w:rsid w:val="00A422DE"/>
    <w:rsid w:val="00A42EB9"/>
    <w:rsid w:val="00A43DA0"/>
    <w:rsid w:val="00A44033"/>
    <w:rsid w:val="00A44B3C"/>
    <w:rsid w:val="00A45A16"/>
    <w:rsid w:val="00A462FA"/>
    <w:rsid w:val="00A4698B"/>
    <w:rsid w:val="00A50386"/>
    <w:rsid w:val="00A50977"/>
    <w:rsid w:val="00A509D3"/>
    <w:rsid w:val="00A5148A"/>
    <w:rsid w:val="00A51570"/>
    <w:rsid w:val="00A52018"/>
    <w:rsid w:val="00A52B9A"/>
    <w:rsid w:val="00A530D3"/>
    <w:rsid w:val="00A5390E"/>
    <w:rsid w:val="00A542CC"/>
    <w:rsid w:val="00A5515F"/>
    <w:rsid w:val="00A55442"/>
    <w:rsid w:val="00A56FEE"/>
    <w:rsid w:val="00A5711C"/>
    <w:rsid w:val="00A579BB"/>
    <w:rsid w:val="00A60409"/>
    <w:rsid w:val="00A60BF8"/>
    <w:rsid w:val="00A60DE0"/>
    <w:rsid w:val="00A61CDB"/>
    <w:rsid w:val="00A63B1E"/>
    <w:rsid w:val="00A63BA6"/>
    <w:rsid w:val="00A64C4D"/>
    <w:rsid w:val="00A70401"/>
    <w:rsid w:val="00A71378"/>
    <w:rsid w:val="00A72D71"/>
    <w:rsid w:val="00A73CA7"/>
    <w:rsid w:val="00A75D93"/>
    <w:rsid w:val="00A75FCC"/>
    <w:rsid w:val="00A76F89"/>
    <w:rsid w:val="00A80119"/>
    <w:rsid w:val="00A80ECE"/>
    <w:rsid w:val="00A81A42"/>
    <w:rsid w:val="00A84988"/>
    <w:rsid w:val="00A84B47"/>
    <w:rsid w:val="00A862A1"/>
    <w:rsid w:val="00A8660A"/>
    <w:rsid w:val="00A86A87"/>
    <w:rsid w:val="00A87B51"/>
    <w:rsid w:val="00A87C2E"/>
    <w:rsid w:val="00A91D89"/>
    <w:rsid w:val="00A920C8"/>
    <w:rsid w:val="00A93963"/>
    <w:rsid w:val="00A953F4"/>
    <w:rsid w:val="00A9679A"/>
    <w:rsid w:val="00A969D2"/>
    <w:rsid w:val="00AA0300"/>
    <w:rsid w:val="00AA08D6"/>
    <w:rsid w:val="00AA1F4B"/>
    <w:rsid w:val="00AA3739"/>
    <w:rsid w:val="00AA38A9"/>
    <w:rsid w:val="00AA3A0A"/>
    <w:rsid w:val="00AA40C8"/>
    <w:rsid w:val="00AA4180"/>
    <w:rsid w:val="00AA4342"/>
    <w:rsid w:val="00AA507B"/>
    <w:rsid w:val="00AA58B6"/>
    <w:rsid w:val="00AA5FA7"/>
    <w:rsid w:val="00AA66C8"/>
    <w:rsid w:val="00AB0069"/>
    <w:rsid w:val="00AB0942"/>
    <w:rsid w:val="00AB1861"/>
    <w:rsid w:val="00AB19EC"/>
    <w:rsid w:val="00AB1B87"/>
    <w:rsid w:val="00AB1B91"/>
    <w:rsid w:val="00AB3754"/>
    <w:rsid w:val="00AB391E"/>
    <w:rsid w:val="00AB4C40"/>
    <w:rsid w:val="00AB54E4"/>
    <w:rsid w:val="00AB5C54"/>
    <w:rsid w:val="00AB7054"/>
    <w:rsid w:val="00AB756D"/>
    <w:rsid w:val="00AB7A89"/>
    <w:rsid w:val="00AB7C03"/>
    <w:rsid w:val="00AC033A"/>
    <w:rsid w:val="00AC0FAC"/>
    <w:rsid w:val="00AC19BB"/>
    <w:rsid w:val="00AC2C85"/>
    <w:rsid w:val="00AC34F2"/>
    <w:rsid w:val="00AC3BDE"/>
    <w:rsid w:val="00AC5759"/>
    <w:rsid w:val="00AC5BEA"/>
    <w:rsid w:val="00AC6603"/>
    <w:rsid w:val="00AC6D0B"/>
    <w:rsid w:val="00AC7948"/>
    <w:rsid w:val="00AD0A4D"/>
    <w:rsid w:val="00AD25A2"/>
    <w:rsid w:val="00AD31F3"/>
    <w:rsid w:val="00AD379B"/>
    <w:rsid w:val="00AD404F"/>
    <w:rsid w:val="00AD4273"/>
    <w:rsid w:val="00AD47CA"/>
    <w:rsid w:val="00AD50AF"/>
    <w:rsid w:val="00AD662D"/>
    <w:rsid w:val="00AD6A55"/>
    <w:rsid w:val="00AD7CC2"/>
    <w:rsid w:val="00AE0074"/>
    <w:rsid w:val="00AE0329"/>
    <w:rsid w:val="00AE180E"/>
    <w:rsid w:val="00AE20F5"/>
    <w:rsid w:val="00AE2637"/>
    <w:rsid w:val="00AE26C6"/>
    <w:rsid w:val="00AE2EFA"/>
    <w:rsid w:val="00AE350B"/>
    <w:rsid w:val="00AE447A"/>
    <w:rsid w:val="00AE5174"/>
    <w:rsid w:val="00AE5B5A"/>
    <w:rsid w:val="00AE76C3"/>
    <w:rsid w:val="00AF0869"/>
    <w:rsid w:val="00AF0FA0"/>
    <w:rsid w:val="00AF168C"/>
    <w:rsid w:val="00AF18EF"/>
    <w:rsid w:val="00AF2102"/>
    <w:rsid w:val="00AF2157"/>
    <w:rsid w:val="00AF226F"/>
    <w:rsid w:val="00AF4596"/>
    <w:rsid w:val="00AF518B"/>
    <w:rsid w:val="00AF529F"/>
    <w:rsid w:val="00AF570F"/>
    <w:rsid w:val="00AF6027"/>
    <w:rsid w:val="00AF61A6"/>
    <w:rsid w:val="00AF68F8"/>
    <w:rsid w:val="00AF7CF1"/>
    <w:rsid w:val="00B0057B"/>
    <w:rsid w:val="00B0250F"/>
    <w:rsid w:val="00B0333F"/>
    <w:rsid w:val="00B03467"/>
    <w:rsid w:val="00B053F3"/>
    <w:rsid w:val="00B05978"/>
    <w:rsid w:val="00B06B65"/>
    <w:rsid w:val="00B0777D"/>
    <w:rsid w:val="00B077AF"/>
    <w:rsid w:val="00B10273"/>
    <w:rsid w:val="00B11B24"/>
    <w:rsid w:val="00B11CB2"/>
    <w:rsid w:val="00B11EC6"/>
    <w:rsid w:val="00B12227"/>
    <w:rsid w:val="00B143C3"/>
    <w:rsid w:val="00B144B0"/>
    <w:rsid w:val="00B1451A"/>
    <w:rsid w:val="00B172BB"/>
    <w:rsid w:val="00B175E3"/>
    <w:rsid w:val="00B1785A"/>
    <w:rsid w:val="00B179D3"/>
    <w:rsid w:val="00B17FE6"/>
    <w:rsid w:val="00B20807"/>
    <w:rsid w:val="00B209F5"/>
    <w:rsid w:val="00B21CA7"/>
    <w:rsid w:val="00B21EDE"/>
    <w:rsid w:val="00B21F77"/>
    <w:rsid w:val="00B22162"/>
    <w:rsid w:val="00B23C66"/>
    <w:rsid w:val="00B247D4"/>
    <w:rsid w:val="00B25465"/>
    <w:rsid w:val="00B25AD6"/>
    <w:rsid w:val="00B27C16"/>
    <w:rsid w:val="00B304D6"/>
    <w:rsid w:val="00B30A32"/>
    <w:rsid w:val="00B30EDB"/>
    <w:rsid w:val="00B321CE"/>
    <w:rsid w:val="00B334D4"/>
    <w:rsid w:val="00B33D2B"/>
    <w:rsid w:val="00B340CC"/>
    <w:rsid w:val="00B34150"/>
    <w:rsid w:val="00B34639"/>
    <w:rsid w:val="00B35926"/>
    <w:rsid w:val="00B363A3"/>
    <w:rsid w:val="00B370B9"/>
    <w:rsid w:val="00B40075"/>
    <w:rsid w:val="00B41AFB"/>
    <w:rsid w:val="00B42201"/>
    <w:rsid w:val="00B42B34"/>
    <w:rsid w:val="00B42DAF"/>
    <w:rsid w:val="00B444EE"/>
    <w:rsid w:val="00B4473B"/>
    <w:rsid w:val="00B4485C"/>
    <w:rsid w:val="00B450AA"/>
    <w:rsid w:val="00B45383"/>
    <w:rsid w:val="00B45C60"/>
    <w:rsid w:val="00B45F37"/>
    <w:rsid w:val="00B463B3"/>
    <w:rsid w:val="00B46804"/>
    <w:rsid w:val="00B5110E"/>
    <w:rsid w:val="00B52064"/>
    <w:rsid w:val="00B527DD"/>
    <w:rsid w:val="00B52801"/>
    <w:rsid w:val="00B52B8F"/>
    <w:rsid w:val="00B53473"/>
    <w:rsid w:val="00B551B2"/>
    <w:rsid w:val="00B55686"/>
    <w:rsid w:val="00B558B3"/>
    <w:rsid w:val="00B57721"/>
    <w:rsid w:val="00B607D5"/>
    <w:rsid w:val="00B60985"/>
    <w:rsid w:val="00B609F9"/>
    <w:rsid w:val="00B60C04"/>
    <w:rsid w:val="00B61F3D"/>
    <w:rsid w:val="00B621DF"/>
    <w:rsid w:val="00B632CC"/>
    <w:rsid w:val="00B6455C"/>
    <w:rsid w:val="00B649A9"/>
    <w:rsid w:val="00B6567B"/>
    <w:rsid w:val="00B65A7D"/>
    <w:rsid w:val="00B65B01"/>
    <w:rsid w:val="00B65F0C"/>
    <w:rsid w:val="00B66A63"/>
    <w:rsid w:val="00B70970"/>
    <w:rsid w:val="00B7157E"/>
    <w:rsid w:val="00B7199D"/>
    <w:rsid w:val="00B71D54"/>
    <w:rsid w:val="00B724C5"/>
    <w:rsid w:val="00B74064"/>
    <w:rsid w:val="00B776D5"/>
    <w:rsid w:val="00B806D2"/>
    <w:rsid w:val="00B80B75"/>
    <w:rsid w:val="00B814FB"/>
    <w:rsid w:val="00B815F5"/>
    <w:rsid w:val="00B82E73"/>
    <w:rsid w:val="00B83758"/>
    <w:rsid w:val="00B8777B"/>
    <w:rsid w:val="00B87F9F"/>
    <w:rsid w:val="00B87FA5"/>
    <w:rsid w:val="00B9083C"/>
    <w:rsid w:val="00B910E4"/>
    <w:rsid w:val="00B92E21"/>
    <w:rsid w:val="00B93AAF"/>
    <w:rsid w:val="00B941CA"/>
    <w:rsid w:val="00B94879"/>
    <w:rsid w:val="00B95D5F"/>
    <w:rsid w:val="00B96971"/>
    <w:rsid w:val="00B971DB"/>
    <w:rsid w:val="00BA1116"/>
    <w:rsid w:val="00BA1A73"/>
    <w:rsid w:val="00BA395F"/>
    <w:rsid w:val="00BA3C55"/>
    <w:rsid w:val="00BA42C5"/>
    <w:rsid w:val="00BA5DD5"/>
    <w:rsid w:val="00BA66B7"/>
    <w:rsid w:val="00BA6AA7"/>
    <w:rsid w:val="00BB0029"/>
    <w:rsid w:val="00BB0113"/>
    <w:rsid w:val="00BB0F73"/>
    <w:rsid w:val="00BB1139"/>
    <w:rsid w:val="00BB184C"/>
    <w:rsid w:val="00BB1AB5"/>
    <w:rsid w:val="00BB2407"/>
    <w:rsid w:val="00BB3C2C"/>
    <w:rsid w:val="00BB47D3"/>
    <w:rsid w:val="00BB587A"/>
    <w:rsid w:val="00BB696E"/>
    <w:rsid w:val="00BB755A"/>
    <w:rsid w:val="00BB79F6"/>
    <w:rsid w:val="00BB7F18"/>
    <w:rsid w:val="00BC14D0"/>
    <w:rsid w:val="00BC26AD"/>
    <w:rsid w:val="00BC29EB"/>
    <w:rsid w:val="00BC3578"/>
    <w:rsid w:val="00BC36D8"/>
    <w:rsid w:val="00BC4390"/>
    <w:rsid w:val="00BC5763"/>
    <w:rsid w:val="00BC594D"/>
    <w:rsid w:val="00BC6305"/>
    <w:rsid w:val="00BC6E36"/>
    <w:rsid w:val="00BC719D"/>
    <w:rsid w:val="00BC7B0E"/>
    <w:rsid w:val="00BC7DBF"/>
    <w:rsid w:val="00BD08B1"/>
    <w:rsid w:val="00BD12AC"/>
    <w:rsid w:val="00BD1B09"/>
    <w:rsid w:val="00BD33B0"/>
    <w:rsid w:val="00BD39A5"/>
    <w:rsid w:val="00BD3D9F"/>
    <w:rsid w:val="00BD3E53"/>
    <w:rsid w:val="00BD4148"/>
    <w:rsid w:val="00BD573A"/>
    <w:rsid w:val="00BD574E"/>
    <w:rsid w:val="00BE1273"/>
    <w:rsid w:val="00BE138D"/>
    <w:rsid w:val="00BE1468"/>
    <w:rsid w:val="00BE1D72"/>
    <w:rsid w:val="00BE20B7"/>
    <w:rsid w:val="00BE2625"/>
    <w:rsid w:val="00BE2796"/>
    <w:rsid w:val="00BE3021"/>
    <w:rsid w:val="00BE4F1B"/>
    <w:rsid w:val="00BE5368"/>
    <w:rsid w:val="00BE5B62"/>
    <w:rsid w:val="00BE5EBF"/>
    <w:rsid w:val="00BE613B"/>
    <w:rsid w:val="00BE7419"/>
    <w:rsid w:val="00BE7696"/>
    <w:rsid w:val="00BF06B7"/>
    <w:rsid w:val="00BF0724"/>
    <w:rsid w:val="00BF0E00"/>
    <w:rsid w:val="00BF1B5C"/>
    <w:rsid w:val="00BF227F"/>
    <w:rsid w:val="00BF2293"/>
    <w:rsid w:val="00BF2A09"/>
    <w:rsid w:val="00BF3094"/>
    <w:rsid w:val="00BF3933"/>
    <w:rsid w:val="00BF4405"/>
    <w:rsid w:val="00BF5209"/>
    <w:rsid w:val="00BF74FC"/>
    <w:rsid w:val="00C00243"/>
    <w:rsid w:val="00C02578"/>
    <w:rsid w:val="00C02777"/>
    <w:rsid w:val="00C0353F"/>
    <w:rsid w:val="00C035E2"/>
    <w:rsid w:val="00C04752"/>
    <w:rsid w:val="00C0551A"/>
    <w:rsid w:val="00C05A57"/>
    <w:rsid w:val="00C067F7"/>
    <w:rsid w:val="00C078AB"/>
    <w:rsid w:val="00C10410"/>
    <w:rsid w:val="00C117C0"/>
    <w:rsid w:val="00C119F3"/>
    <w:rsid w:val="00C11A0F"/>
    <w:rsid w:val="00C11AF9"/>
    <w:rsid w:val="00C11ECD"/>
    <w:rsid w:val="00C1206A"/>
    <w:rsid w:val="00C120B8"/>
    <w:rsid w:val="00C157FD"/>
    <w:rsid w:val="00C15C6C"/>
    <w:rsid w:val="00C15D9F"/>
    <w:rsid w:val="00C16591"/>
    <w:rsid w:val="00C169E2"/>
    <w:rsid w:val="00C16D62"/>
    <w:rsid w:val="00C20FD0"/>
    <w:rsid w:val="00C22067"/>
    <w:rsid w:val="00C23558"/>
    <w:rsid w:val="00C245E8"/>
    <w:rsid w:val="00C2539D"/>
    <w:rsid w:val="00C256D5"/>
    <w:rsid w:val="00C25A4B"/>
    <w:rsid w:val="00C26133"/>
    <w:rsid w:val="00C26376"/>
    <w:rsid w:val="00C26DCE"/>
    <w:rsid w:val="00C2701D"/>
    <w:rsid w:val="00C27024"/>
    <w:rsid w:val="00C31778"/>
    <w:rsid w:val="00C318B0"/>
    <w:rsid w:val="00C31F24"/>
    <w:rsid w:val="00C323FB"/>
    <w:rsid w:val="00C32870"/>
    <w:rsid w:val="00C332CB"/>
    <w:rsid w:val="00C333CA"/>
    <w:rsid w:val="00C354FB"/>
    <w:rsid w:val="00C355D6"/>
    <w:rsid w:val="00C35F10"/>
    <w:rsid w:val="00C363FD"/>
    <w:rsid w:val="00C37704"/>
    <w:rsid w:val="00C37729"/>
    <w:rsid w:val="00C37EFD"/>
    <w:rsid w:val="00C41253"/>
    <w:rsid w:val="00C417F6"/>
    <w:rsid w:val="00C41F49"/>
    <w:rsid w:val="00C4258A"/>
    <w:rsid w:val="00C45239"/>
    <w:rsid w:val="00C46201"/>
    <w:rsid w:val="00C4645D"/>
    <w:rsid w:val="00C46B40"/>
    <w:rsid w:val="00C4706F"/>
    <w:rsid w:val="00C473CA"/>
    <w:rsid w:val="00C507FD"/>
    <w:rsid w:val="00C50A58"/>
    <w:rsid w:val="00C50F37"/>
    <w:rsid w:val="00C5116D"/>
    <w:rsid w:val="00C517A1"/>
    <w:rsid w:val="00C517DA"/>
    <w:rsid w:val="00C520F7"/>
    <w:rsid w:val="00C52668"/>
    <w:rsid w:val="00C531AD"/>
    <w:rsid w:val="00C53D84"/>
    <w:rsid w:val="00C541B4"/>
    <w:rsid w:val="00C5435F"/>
    <w:rsid w:val="00C56294"/>
    <w:rsid w:val="00C5648C"/>
    <w:rsid w:val="00C566FC"/>
    <w:rsid w:val="00C567F8"/>
    <w:rsid w:val="00C56944"/>
    <w:rsid w:val="00C571B4"/>
    <w:rsid w:val="00C578FF"/>
    <w:rsid w:val="00C6126B"/>
    <w:rsid w:val="00C618D1"/>
    <w:rsid w:val="00C61EB7"/>
    <w:rsid w:val="00C61FBF"/>
    <w:rsid w:val="00C63300"/>
    <w:rsid w:val="00C633FB"/>
    <w:rsid w:val="00C63E2A"/>
    <w:rsid w:val="00C64401"/>
    <w:rsid w:val="00C64C36"/>
    <w:rsid w:val="00C65158"/>
    <w:rsid w:val="00C65B08"/>
    <w:rsid w:val="00C65BCA"/>
    <w:rsid w:val="00C661F3"/>
    <w:rsid w:val="00C66E65"/>
    <w:rsid w:val="00C6737F"/>
    <w:rsid w:val="00C67486"/>
    <w:rsid w:val="00C6769A"/>
    <w:rsid w:val="00C67A08"/>
    <w:rsid w:val="00C703D2"/>
    <w:rsid w:val="00C7073C"/>
    <w:rsid w:val="00C70E50"/>
    <w:rsid w:val="00C72511"/>
    <w:rsid w:val="00C74024"/>
    <w:rsid w:val="00C7584D"/>
    <w:rsid w:val="00C767F0"/>
    <w:rsid w:val="00C7782E"/>
    <w:rsid w:val="00C825A4"/>
    <w:rsid w:val="00C839E7"/>
    <w:rsid w:val="00C842C2"/>
    <w:rsid w:val="00C85641"/>
    <w:rsid w:val="00C85B2B"/>
    <w:rsid w:val="00C862AD"/>
    <w:rsid w:val="00C86E31"/>
    <w:rsid w:val="00C91025"/>
    <w:rsid w:val="00C9170F"/>
    <w:rsid w:val="00C922FC"/>
    <w:rsid w:val="00C92F48"/>
    <w:rsid w:val="00C93534"/>
    <w:rsid w:val="00C9593C"/>
    <w:rsid w:val="00C96531"/>
    <w:rsid w:val="00C975E5"/>
    <w:rsid w:val="00C9787E"/>
    <w:rsid w:val="00CA0144"/>
    <w:rsid w:val="00CA0569"/>
    <w:rsid w:val="00CA1BF0"/>
    <w:rsid w:val="00CA1CE8"/>
    <w:rsid w:val="00CA1F8A"/>
    <w:rsid w:val="00CA2E48"/>
    <w:rsid w:val="00CA4051"/>
    <w:rsid w:val="00CA536E"/>
    <w:rsid w:val="00CA68CB"/>
    <w:rsid w:val="00CA707E"/>
    <w:rsid w:val="00CB0ED7"/>
    <w:rsid w:val="00CB15B5"/>
    <w:rsid w:val="00CB15EB"/>
    <w:rsid w:val="00CB1D0D"/>
    <w:rsid w:val="00CB20A2"/>
    <w:rsid w:val="00CB2486"/>
    <w:rsid w:val="00CB4593"/>
    <w:rsid w:val="00CB55DB"/>
    <w:rsid w:val="00CB5B6C"/>
    <w:rsid w:val="00CB61DB"/>
    <w:rsid w:val="00CB6D7B"/>
    <w:rsid w:val="00CB7F6A"/>
    <w:rsid w:val="00CC014A"/>
    <w:rsid w:val="00CC0A52"/>
    <w:rsid w:val="00CC1A28"/>
    <w:rsid w:val="00CC1DB4"/>
    <w:rsid w:val="00CC2132"/>
    <w:rsid w:val="00CC2344"/>
    <w:rsid w:val="00CC314A"/>
    <w:rsid w:val="00CC34EA"/>
    <w:rsid w:val="00CC6E77"/>
    <w:rsid w:val="00CC7A18"/>
    <w:rsid w:val="00CC7AAC"/>
    <w:rsid w:val="00CD0A57"/>
    <w:rsid w:val="00CD0F9A"/>
    <w:rsid w:val="00CD1269"/>
    <w:rsid w:val="00CD1C1D"/>
    <w:rsid w:val="00CD28C2"/>
    <w:rsid w:val="00CD382F"/>
    <w:rsid w:val="00CD3FBF"/>
    <w:rsid w:val="00CD5A8E"/>
    <w:rsid w:val="00CD66DB"/>
    <w:rsid w:val="00CD6A06"/>
    <w:rsid w:val="00CD6BCA"/>
    <w:rsid w:val="00CE1525"/>
    <w:rsid w:val="00CE15BD"/>
    <w:rsid w:val="00CE1C7F"/>
    <w:rsid w:val="00CE23D6"/>
    <w:rsid w:val="00CE26A4"/>
    <w:rsid w:val="00CE3366"/>
    <w:rsid w:val="00CE372B"/>
    <w:rsid w:val="00CE39FF"/>
    <w:rsid w:val="00CE3D7C"/>
    <w:rsid w:val="00CE4819"/>
    <w:rsid w:val="00CE4C38"/>
    <w:rsid w:val="00CE541A"/>
    <w:rsid w:val="00CE6250"/>
    <w:rsid w:val="00CE7C3A"/>
    <w:rsid w:val="00CF01AC"/>
    <w:rsid w:val="00CF0CCB"/>
    <w:rsid w:val="00CF1432"/>
    <w:rsid w:val="00CF252C"/>
    <w:rsid w:val="00CF3075"/>
    <w:rsid w:val="00CF4A15"/>
    <w:rsid w:val="00CF5494"/>
    <w:rsid w:val="00CF5768"/>
    <w:rsid w:val="00CF590C"/>
    <w:rsid w:val="00CF5E80"/>
    <w:rsid w:val="00CF6082"/>
    <w:rsid w:val="00CF64C9"/>
    <w:rsid w:val="00CF70DE"/>
    <w:rsid w:val="00CF7737"/>
    <w:rsid w:val="00CF7959"/>
    <w:rsid w:val="00D014F4"/>
    <w:rsid w:val="00D02142"/>
    <w:rsid w:val="00D02B91"/>
    <w:rsid w:val="00D03E48"/>
    <w:rsid w:val="00D05A71"/>
    <w:rsid w:val="00D065CA"/>
    <w:rsid w:val="00D066F6"/>
    <w:rsid w:val="00D068BC"/>
    <w:rsid w:val="00D06ED8"/>
    <w:rsid w:val="00D07017"/>
    <w:rsid w:val="00D077BE"/>
    <w:rsid w:val="00D07875"/>
    <w:rsid w:val="00D078CA"/>
    <w:rsid w:val="00D07949"/>
    <w:rsid w:val="00D07ADD"/>
    <w:rsid w:val="00D10597"/>
    <w:rsid w:val="00D107BF"/>
    <w:rsid w:val="00D10D6F"/>
    <w:rsid w:val="00D1179D"/>
    <w:rsid w:val="00D11AF9"/>
    <w:rsid w:val="00D123B4"/>
    <w:rsid w:val="00D1243B"/>
    <w:rsid w:val="00D12F44"/>
    <w:rsid w:val="00D141FC"/>
    <w:rsid w:val="00D14586"/>
    <w:rsid w:val="00D14ED6"/>
    <w:rsid w:val="00D1736E"/>
    <w:rsid w:val="00D175E0"/>
    <w:rsid w:val="00D20603"/>
    <w:rsid w:val="00D207C3"/>
    <w:rsid w:val="00D20932"/>
    <w:rsid w:val="00D20F1E"/>
    <w:rsid w:val="00D23345"/>
    <w:rsid w:val="00D24063"/>
    <w:rsid w:val="00D2533A"/>
    <w:rsid w:val="00D25E17"/>
    <w:rsid w:val="00D26047"/>
    <w:rsid w:val="00D26188"/>
    <w:rsid w:val="00D26DEF"/>
    <w:rsid w:val="00D270D5"/>
    <w:rsid w:val="00D32D09"/>
    <w:rsid w:val="00D32F2F"/>
    <w:rsid w:val="00D33460"/>
    <w:rsid w:val="00D33F74"/>
    <w:rsid w:val="00D353F8"/>
    <w:rsid w:val="00D364FD"/>
    <w:rsid w:val="00D3688F"/>
    <w:rsid w:val="00D376BC"/>
    <w:rsid w:val="00D37892"/>
    <w:rsid w:val="00D4059D"/>
    <w:rsid w:val="00D40A28"/>
    <w:rsid w:val="00D40BDD"/>
    <w:rsid w:val="00D411F7"/>
    <w:rsid w:val="00D41DE4"/>
    <w:rsid w:val="00D42A1A"/>
    <w:rsid w:val="00D42ECC"/>
    <w:rsid w:val="00D4417C"/>
    <w:rsid w:val="00D44EBB"/>
    <w:rsid w:val="00D45CB8"/>
    <w:rsid w:val="00D47644"/>
    <w:rsid w:val="00D47983"/>
    <w:rsid w:val="00D50211"/>
    <w:rsid w:val="00D503E0"/>
    <w:rsid w:val="00D51554"/>
    <w:rsid w:val="00D51744"/>
    <w:rsid w:val="00D51EDC"/>
    <w:rsid w:val="00D52294"/>
    <w:rsid w:val="00D53E39"/>
    <w:rsid w:val="00D55402"/>
    <w:rsid w:val="00D5568C"/>
    <w:rsid w:val="00D55B0A"/>
    <w:rsid w:val="00D561B5"/>
    <w:rsid w:val="00D56362"/>
    <w:rsid w:val="00D56E82"/>
    <w:rsid w:val="00D600DA"/>
    <w:rsid w:val="00D60652"/>
    <w:rsid w:val="00D60D02"/>
    <w:rsid w:val="00D63B41"/>
    <w:rsid w:val="00D63F0D"/>
    <w:rsid w:val="00D645DA"/>
    <w:rsid w:val="00D64FFA"/>
    <w:rsid w:val="00D66B41"/>
    <w:rsid w:val="00D67066"/>
    <w:rsid w:val="00D70909"/>
    <w:rsid w:val="00D714F6"/>
    <w:rsid w:val="00D741D1"/>
    <w:rsid w:val="00D74CD9"/>
    <w:rsid w:val="00D75268"/>
    <w:rsid w:val="00D753FC"/>
    <w:rsid w:val="00D7542F"/>
    <w:rsid w:val="00D75519"/>
    <w:rsid w:val="00D768D1"/>
    <w:rsid w:val="00D76DEC"/>
    <w:rsid w:val="00D76FCE"/>
    <w:rsid w:val="00D80430"/>
    <w:rsid w:val="00D80CC4"/>
    <w:rsid w:val="00D82238"/>
    <w:rsid w:val="00D8303C"/>
    <w:rsid w:val="00D83711"/>
    <w:rsid w:val="00D843A7"/>
    <w:rsid w:val="00D84A06"/>
    <w:rsid w:val="00D84A12"/>
    <w:rsid w:val="00D84F76"/>
    <w:rsid w:val="00D86C7C"/>
    <w:rsid w:val="00D86CDE"/>
    <w:rsid w:val="00D87260"/>
    <w:rsid w:val="00D878E3"/>
    <w:rsid w:val="00D87A3A"/>
    <w:rsid w:val="00D9053B"/>
    <w:rsid w:val="00D917E0"/>
    <w:rsid w:val="00D927B9"/>
    <w:rsid w:val="00D9379D"/>
    <w:rsid w:val="00D939E1"/>
    <w:rsid w:val="00D952DE"/>
    <w:rsid w:val="00D954F4"/>
    <w:rsid w:val="00D95AF6"/>
    <w:rsid w:val="00D96B07"/>
    <w:rsid w:val="00D973F8"/>
    <w:rsid w:val="00DA01E9"/>
    <w:rsid w:val="00DA11B5"/>
    <w:rsid w:val="00DA2459"/>
    <w:rsid w:val="00DA28DF"/>
    <w:rsid w:val="00DA33A8"/>
    <w:rsid w:val="00DA3811"/>
    <w:rsid w:val="00DA3DA1"/>
    <w:rsid w:val="00DA4163"/>
    <w:rsid w:val="00DA4F42"/>
    <w:rsid w:val="00DA5284"/>
    <w:rsid w:val="00DA5A8F"/>
    <w:rsid w:val="00DA5CA7"/>
    <w:rsid w:val="00DA5F2E"/>
    <w:rsid w:val="00DA6ED7"/>
    <w:rsid w:val="00DA71D8"/>
    <w:rsid w:val="00DA7987"/>
    <w:rsid w:val="00DA7A1D"/>
    <w:rsid w:val="00DB019F"/>
    <w:rsid w:val="00DB068B"/>
    <w:rsid w:val="00DB0836"/>
    <w:rsid w:val="00DB0CDB"/>
    <w:rsid w:val="00DB0CEC"/>
    <w:rsid w:val="00DB1237"/>
    <w:rsid w:val="00DB141D"/>
    <w:rsid w:val="00DB2A1D"/>
    <w:rsid w:val="00DB312F"/>
    <w:rsid w:val="00DB3FC7"/>
    <w:rsid w:val="00DB5116"/>
    <w:rsid w:val="00DB6321"/>
    <w:rsid w:val="00DB7A77"/>
    <w:rsid w:val="00DC00E6"/>
    <w:rsid w:val="00DC151A"/>
    <w:rsid w:val="00DC2014"/>
    <w:rsid w:val="00DC27F0"/>
    <w:rsid w:val="00DC3769"/>
    <w:rsid w:val="00DC40D9"/>
    <w:rsid w:val="00DC4780"/>
    <w:rsid w:val="00DC512B"/>
    <w:rsid w:val="00DC64C5"/>
    <w:rsid w:val="00DC6B24"/>
    <w:rsid w:val="00DC7460"/>
    <w:rsid w:val="00DC7533"/>
    <w:rsid w:val="00DC76BB"/>
    <w:rsid w:val="00DD039B"/>
    <w:rsid w:val="00DD1C2C"/>
    <w:rsid w:val="00DD2AF8"/>
    <w:rsid w:val="00DD3688"/>
    <w:rsid w:val="00DD38E2"/>
    <w:rsid w:val="00DD39FD"/>
    <w:rsid w:val="00DD43BA"/>
    <w:rsid w:val="00DD55C0"/>
    <w:rsid w:val="00DD5F16"/>
    <w:rsid w:val="00DD79F0"/>
    <w:rsid w:val="00DE00CF"/>
    <w:rsid w:val="00DE183D"/>
    <w:rsid w:val="00DE21D8"/>
    <w:rsid w:val="00DE2D8C"/>
    <w:rsid w:val="00DE2E97"/>
    <w:rsid w:val="00DE3443"/>
    <w:rsid w:val="00DE385B"/>
    <w:rsid w:val="00DE43C3"/>
    <w:rsid w:val="00DE44E2"/>
    <w:rsid w:val="00DE4504"/>
    <w:rsid w:val="00DE48CF"/>
    <w:rsid w:val="00DE50C4"/>
    <w:rsid w:val="00DE5970"/>
    <w:rsid w:val="00DE5E71"/>
    <w:rsid w:val="00DE6B81"/>
    <w:rsid w:val="00DE6BF5"/>
    <w:rsid w:val="00DF0641"/>
    <w:rsid w:val="00DF0B5F"/>
    <w:rsid w:val="00DF0D7B"/>
    <w:rsid w:val="00DF11AE"/>
    <w:rsid w:val="00DF1B75"/>
    <w:rsid w:val="00DF1C45"/>
    <w:rsid w:val="00DF22E2"/>
    <w:rsid w:val="00DF24B5"/>
    <w:rsid w:val="00DF2C83"/>
    <w:rsid w:val="00DF3BA4"/>
    <w:rsid w:val="00DF4A17"/>
    <w:rsid w:val="00DF57AE"/>
    <w:rsid w:val="00DF5D60"/>
    <w:rsid w:val="00DF7156"/>
    <w:rsid w:val="00E0073E"/>
    <w:rsid w:val="00E00F32"/>
    <w:rsid w:val="00E010F4"/>
    <w:rsid w:val="00E012A1"/>
    <w:rsid w:val="00E02183"/>
    <w:rsid w:val="00E0254F"/>
    <w:rsid w:val="00E040DF"/>
    <w:rsid w:val="00E04F08"/>
    <w:rsid w:val="00E0596E"/>
    <w:rsid w:val="00E06926"/>
    <w:rsid w:val="00E0715F"/>
    <w:rsid w:val="00E07D2A"/>
    <w:rsid w:val="00E106B9"/>
    <w:rsid w:val="00E1260C"/>
    <w:rsid w:val="00E12DE7"/>
    <w:rsid w:val="00E149A2"/>
    <w:rsid w:val="00E16F84"/>
    <w:rsid w:val="00E179C0"/>
    <w:rsid w:val="00E2089E"/>
    <w:rsid w:val="00E20B94"/>
    <w:rsid w:val="00E20DDD"/>
    <w:rsid w:val="00E2234E"/>
    <w:rsid w:val="00E22890"/>
    <w:rsid w:val="00E2436F"/>
    <w:rsid w:val="00E24929"/>
    <w:rsid w:val="00E259BE"/>
    <w:rsid w:val="00E264EA"/>
    <w:rsid w:val="00E26698"/>
    <w:rsid w:val="00E2732C"/>
    <w:rsid w:val="00E30989"/>
    <w:rsid w:val="00E30C6E"/>
    <w:rsid w:val="00E324AF"/>
    <w:rsid w:val="00E32767"/>
    <w:rsid w:val="00E32E31"/>
    <w:rsid w:val="00E33283"/>
    <w:rsid w:val="00E33CF1"/>
    <w:rsid w:val="00E33FD4"/>
    <w:rsid w:val="00E34016"/>
    <w:rsid w:val="00E347CC"/>
    <w:rsid w:val="00E352DD"/>
    <w:rsid w:val="00E35D81"/>
    <w:rsid w:val="00E36A0E"/>
    <w:rsid w:val="00E36D06"/>
    <w:rsid w:val="00E40CBE"/>
    <w:rsid w:val="00E41469"/>
    <w:rsid w:val="00E41F34"/>
    <w:rsid w:val="00E42157"/>
    <w:rsid w:val="00E42C23"/>
    <w:rsid w:val="00E43312"/>
    <w:rsid w:val="00E43F64"/>
    <w:rsid w:val="00E44AB9"/>
    <w:rsid w:val="00E44F0D"/>
    <w:rsid w:val="00E45616"/>
    <w:rsid w:val="00E4584B"/>
    <w:rsid w:val="00E47536"/>
    <w:rsid w:val="00E50949"/>
    <w:rsid w:val="00E532F8"/>
    <w:rsid w:val="00E53D0D"/>
    <w:rsid w:val="00E5459B"/>
    <w:rsid w:val="00E5460E"/>
    <w:rsid w:val="00E548D0"/>
    <w:rsid w:val="00E54D80"/>
    <w:rsid w:val="00E550CB"/>
    <w:rsid w:val="00E56A26"/>
    <w:rsid w:val="00E56A7F"/>
    <w:rsid w:val="00E56C70"/>
    <w:rsid w:val="00E57447"/>
    <w:rsid w:val="00E577EE"/>
    <w:rsid w:val="00E57B6A"/>
    <w:rsid w:val="00E607B7"/>
    <w:rsid w:val="00E6130D"/>
    <w:rsid w:val="00E6249C"/>
    <w:rsid w:val="00E64C20"/>
    <w:rsid w:val="00E65404"/>
    <w:rsid w:val="00E65BC5"/>
    <w:rsid w:val="00E66014"/>
    <w:rsid w:val="00E664B6"/>
    <w:rsid w:val="00E66574"/>
    <w:rsid w:val="00E6792E"/>
    <w:rsid w:val="00E67D35"/>
    <w:rsid w:val="00E7026E"/>
    <w:rsid w:val="00E70366"/>
    <w:rsid w:val="00E7042B"/>
    <w:rsid w:val="00E72197"/>
    <w:rsid w:val="00E73225"/>
    <w:rsid w:val="00E73B67"/>
    <w:rsid w:val="00E7423B"/>
    <w:rsid w:val="00E75130"/>
    <w:rsid w:val="00E77063"/>
    <w:rsid w:val="00E77105"/>
    <w:rsid w:val="00E7750F"/>
    <w:rsid w:val="00E77815"/>
    <w:rsid w:val="00E77DDF"/>
    <w:rsid w:val="00E8114A"/>
    <w:rsid w:val="00E8201D"/>
    <w:rsid w:val="00E82419"/>
    <w:rsid w:val="00E83A41"/>
    <w:rsid w:val="00E84090"/>
    <w:rsid w:val="00E843C2"/>
    <w:rsid w:val="00E8553D"/>
    <w:rsid w:val="00E87036"/>
    <w:rsid w:val="00E876D4"/>
    <w:rsid w:val="00E90946"/>
    <w:rsid w:val="00E912D6"/>
    <w:rsid w:val="00E92682"/>
    <w:rsid w:val="00E9469D"/>
    <w:rsid w:val="00E9605E"/>
    <w:rsid w:val="00E965A0"/>
    <w:rsid w:val="00E96B9A"/>
    <w:rsid w:val="00E96BB6"/>
    <w:rsid w:val="00EA121C"/>
    <w:rsid w:val="00EA1373"/>
    <w:rsid w:val="00EA1E70"/>
    <w:rsid w:val="00EA22CC"/>
    <w:rsid w:val="00EA24BB"/>
    <w:rsid w:val="00EA33ED"/>
    <w:rsid w:val="00EA3ABE"/>
    <w:rsid w:val="00EA4CE9"/>
    <w:rsid w:val="00EA6780"/>
    <w:rsid w:val="00EA7D75"/>
    <w:rsid w:val="00EA7F25"/>
    <w:rsid w:val="00EB00FB"/>
    <w:rsid w:val="00EB2EEA"/>
    <w:rsid w:val="00EB39E3"/>
    <w:rsid w:val="00EB3CD1"/>
    <w:rsid w:val="00EB3E1C"/>
    <w:rsid w:val="00EB588B"/>
    <w:rsid w:val="00EB6B67"/>
    <w:rsid w:val="00EB71FF"/>
    <w:rsid w:val="00EC10DF"/>
    <w:rsid w:val="00EC1551"/>
    <w:rsid w:val="00EC15F2"/>
    <w:rsid w:val="00EC2408"/>
    <w:rsid w:val="00EC241D"/>
    <w:rsid w:val="00EC2CB6"/>
    <w:rsid w:val="00EC35AF"/>
    <w:rsid w:val="00EC367D"/>
    <w:rsid w:val="00EC431B"/>
    <w:rsid w:val="00EC4D45"/>
    <w:rsid w:val="00EC4D73"/>
    <w:rsid w:val="00EC4D7A"/>
    <w:rsid w:val="00EC5430"/>
    <w:rsid w:val="00ED01D2"/>
    <w:rsid w:val="00ED092D"/>
    <w:rsid w:val="00ED0C79"/>
    <w:rsid w:val="00ED123D"/>
    <w:rsid w:val="00ED1470"/>
    <w:rsid w:val="00ED3508"/>
    <w:rsid w:val="00ED3986"/>
    <w:rsid w:val="00ED4397"/>
    <w:rsid w:val="00ED4A58"/>
    <w:rsid w:val="00ED5025"/>
    <w:rsid w:val="00ED5B9C"/>
    <w:rsid w:val="00ED5E5A"/>
    <w:rsid w:val="00ED64B4"/>
    <w:rsid w:val="00ED672C"/>
    <w:rsid w:val="00ED7C3C"/>
    <w:rsid w:val="00ED7EC5"/>
    <w:rsid w:val="00EE1589"/>
    <w:rsid w:val="00EE172B"/>
    <w:rsid w:val="00EE1E03"/>
    <w:rsid w:val="00EE2B22"/>
    <w:rsid w:val="00EE4D45"/>
    <w:rsid w:val="00EE5503"/>
    <w:rsid w:val="00EE5654"/>
    <w:rsid w:val="00EE59EA"/>
    <w:rsid w:val="00EE5BED"/>
    <w:rsid w:val="00EE5BFE"/>
    <w:rsid w:val="00EE6850"/>
    <w:rsid w:val="00EE6AF2"/>
    <w:rsid w:val="00EE7031"/>
    <w:rsid w:val="00EF06F6"/>
    <w:rsid w:val="00EF0716"/>
    <w:rsid w:val="00EF2D0C"/>
    <w:rsid w:val="00EF340D"/>
    <w:rsid w:val="00EF38A7"/>
    <w:rsid w:val="00EF3FA4"/>
    <w:rsid w:val="00EF48E9"/>
    <w:rsid w:val="00EF4F36"/>
    <w:rsid w:val="00EF5775"/>
    <w:rsid w:val="00F00D87"/>
    <w:rsid w:val="00F01C8B"/>
    <w:rsid w:val="00F02532"/>
    <w:rsid w:val="00F03260"/>
    <w:rsid w:val="00F0405D"/>
    <w:rsid w:val="00F05A3F"/>
    <w:rsid w:val="00F06CF3"/>
    <w:rsid w:val="00F079FF"/>
    <w:rsid w:val="00F12494"/>
    <w:rsid w:val="00F15831"/>
    <w:rsid w:val="00F15A3F"/>
    <w:rsid w:val="00F15FB3"/>
    <w:rsid w:val="00F161D8"/>
    <w:rsid w:val="00F178A1"/>
    <w:rsid w:val="00F2054F"/>
    <w:rsid w:val="00F20594"/>
    <w:rsid w:val="00F20998"/>
    <w:rsid w:val="00F20BBA"/>
    <w:rsid w:val="00F219B1"/>
    <w:rsid w:val="00F21E9D"/>
    <w:rsid w:val="00F22539"/>
    <w:rsid w:val="00F2294F"/>
    <w:rsid w:val="00F23056"/>
    <w:rsid w:val="00F23736"/>
    <w:rsid w:val="00F23B31"/>
    <w:rsid w:val="00F24460"/>
    <w:rsid w:val="00F24824"/>
    <w:rsid w:val="00F24FC1"/>
    <w:rsid w:val="00F26329"/>
    <w:rsid w:val="00F269E6"/>
    <w:rsid w:val="00F26A76"/>
    <w:rsid w:val="00F26B72"/>
    <w:rsid w:val="00F276BB"/>
    <w:rsid w:val="00F27DDC"/>
    <w:rsid w:val="00F33105"/>
    <w:rsid w:val="00F344CF"/>
    <w:rsid w:val="00F34779"/>
    <w:rsid w:val="00F34926"/>
    <w:rsid w:val="00F34E18"/>
    <w:rsid w:val="00F3675D"/>
    <w:rsid w:val="00F40229"/>
    <w:rsid w:val="00F40583"/>
    <w:rsid w:val="00F4076B"/>
    <w:rsid w:val="00F4180D"/>
    <w:rsid w:val="00F41965"/>
    <w:rsid w:val="00F41D20"/>
    <w:rsid w:val="00F42A30"/>
    <w:rsid w:val="00F42BCB"/>
    <w:rsid w:val="00F43393"/>
    <w:rsid w:val="00F43F2A"/>
    <w:rsid w:val="00F44B36"/>
    <w:rsid w:val="00F456D8"/>
    <w:rsid w:val="00F45CA8"/>
    <w:rsid w:val="00F46D2D"/>
    <w:rsid w:val="00F4734E"/>
    <w:rsid w:val="00F47A2C"/>
    <w:rsid w:val="00F50C6C"/>
    <w:rsid w:val="00F51110"/>
    <w:rsid w:val="00F5133B"/>
    <w:rsid w:val="00F52BF1"/>
    <w:rsid w:val="00F52E61"/>
    <w:rsid w:val="00F53ED3"/>
    <w:rsid w:val="00F53F1E"/>
    <w:rsid w:val="00F5455C"/>
    <w:rsid w:val="00F56B77"/>
    <w:rsid w:val="00F60589"/>
    <w:rsid w:val="00F638A7"/>
    <w:rsid w:val="00F64B3E"/>
    <w:rsid w:val="00F64CBB"/>
    <w:rsid w:val="00F6588A"/>
    <w:rsid w:val="00F660E2"/>
    <w:rsid w:val="00F66B27"/>
    <w:rsid w:val="00F670AB"/>
    <w:rsid w:val="00F67F36"/>
    <w:rsid w:val="00F70680"/>
    <w:rsid w:val="00F71094"/>
    <w:rsid w:val="00F71A70"/>
    <w:rsid w:val="00F7325A"/>
    <w:rsid w:val="00F73AA5"/>
    <w:rsid w:val="00F73D16"/>
    <w:rsid w:val="00F7532E"/>
    <w:rsid w:val="00F753E4"/>
    <w:rsid w:val="00F75785"/>
    <w:rsid w:val="00F76989"/>
    <w:rsid w:val="00F76CAC"/>
    <w:rsid w:val="00F774F1"/>
    <w:rsid w:val="00F77BDB"/>
    <w:rsid w:val="00F81A53"/>
    <w:rsid w:val="00F81E52"/>
    <w:rsid w:val="00F82237"/>
    <w:rsid w:val="00F82A07"/>
    <w:rsid w:val="00F82C67"/>
    <w:rsid w:val="00F83A26"/>
    <w:rsid w:val="00F83F6B"/>
    <w:rsid w:val="00F84702"/>
    <w:rsid w:val="00F877D1"/>
    <w:rsid w:val="00F877F4"/>
    <w:rsid w:val="00F9041E"/>
    <w:rsid w:val="00F92389"/>
    <w:rsid w:val="00F92CC7"/>
    <w:rsid w:val="00F934A6"/>
    <w:rsid w:val="00F934B7"/>
    <w:rsid w:val="00F94721"/>
    <w:rsid w:val="00F9589D"/>
    <w:rsid w:val="00F964A6"/>
    <w:rsid w:val="00F96679"/>
    <w:rsid w:val="00F96AB2"/>
    <w:rsid w:val="00FA00E5"/>
    <w:rsid w:val="00FA0E45"/>
    <w:rsid w:val="00FA180B"/>
    <w:rsid w:val="00FA3373"/>
    <w:rsid w:val="00FA5D6C"/>
    <w:rsid w:val="00FA7136"/>
    <w:rsid w:val="00FA71ED"/>
    <w:rsid w:val="00FA75D0"/>
    <w:rsid w:val="00FA7882"/>
    <w:rsid w:val="00FB1923"/>
    <w:rsid w:val="00FB2488"/>
    <w:rsid w:val="00FB24DB"/>
    <w:rsid w:val="00FB29E0"/>
    <w:rsid w:val="00FB3111"/>
    <w:rsid w:val="00FB3BB2"/>
    <w:rsid w:val="00FB3EA1"/>
    <w:rsid w:val="00FB5558"/>
    <w:rsid w:val="00FB5ED6"/>
    <w:rsid w:val="00FB6069"/>
    <w:rsid w:val="00FB6632"/>
    <w:rsid w:val="00FB6D28"/>
    <w:rsid w:val="00FB7632"/>
    <w:rsid w:val="00FB76AB"/>
    <w:rsid w:val="00FB78B8"/>
    <w:rsid w:val="00FC08DF"/>
    <w:rsid w:val="00FC0FA8"/>
    <w:rsid w:val="00FC161A"/>
    <w:rsid w:val="00FC1FFB"/>
    <w:rsid w:val="00FC294A"/>
    <w:rsid w:val="00FC2A09"/>
    <w:rsid w:val="00FC2DB1"/>
    <w:rsid w:val="00FC3101"/>
    <w:rsid w:val="00FC351A"/>
    <w:rsid w:val="00FC3B1D"/>
    <w:rsid w:val="00FC4BE9"/>
    <w:rsid w:val="00FC4C89"/>
    <w:rsid w:val="00FC594D"/>
    <w:rsid w:val="00FC5D62"/>
    <w:rsid w:val="00FC5E5F"/>
    <w:rsid w:val="00FC6359"/>
    <w:rsid w:val="00FC6CC3"/>
    <w:rsid w:val="00FC735C"/>
    <w:rsid w:val="00FC7F86"/>
    <w:rsid w:val="00FD0473"/>
    <w:rsid w:val="00FD173B"/>
    <w:rsid w:val="00FD2029"/>
    <w:rsid w:val="00FD24D0"/>
    <w:rsid w:val="00FD422A"/>
    <w:rsid w:val="00FD4A3C"/>
    <w:rsid w:val="00FD57A1"/>
    <w:rsid w:val="00FD621A"/>
    <w:rsid w:val="00FE0559"/>
    <w:rsid w:val="00FE1BD8"/>
    <w:rsid w:val="00FE268F"/>
    <w:rsid w:val="00FE281F"/>
    <w:rsid w:val="00FE2E22"/>
    <w:rsid w:val="00FE366C"/>
    <w:rsid w:val="00FE3782"/>
    <w:rsid w:val="00FE3E8B"/>
    <w:rsid w:val="00FE45D0"/>
    <w:rsid w:val="00FE64C0"/>
    <w:rsid w:val="00FE668D"/>
    <w:rsid w:val="00FE6E37"/>
    <w:rsid w:val="00FE76B1"/>
    <w:rsid w:val="00FE7917"/>
    <w:rsid w:val="00FE7C52"/>
    <w:rsid w:val="00FF0A78"/>
    <w:rsid w:val="00FF1773"/>
    <w:rsid w:val="00FF375A"/>
    <w:rsid w:val="00FF39E0"/>
    <w:rsid w:val="00FF52BD"/>
    <w:rsid w:val="00FF5433"/>
    <w:rsid w:val="00FF5A38"/>
    <w:rsid w:val="00FF62B1"/>
    <w:rsid w:val="505301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541E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7E8"/>
    <w:pPr>
      <w:spacing w:after="120" w:line="288" w:lineRule="auto"/>
    </w:pPr>
    <w:rPr>
      <w:rFonts w:ascii="Arial" w:hAnsi="Arial"/>
      <w:sz w:val="20"/>
    </w:rPr>
  </w:style>
  <w:style w:type="paragraph" w:styleId="Heading1">
    <w:name w:val="heading 1"/>
    <w:basedOn w:val="Normal"/>
    <w:next w:val="Normal"/>
    <w:link w:val="Heading1Char"/>
    <w:uiPriority w:val="9"/>
    <w:qFormat/>
    <w:rsid w:val="009A6765"/>
    <w:pPr>
      <w:keepNext/>
      <w:keepLines/>
      <w:numPr>
        <w:numId w:val="11"/>
      </w:numPr>
      <w:spacing w:before="280"/>
      <w:outlineLvl w:val="0"/>
    </w:pPr>
    <w:rPr>
      <w:rFonts w:eastAsiaTheme="majorEastAsia" w:cstheme="majorBidi"/>
      <w:b/>
      <w:color w:val="E4610F" w:themeColor="accent1"/>
      <w:sz w:val="38"/>
      <w:szCs w:val="32"/>
    </w:rPr>
  </w:style>
  <w:style w:type="paragraph" w:styleId="Heading2">
    <w:name w:val="heading 2"/>
    <w:basedOn w:val="Heading1"/>
    <w:next w:val="Normal"/>
    <w:link w:val="Heading2Char"/>
    <w:uiPriority w:val="9"/>
    <w:qFormat/>
    <w:rsid w:val="00BF2293"/>
    <w:pPr>
      <w:numPr>
        <w:ilvl w:val="1"/>
      </w:numPr>
      <w:outlineLvl w:val="1"/>
    </w:pPr>
    <w:rPr>
      <w:color w:val="0C0808" w:themeColor="text1"/>
      <w:sz w:val="34"/>
      <w:szCs w:val="34"/>
    </w:rPr>
  </w:style>
  <w:style w:type="paragraph" w:styleId="Heading3">
    <w:name w:val="heading 3"/>
    <w:basedOn w:val="Heading2"/>
    <w:next w:val="Normal"/>
    <w:link w:val="Heading3Char"/>
    <w:uiPriority w:val="9"/>
    <w:qFormat/>
    <w:rsid w:val="00D05A71"/>
    <w:pPr>
      <w:numPr>
        <w:ilvl w:val="2"/>
      </w:numPr>
      <w:outlineLvl w:val="2"/>
    </w:pPr>
    <w:rPr>
      <w:color w:val="E4610F" w:themeColor="accent1"/>
      <w:sz w:val="28"/>
      <w:szCs w:val="28"/>
    </w:rPr>
  </w:style>
  <w:style w:type="paragraph" w:styleId="Heading4">
    <w:name w:val="heading 4"/>
    <w:basedOn w:val="Heading3"/>
    <w:next w:val="Normal"/>
    <w:link w:val="Heading4Char"/>
    <w:uiPriority w:val="9"/>
    <w:qFormat/>
    <w:rsid w:val="00FE268F"/>
    <w:pPr>
      <w:numPr>
        <w:ilvl w:val="3"/>
      </w:numPr>
      <w:outlineLvl w:val="3"/>
    </w:pPr>
    <w:rPr>
      <w:color w:val="auto"/>
      <w:sz w:val="24"/>
      <w:szCs w:val="24"/>
    </w:rPr>
  </w:style>
  <w:style w:type="paragraph" w:styleId="Heading5">
    <w:name w:val="heading 5"/>
    <w:next w:val="Normal"/>
    <w:link w:val="Heading5Char"/>
    <w:uiPriority w:val="9"/>
    <w:qFormat/>
    <w:rsid w:val="000973CB"/>
    <w:pPr>
      <w:numPr>
        <w:ilvl w:val="4"/>
        <w:numId w:val="11"/>
      </w:numPr>
      <w:spacing w:before="280" w:after="120" w:line="245" w:lineRule="auto"/>
      <w:outlineLvl w:val="4"/>
    </w:pPr>
    <w:rPr>
      <w:rFonts w:ascii="Arial" w:eastAsiaTheme="majorEastAsia" w:hAnsi="Arial" w:cstheme="majorBidi"/>
      <w:bCs/>
      <w:sz w:val="24"/>
      <w:szCs w:val="24"/>
    </w:rPr>
  </w:style>
  <w:style w:type="paragraph" w:styleId="Heading7">
    <w:name w:val="heading 7"/>
    <w:basedOn w:val="Normal"/>
    <w:next w:val="Normal"/>
    <w:link w:val="Heading7Char"/>
    <w:semiHidden/>
    <w:unhideWhenUsed/>
    <w:qFormat/>
    <w:rsid w:val="00604329"/>
    <w:pPr>
      <w:numPr>
        <w:ilvl w:val="6"/>
        <w:numId w:val="18"/>
      </w:numPr>
      <w:spacing w:before="240" w:after="60" w:line="240" w:lineRule="auto"/>
      <w:outlineLvl w:val="6"/>
    </w:pPr>
    <w:rPr>
      <w:rFonts w:eastAsia="Times New Roman" w:cs="Times New Roman"/>
      <w:szCs w:val="14"/>
      <w:lang w:val="en-CA" w:eastAsia="en-CA"/>
    </w:rPr>
  </w:style>
  <w:style w:type="paragraph" w:styleId="Heading8">
    <w:name w:val="heading 8"/>
    <w:basedOn w:val="Normal"/>
    <w:next w:val="Normal"/>
    <w:link w:val="Heading8Char"/>
    <w:semiHidden/>
    <w:unhideWhenUsed/>
    <w:qFormat/>
    <w:rsid w:val="00604329"/>
    <w:pPr>
      <w:numPr>
        <w:ilvl w:val="7"/>
        <w:numId w:val="18"/>
      </w:numPr>
      <w:spacing w:before="240" w:after="60" w:line="240" w:lineRule="auto"/>
      <w:outlineLvl w:val="7"/>
    </w:pPr>
    <w:rPr>
      <w:rFonts w:eastAsia="Times New Roman" w:cs="Times New Roman"/>
      <w:i/>
      <w:szCs w:val="1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rcadisTableStyle1">
    <w:name w:val="Arcadis Table Style 1"/>
    <w:basedOn w:val="TableNormal"/>
    <w:uiPriority w:val="99"/>
    <w:rsid w:val="0064603F"/>
    <w:pPr>
      <w:spacing w:after="0" w:line="240" w:lineRule="auto"/>
    </w:pPr>
    <w:rPr>
      <w:rFonts w:ascii="Arial" w:hAnsi="Arial"/>
      <w:sz w:val="20"/>
    </w:rPr>
    <w:tblPr>
      <w:tblStyleRowBandSize w:val="1"/>
      <w:tblBorders>
        <w:bottom w:val="single" w:sz="4" w:space="0" w:color="0C0808" w:themeColor="text1"/>
      </w:tblBorders>
    </w:tblPr>
    <w:tblStylePr w:type="firstRow">
      <w:rPr>
        <w:rFonts w:ascii="Arial" w:hAnsi="Arial"/>
        <w:b/>
        <w:color w:val="E4610F" w:themeColor="accent1"/>
        <w:sz w:val="20"/>
      </w:rPr>
      <w:tblPr/>
      <w:trPr>
        <w:tblHeader/>
      </w:trPr>
      <w:tcPr>
        <w:tcBorders>
          <w:top w:val="nil"/>
          <w:left w:val="nil"/>
          <w:bottom w:val="single" w:sz="4" w:space="0" w:color="E4610F" w:themeColor="accent1"/>
          <w:right w:val="nil"/>
          <w:insideH w:val="nil"/>
          <w:insideV w:val="nil"/>
        </w:tcBorders>
      </w:tcPr>
    </w:tblStylePr>
    <w:tblStylePr w:type="lastRow">
      <w:rPr>
        <w:rFonts w:ascii="Arial" w:hAnsi="Arial"/>
        <w:sz w:val="20"/>
      </w:rPr>
      <w:tblPr/>
      <w:tcPr>
        <w:tcBorders>
          <w:top w:val="nil"/>
          <w:left w:val="nil"/>
          <w:bottom w:val="single" w:sz="4" w:space="0" w:color="E4610F" w:themeColor="accent1"/>
          <w:right w:val="nil"/>
          <w:insideH w:val="nil"/>
          <w:insideV w:val="nil"/>
          <w:tl2br w:val="nil"/>
          <w:tr2bl w:val="nil"/>
        </w:tcBorders>
      </w:tcPr>
    </w:tblStylePr>
    <w:tblStylePr w:type="band1Horz">
      <w:tblPr/>
      <w:tcPr>
        <w:tcBorders>
          <w:top w:val="nil"/>
          <w:left w:val="nil"/>
          <w:bottom w:val="single" w:sz="4" w:space="0" w:color="0C0808" w:themeColor="text1"/>
          <w:right w:val="nil"/>
          <w:insideH w:val="nil"/>
          <w:insideV w:val="nil"/>
          <w:tl2br w:val="nil"/>
          <w:tr2bl w:val="nil"/>
        </w:tcBorders>
      </w:tcPr>
    </w:tblStylePr>
    <w:tblStylePr w:type="band2Horz">
      <w:rPr>
        <w:rFonts w:ascii="Arial" w:hAnsi="Arial"/>
        <w:color w:val="0C0808" w:themeColor="text1"/>
        <w:sz w:val="20"/>
      </w:rPr>
      <w:tblPr/>
      <w:tcPr>
        <w:tcBorders>
          <w:top w:val="nil"/>
          <w:left w:val="nil"/>
          <w:bottom w:val="single" w:sz="4" w:space="0" w:color="0C0808" w:themeColor="text1"/>
          <w:right w:val="nil"/>
          <w:insideH w:val="nil"/>
          <w:insideV w:val="nil"/>
        </w:tcBorders>
      </w:tcPr>
    </w:tblStylePr>
  </w:style>
  <w:style w:type="table" w:customStyle="1" w:styleId="ArcadisTableStyle2">
    <w:name w:val="Arcadis Table Style 2"/>
    <w:basedOn w:val="TableNormal"/>
    <w:uiPriority w:val="99"/>
    <w:rsid w:val="0064603F"/>
    <w:pPr>
      <w:spacing w:after="0" w:line="240" w:lineRule="auto"/>
    </w:pPr>
    <w:rPr>
      <w:rFonts w:ascii="Arial" w:hAnsi="Arial"/>
      <w:sz w:val="20"/>
    </w:rPr>
    <w:tblPr>
      <w:tblStyleRowBandSize w:val="1"/>
    </w:tblPr>
    <w:tblStylePr w:type="firstRow">
      <w:rPr>
        <w:rFonts w:ascii="Arial" w:hAnsi="Arial"/>
        <w:b/>
        <w:color w:val="E4610F" w:themeColor="accent1"/>
        <w:sz w:val="20"/>
      </w:rPr>
      <w:tblPr/>
      <w:trPr>
        <w:tblHeader/>
      </w:trPr>
      <w:tcPr>
        <w:tcBorders>
          <w:bottom w:val="single" w:sz="4" w:space="0" w:color="E4610F" w:themeColor="accent1"/>
        </w:tcBorders>
      </w:tcPr>
    </w:tblStylePr>
    <w:tblStylePr w:type="band2Horz">
      <w:tblPr/>
      <w:tcPr>
        <w:shd w:val="clear" w:color="auto" w:fill="C2C1C1" w:themeFill="background2"/>
      </w:tcPr>
    </w:tblStylePr>
  </w:style>
  <w:style w:type="table" w:customStyle="1" w:styleId="ArcadisTableStyle3">
    <w:name w:val="Arcadis Table Style 3"/>
    <w:basedOn w:val="TableNormal"/>
    <w:uiPriority w:val="99"/>
    <w:rsid w:val="0064603F"/>
    <w:pPr>
      <w:spacing w:before="60" w:after="60" w:line="288" w:lineRule="auto"/>
    </w:pPr>
    <w:rPr>
      <w:rFonts w:ascii="Arial" w:hAnsi="Arial"/>
      <w:sz w:val="20"/>
    </w:rPr>
    <w:tblPr>
      <w:tblStyleRowBandSize w:val="1"/>
      <w:tblBorders>
        <w:top w:val="single" w:sz="4" w:space="0" w:color="C2C1C1" w:themeColor="background2"/>
        <w:left w:val="single" w:sz="4" w:space="0" w:color="C2C1C1" w:themeColor="background2"/>
        <w:bottom w:val="single" w:sz="4" w:space="0" w:color="C2C1C1" w:themeColor="background2"/>
        <w:right w:val="single" w:sz="4" w:space="0" w:color="C2C1C1" w:themeColor="background2"/>
        <w:insideH w:val="single" w:sz="4" w:space="0" w:color="C2C1C1" w:themeColor="background2"/>
        <w:insideV w:val="single" w:sz="4" w:space="0" w:color="C2C1C1" w:themeColor="background2"/>
      </w:tblBorders>
    </w:tblPr>
    <w:tcPr>
      <w:vAlign w:val="center"/>
    </w:tcPr>
    <w:tblStylePr w:type="firstRow">
      <w:pPr>
        <w:wordWrap/>
        <w:spacing w:beforeLines="0" w:before="120" w:beforeAutospacing="0" w:afterLines="0" w:after="120" w:afterAutospacing="0"/>
      </w:pPr>
      <w:rPr>
        <w:rFonts w:ascii="Arial" w:hAnsi="Arial"/>
        <w:b/>
        <w:color w:val="FFFFFF" w:themeColor="background1"/>
        <w:sz w:val="20"/>
      </w:rPr>
      <w:tblPr/>
      <w:trPr>
        <w:tblHeader/>
      </w:trPr>
      <w:tcPr>
        <w:tcBorders>
          <w:top w:val="single" w:sz="4" w:space="0" w:color="C2C1C1" w:themeColor="background2"/>
          <w:left w:val="single" w:sz="4" w:space="0" w:color="C2C1C1" w:themeColor="background2"/>
          <w:bottom w:val="single" w:sz="4" w:space="0" w:color="C2C1C1" w:themeColor="background2"/>
          <w:right w:val="single" w:sz="4" w:space="0" w:color="C2C1C1" w:themeColor="background2"/>
          <w:insideH w:val="nil"/>
          <w:insideV w:val="single" w:sz="4" w:space="0" w:color="C2C1C1" w:themeColor="background2"/>
          <w:tl2br w:val="nil"/>
          <w:tr2bl w:val="nil"/>
        </w:tcBorders>
        <w:shd w:val="clear" w:color="auto" w:fill="E4610F" w:themeFill="accent1"/>
      </w:tcPr>
    </w:tblStylePr>
    <w:tblStylePr w:type="band1Horz">
      <w:rPr>
        <w:rFonts w:ascii="Arial" w:hAnsi="Arial"/>
        <w:b w:val="0"/>
        <w:i w:val="0"/>
        <w:caps w:val="0"/>
        <w:smallCaps w:val="0"/>
        <w:strike w:val="0"/>
        <w:dstrike w:val="0"/>
        <w:vanish w:val="0"/>
        <w:sz w:val="20"/>
        <w:vertAlign w:val="baseline"/>
      </w:rPr>
    </w:tblStylePr>
    <w:tblStylePr w:type="band2Horz">
      <w:rPr>
        <w:rFonts w:ascii="Arial" w:hAnsi="Arial"/>
        <w:b w:val="0"/>
        <w:i w:val="0"/>
        <w:caps w:val="0"/>
        <w:smallCaps w:val="0"/>
        <w:strike w:val="0"/>
        <w:dstrike w:val="0"/>
        <w:vanish w:val="0"/>
        <w:sz w:val="20"/>
        <w:vertAlign w:val="baseline"/>
      </w:rPr>
    </w:tblStylePr>
  </w:style>
  <w:style w:type="paragraph" w:styleId="Header">
    <w:name w:val="header"/>
    <w:basedOn w:val="NormalNoSpace"/>
    <w:link w:val="HeaderChar"/>
    <w:uiPriority w:val="99"/>
    <w:unhideWhenUsed/>
    <w:rsid w:val="000710E9"/>
  </w:style>
  <w:style w:type="character" w:customStyle="1" w:styleId="HeaderChar">
    <w:name w:val="Header Char"/>
    <w:basedOn w:val="DefaultParagraphFont"/>
    <w:link w:val="Header"/>
    <w:uiPriority w:val="99"/>
    <w:rsid w:val="000710E9"/>
    <w:rPr>
      <w:rFonts w:ascii="Arial" w:eastAsia="Times New Roman" w:hAnsi="Arial" w:cs="Arial"/>
      <w:sz w:val="20"/>
      <w:szCs w:val="20"/>
    </w:rPr>
  </w:style>
  <w:style w:type="paragraph" w:styleId="Footer">
    <w:name w:val="footer"/>
    <w:basedOn w:val="Normal"/>
    <w:link w:val="FooterChar"/>
    <w:uiPriority w:val="99"/>
    <w:unhideWhenUsed/>
    <w:rsid w:val="000710E9"/>
    <w:pPr>
      <w:tabs>
        <w:tab w:val="center" w:pos="4513"/>
        <w:tab w:val="right" w:pos="9026"/>
      </w:tabs>
      <w:spacing w:after="0"/>
    </w:pPr>
    <w:rPr>
      <w:sz w:val="10"/>
      <w:szCs w:val="10"/>
    </w:rPr>
  </w:style>
  <w:style w:type="character" w:customStyle="1" w:styleId="FooterChar">
    <w:name w:val="Footer Char"/>
    <w:basedOn w:val="DefaultParagraphFont"/>
    <w:link w:val="Footer"/>
    <w:uiPriority w:val="99"/>
    <w:rsid w:val="000710E9"/>
    <w:rPr>
      <w:rFonts w:ascii="Arial" w:hAnsi="Arial"/>
      <w:sz w:val="10"/>
      <w:szCs w:val="10"/>
    </w:rPr>
  </w:style>
  <w:style w:type="paragraph" w:styleId="NoSpacing">
    <w:name w:val="No Spacing"/>
    <w:uiPriority w:val="1"/>
    <w:semiHidden/>
    <w:rsid w:val="00D14ED6"/>
    <w:pPr>
      <w:spacing w:after="0" w:line="240" w:lineRule="auto"/>
    </w:pPr>
    <w:rPr>
      <w:rFonts w:ascii="Arial" w:hAnsi="Arial"/>
      <w:sz w:val="20"/>
      <w:lang w:val="en-GB"/>
    </w:rPr>
  </w:style>
  <w:style w:type="paragraph" w:customStyle="1" w:styleId="BodyHeading">
    <w:name w:val="Body Heading"/>
    <w:basedOn w:val="Normal"/>
    <w:qFormat/>
    <w:rsid w:val="00AD6A55"/>
    <w:rPr>
      <w:b/>
    </w:rPr>
  </w:style>
  <w:style w:type="paragraph" w:customStyle="1" w:styleId="TableHeading">
    <w:name w:val="Table Heading"/>
    <w:basedOn w:val="Normal"/>
    <w:qFormat/>
    <w:rsid w:val="00DD3688"/>
    <w:pPr>
      <w:spacing w:before="60" w:after="60"/>
    </w:pPr>
    <w:rPr>
      <w:b/>
      <w:bCs/>
      <w:color w:val="E4610F" w:themeColor="accent1"/>
    </w:rPr>
  </w:style>
  <w:style w:type="paragraph" w:customStyle="1" w:styleId="TableText">
    <w:name w:val="Table Text"/>
    <w:basedOn w:val="Normal"/>
    <w:qFormat/>
    <w:rsid w:val="00DD3688"/>
    <w:pPr>
      <w:spacing w:before="60" w:after="60"/>
    </w:pPr>
  </w:style>
  <w:style w:type="paragraph" w:customStyle="1" w:styleId="TableHeadingWhite">
    <w:name w:val="Table Heading White"/>
    <w:basedOn w:val="TableHeading"/>
    <w:qFormat/>
    <w:rsid w:val="00C922FC"/>
    <w:rPr>
      <w:bCs w:val="0"/>
      <w:color w:val="FFFFFF" w:themeColor="background1"/>
    </w:rPr>
  </w:style>
  <w:style w:type="paragraph" w:customStyle="1" w:styleId="NormalNoSpace">
    <w:name w:val="Normal No Space"/>
    <w:basedOn w:val="Normal"/>
    <w:qFormat/>
    <w:rsid w:val="00AD6A55"/>
    <w:pPr>
      <w:overflowPunct w:val="0"/>
      <w:autoSpaceDE w:val="0"/>
      <w:autoSpaceDN w:val="0"/>
      <w:adjustRightInd w:val="0"/>
      <w:spacing w:after="0"/>
      <w:textAlignment w:val="baseline"/>
    </w:pPr>
    <w:rPr>
      <w:rFonts w:eastAsia="Times New Roman" w:cs="Arial"/>
      <w:szCs w:val="20"/>
    </w:rPr>
  </w:style>
  <w:style w:type="character" w:customStyle="1" w:styleId="Heading1Char">
    <w:name w:val="Heading 1 Char"/>
    <w:basedOn w:val="DefaultParagraphFont"/>
    <w:link w:val="Heading1"/>
    <w:uiPriority w:val="9"/>
    <w:rsid w:val="009A6765"/>
    <w:rPr>
      <w:rFonts w:ascii="Arial" w:eastAsiaTheme="majorEastAsia" w:hAnsi="Arial" w:cstheme="majorBidi"/>
      <w:b/>
      <w:color w:val="E4610F" w:themeColor="accent1"/>
      <w:sz w:val="38"/>
      <w:szCs w:val="32"/>
    </w:rPr>
  </w:style>
  <w:style w:type="character" w:customStyle="1" w:styleId="Heading2Char">
    <w:name w:val="Heading 2 Char"/>
    <w:basedOn w:val="DefaultParagraphFont"/>
    <w:link w:val="Heading2"/>
    <w:uiPriority w:val="9"/>
    <w:rsid w:val="00BF2293"/>
    <w:rPr>
      <w:rFonts w:ascii="Arial" w:eastAsiaTheme="majorEastAsia" w:hAnsi="Arial" w:cstheme="majorBidi"/>
      <w:b/>
      <w:color w:val="0C0808" w:themeColor="text1"/>
      <w:sz w:val="34"/>
      <w:szCs w:val="34"/>
    </w:rPr>
  </w:style>
  <w:style w:type="character" w:customStyle="1" w:styleId="Heading3Char">
    <w:name w:val="Heading 3 Char"/>
    <w:basedOn w:val="DefaultParagraphFont"/>
    <w:link w:val="Heading3"/>
    <w:uiPriority w:val="9"/>
    <w:rsid w:val="00D05A71"/>
    <w:rPr>
      <w:rFonts w:ascii="Arial" w:eastAsiaTheme="majorEastAsia" w:hAnsi="Arial" w:cstheme="majorBidi"/>
      <w:b/>
      <w:color w:val="E4610F" w:themeColor="accent1"/>
      <w:sz w:val="28"/>
      <w:szCs w:val="28"/>
    </w:rPr>
  </w:style>
  <w:style w:type="character" w:customStyle="1" w:styleId="Heading4Char">
    <w:name w:val="Heading 4 Char"/>
    <w:basedOn w:val="DefaultParagraphFont"/>
    <w:link w:val="Heading4"/>
    <w:uiPriority w:val="9"/>
    <w:rsid w:val="00FE268F"/>
    <w:rPr>
      <w:rFonts w:ascii="Arial" w:eastAsiaTheme="majorEastAsia" w:hAnsi="Arial" w:cstheme="majorBidi"/>
      <w:b/>
      <w:sz w:val="24"/>
      <w:szCs w:val="24"/>
    </w:rPr>
  </w:style>
  <w:style w:type="character" w:customStyle="1" w:styleId="Heading5Char">
    <w:name w:val="Heading 5 Char"/>
    <w:basedOn w:val="DefaultParagraphFont"/>
    <w:link w:val="Heading5"/>
    <w:uiPriority w:val="9"/>
    <w:rsid w:val="000973CB"/>
    <w:rPr>
      <w:rFonts w:ascii="Arial" w:eastAsiaTheme="majorEastAsia" w:hAnsi="Arial" w:cstheme="majorBidi"/>
      <w:bCs/>
      <w:sz w:val="24"/>
      <w:szCs w:val="24"/>
    </w:rPr>
  </w:style>
  <w:style w:type="paragraph" w:customStyle="1" w:styleId="BulletListOrange">
    <w:name w:val="Bullet List Orange"/>
    <w:basedOn w:val="Normal"/>
    <w:qFormat/>
    <w:rsid w:val="00756822"/>
    <w:pPr>
      <w:numPr>
        <w:numId w:val="1"/>
      </w:numPr>
      <w:spacing w:before="60" w:after="60"/>
    </w:pPr>
  </w:style>
  <w:style w:type="paragraph" w:customStyle="1" w:styleId="BulletListBlack">
    <w:name w:val="Bullet List Black"/>
    <w:basedOn w:val="Normal"/>
    <w:qFormat/>
    <w:rsid w:val="00906B5D"/>
    <w:pPr>
      <w:numPr>
        <w:numId w:val="13"/>
      </w:numPr>
      <w:spacing w:after="60"/>
    </w:pPr>
  </w:style>
  <w:style w:type="paragraph" w:customStyle="1" w:styleId="NumberListBlack">
    <w:name w:val="Number List Black"/>
    <w:basedOn w:val="Normal"/>
    <w:qFormat/>
    <w:rsid w:val="003714DA"/>
    <w:pPr>
      <w:numPr>
        <w:numId w:val="3"/>
      </w:numPr>
      <w:ind w:left="360" w:hanging="360"/>
    </w:pPr>
  </w:style>
  <w:style w:type="paragraph" w:customStyle="1" w:styleId="LetterListBlack">
    <w:name w:val="Letter List Black"/>
    <w:basedOn w:val="NumberListBlack"/>
    <w:qFormat/>
    <w:rsid w:val="00E96B9A"/>
    <w:pPr>
      <w:numPr>
        <w:numId w:val="6"/>
      </w:numPr>
      <w:ind w:left="360"/>
    </w:pPr>
  </w:style>
  <w:style w:type="paragraph" w:customStyle="1" w:styleId="LetterListOrange">
    <w:name w:val="Letter List Orange"/>
    <w:basedOn w:val="LetterListBlack"/>
    <w:qFormat/>
    <w:rsid w:val="00717E90"/>
    <w:pPr>
      <w:numPr>
        <w:numId w:val="7"/>
      </w:numPr>
      <w:ind w:left="360"/>
    </w:pPr>
  </w:style>
  <w:style w:type="table" w:styleId="TableGrid">
    <w:name w:val="Table Grid"/>
    <w:basedOn w:val="TableNormal"/>
    <w:uiPriority w:val="39"/>
    <w:rsid w:val="00F24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Report Title"/>
    <w:basedOn w:val="Normal"/>
    <w:next w:val="Normal"/>
    <w:link w:val="TitleChar"/>
    <w:uiPriority w:val="10"/>
    <w:rsid w:val="00DB068B"/>
    <w:pPr>
      <w:contextualSpacing/>
    </w:pPr>
    <w:rPr>
      <w:rFonts w:eastAsiaTheme="majorEastAsia" w:cstheme="majorBidi"/>
      <w:b/>
      <w:color w:val="E4610F" w:themeColor="accent1"/>
      <w:spacing w:val="-10"/>
      <w:kern w:val="28"/>
      <w:sz w:val="72"/>
      <w:szCs w:val="56"/>
      <w:lang w:val="en-GB"/>
    </w:rPr>
  </w:style>
  <w:style w:type="character" w:customStyle="1" w:styleId="TitleChar">
    <w:name w:val="Title Char"/>
    <w:aliases w:val="Report Title Char"/>
    <w:basedOn w:val="DefaultParagraphFont"/>
    <w:link w:val="Title"/>
    <w:uiPriority w:val="10"/>
    <w:rsid w:val="00DB068B"/>
    <w:rPr>
      <w:rFonts w:ascii="Arial" w:eastAsiaTheme="majorEastAsia" w:hAnsi="Arial" w:cstheme="majorBidi"/>
      <w:b/>
      <w:color w:val="E4610F" w:themeColor="accent1"/>
      <w:spacing w:val="-10"/>
      <w:kern w:val="28"/>
      <w:sz w:val="72"/>
      <w:szCs w:val="56"/>
      <w:lang w:val="en-GB"/>
    </w:rPr>
  </w:style>
  <w:style w:type="paragraph" w:styleId="Subtitle">
    <w:name w:val="Subtitle"/>
    <w:basedOn w:val="Normal"/>
    <w:next w:val="Normal"/>
    <w:link w:val="SubtitleChar"/>
    <w:uiPriority w:val="11"/>
    <w:rsid w:val="00DB068B"/>
    <w:pPr>
      <w:numPr>
        <w:ilvl w:val="1"/>
      </w:numPr>
    </w:pPr>
    <w:rPr>
      <w:rFonts w:eastAsiaTheme="minorEastAsia"/>
      <w:b/>
      <w:color w:val="0C0808" w:themeColor="text1"/>
      <w:spacing w:val="15"/>
      <w:sz w:val="36"/>
      <w:lang w:val="en-GB"/>
    </w:rPr>
  </w:style>
  <w:style w:type="character" w:customStyle="1" w:styleId="SubtitleChar">
    <w:name w:val="Subtitle Char"/>
    <w:basedOn w:val="DefaultParagraphFont"/>
    <w:link w:val="Subtitle"/>
    <w:uiPriority w:val="11"/>
    <w:rsid w:val="00DB068B"/>
    <w:rPr>
      <w:rFonts w:ascii="Arial" w:eastAsiaTheme="minorEastAsia" w:hAnsi="Arial"/>
      <w:b/>
      <w:color w:val="0C0808" w:themeColor="text1"/>
      <w:spacing w:val="15"/>
      <w:sz w:val="36"/>
      <w:lang w:val="en-GB"/>
    </w:rPr>
  </w:style>
  <w:style w:type="paragraph" w:customStyle="1" w:styleId="NONTOCHeading1">
    <w:name w:val="NON TOC Heading 1"/>
    <w:basedOn w:val="Normal"/>
    <w:next w:val="Normal"/>
    <w:qFormat/>
    <w:rsid w:val="00FE668D"/>
    <w:rPr>
      <w:b/>
      <w:color w:val="E4610F" w:themeColor="accent1"/>
      <w:sz w:val="38"/>
      <w:lang w:val="en-GB"/>
    </w:rPr>
  </w:style>
  <w:style w:type="paragraph" w:styleId="TOC1">
    <w:name w:val="toc 1"/>
    <w:basedOn w:val="Normal"/>
    <w:next w:val="Normal"/>
    <w:autoRedefine/>
    <w:uiPriority w:val="39"/>
    <w:unhideWhenUsed/>
    <w:rsid w:val="00436C3F"/>
    <w:pPr>
      <w:tabs>
        <w:tab w:val="left" w:pos="440"/>
        <w:tab w:val="right" w:leader="dot" w:pos="10065"/>
      </w:tabs>
      <w:spacing w:after="100"/>
    </w:pPr>
    <w:rPr>
      <w:b/>
      <w:noProof/>
      <w:lang w:val="en-GB"/>
    </w:rPr>
  </w:style>
  <w:style w:type="paragraph" w:styleId="TOC2">
    <w:name w:val="toc 2"/>
    <w:basedOn w:val="Normal"/>
    <w:next w:val="Normal"/>
    <w:autoRedefine/>
    <w:uiPriority w:val="39"/>
    <w:unhideWhenUsed/>
    <w:rsid w:val="00436C3F"/>
    <w:pPr>
      <w:tabs>
        <w:tab w:val="left" w:pos="880"/>
        <w:tab w:val="right" w:leader="dot" w:pos="10065"/>
      </w:tabs>
      <w:spacing w:after="100"/>
      <w:ind w:left="200"/>
    </w:pPr>
    <w:rPr>
      <w:b/>
      <w:lang w:val="en-GB"/>
    </w:rPr>
  </w:style>
  <w:style w:type="paragraph" w:styleId="TOC3">
    <w:name w:val="toc 3"/>
    <w:basedOn w:val="Normal"/>
    <w:next w:val="Normal"/>
    <w:autoRedefine/>
    <w:uiPriority w:val="39"/>
    <w:unhideWhenUsed/>
    <w:rsid w:val="00436C3F"/>
    <w:pPr>
      <w:tabs>
        <w:tab w:val="left" w:pos="1100"/>
        <w:tab w:val="right" w:leader="dot" w:pos="10065"/>
      </w:tabs>
      <w:spacing w:after="100"/>
      <w:ind w:left="400"/>
    </w:pPr>
    <w:rPr>
      <w:b/>
      <w:lang w:val="en-GB"/>
    </w:rPr>
  </w:style>
  <w:style w:type="character" w:styleId="Hyperlink">
    <w:name w:val="Hyperlink"/>
    <w:basedOn w:val="DefaultParagraphFont"/>
    <w:uiPriority w:val="99"/>
    <w:unhideWhenUsed/>
    <w:rsid w:val="00436C3F"/>
    <w:rPr>
      <w:color w:val="E4610F" w:themeColor="hyperlink"/>
      <w:u w:val="single"/>
    </w:rPr>
  </w:style>
  <w:style w:type="paragraph" w:customStyle="1" w:styleId="AppendixTOC">
    <w:name w:val="Appendix TOC"/>
    <w:basedOn w:val="ListParagraph"/>
    <w:qFormat/>
    <w:rsid w:val="00593E5D"/>
    <w:pPr>
      <w:numPr>
        <w:numId w:val="17"/>
      </w:numPr>
      <w:spacing w:after="100"/>
      <w:ind w:left="360"/>
      <w:contextualSpacing w:val="0"/>
    </w:pPr>
    <w:rPr>
      <w:b/>
      <w:bCs/>
    </w:rPr>
  </w:style>
  <w:style w:type="paragraph" w:styleId="ListParagraph">
    <w:name w:val="List Paragraph"/>
    <w:basedOn w:val="Normal"/>
    <w:uiPriority w:val="34"/>
    <w:semiHidden/>
    <w:rsid w:val="00436C3F"/>
    <w:pPr>
      <w:ind w:left="720"/>
      <w:contextualSpacing/>
    </w:pPr>
  </w:style>
  <w:style w:type="paragraph" w:customStyle="1" w:styleId="Heading1NoNumbers">
    <w:name w:val="Heading 1 No Numbers"/>
    <w:basedOn w:val="Heading1"/>
    <w:qFormat/>
    <w:rsid w:val="009A6765"/>
    <w:pPr>
      <w:numPr>
        <w:numId w:val="0"/>
      </w:numPr>
    </w:pPr>
    <w:rPr>
      <w:lang w:val="en-GB"/>
    </w:rPr>
  </w:style>
  <w:style w:type="paragraph" w:styleId="Bibliography">
    <w:name w:val="Bibliography"/>
    <w:basedOn w:val="Normal"/>
    <w:next w:val="Normal"/>
    <w:uiPriority w:val="37"/>
    <w:rsid w:val="007F67E8"/>
    <w:pPr>
      <w:ind w:left="720" w:hanging="720"/>
    </w:pPr>
  </w:style>
  <w:style w:type="paragraph" w:styleId="Caption">
    <w:name w:val="caption"/>
    <w:aliases w:val="Table Caption"/>
    <w:basedOn w:val="Normal"/>
    <w:next w:val="Normal"/>
    <w:uiPriority w:val="35"/>
    <w:unhideWhenUsed/>
    <w:qFormat/>
    <w:rsid w:val="00825E3E"/>
    <w:pPr>
      <w:keepNext/>
      <w:spacing w:after="200"/>
    </w:pPr>
    <w:rPr>
      <w:i/>
      <w:iCs/>
      <w:color w:val="0C0808" w:themeColor="text1"/>
      <w:sz w:val="18"/>
      <w:szCs w:val="18"/>
      <w:lang w:val="en-GB"/>
    </w:rPr>
  </w:style>
  <w:style w:type="paragraph" w:customStyle="1" w:styleId="FigureCaption">
    <w:name w:val="Figure Caption"/>
    <w:basedOn w:val="Caption"/>
    <w:qFormat/>
    <w:rsid w:val="00825E3E"/>
  </w:style>
  <w:style w:type="paragraph" w:customStyle="1" w:styleId="DividerPageHeader">
    <w:name w:val="Divider Page Header"/>
    <w:basedOn w:val="Title"/>
    <w:qFormat/>
    <w:rsid w:val="00AB4C40"/>
    <w:rPr>
      <w:sz w:val="60"/>
      <w:szCs w:val="60"/>
    </w:rPr>
  </w:style>
  <w:style w:type="paragraph" w:customStyle="1" w:styleId="DividerPageSubtitle">
    <w:name w:val="Divider Page Subtitle"/>
    <w:basedOn w:val="Subtitle"/>
    <w:qFormat/>
    <w:rsid w:val="00DA71D8"/>
    <w:rPr>
      <w:sz w:val="30"/>
      <w:szCs w:val="30"/>
    </w:rPr>
  </w:style>
  <w:style w:type="paragraph" w:styleId="TOC4">
    <w:name w:val="toc 4"/>
    <w:basedOn w:val="Normal"/>
    <w:next w:val="Normal"/>
    <w:autoRedefine/>
    <w:uiPriority w:val="39"/>
    <w:unhideWhenUsed/>
    <w:rsid w:val="00FE268F"/>
    <w:pPr>
      <w:spacing w:after="100"/>
      <w:ind w:left="600"/>
    </w:pPr>
    <w:rPr>
      <w:b/>
    </w:rPr>
  </w:style>
  <w:style w:type="paragraph" w:styleId="TOC5">
    <w:name w:val="toc 5"/>
    <w:basedOn w:val="Normal"/>
    <w:next w:val="Normal"/>
    <w:autoRedefine/>
    <w:uiPriority w:val="39"/>
    <w:unhideWhenUsed/>
    <w:rsid w:val="00FE268F"/>
    <w:pPr>
      <w:spacing w:after="100"/>
      <w:ind w:left="800"/>
    </w:pPr>
    <w:rPr>
      <w:b/>
    </w:rPr>
  </w:style>
  <w:style w:type="character" w:styleId="UnresolvedMention">
    <w:name w:val="Unresolved Mention"/>
    <w:basedOn w:val="DefaultParagraphFont"/>
    <w:uiPriority w:val="99"/>
    <w:semiHidden/>
    <w:unhideWhenUsed/>
    <w:rsid w:val="00FB6069"/>
    <w:rPr>
      <w:color w:val="605E5C"/>
      <w:shd w:val="clear" w:color="auto" w:fill="E1DFDD"/>
    </w:rPr>
  </w:style>
  <w:style w:type="character" w:customStyle="1" w:styleId="Heading7Char">
    <w:name w:val="Heading 7 Char"/>
    <w:basedOn w:val="DefaultParagraphFont"/>
    <w:link w:val="Heading7"/>
    <w:semiHidden/>
    <w:rsid w:val="00604329"/>
    <w:rPr>
      <w:rFonts w:ascii="Arial" w:eastAsia="Times New Roman" w:hAnsi="Arial" w:cs="Times New Roman"/>
      <w:sz w:val="20"/>
      <w:szCs w:val="14"/>
      <w:lang w:val="en-CA" w:eastAsia="en-CA"/>
    </w:rPr>
  </w:style>
  <w:style w:type="character" w:customStyle="1" w:styleId="Heading8Char">
    <w:name w:val="Heading 8 Char"/>
    <w:basedOn w:val="DefaultParagraphFont"/>
    <w:link w:val="Heading8"/>
    <w:semiHidden/>
    <w:rsid w:val="00604329"/>
    <w:rPr>
      <w:rFonts w:ascii="Arial" w:eastAsia="Times New Roman" w:hAnsi="Arial" w:cs="Times New Roman"/>
      <w:i/>
      <w:sz w:val="20"/>
      <w:szCs w:val="14"/>
      <w:lang w:val="en-CA" w:eastAsia="en-CA"/>
    </w:rPr>
  </w:style>
  <w:style w:type="paragraph" w:styleId="BodyText">
    <w:name w:val="Body Text"/>
    <w:basedOn w:val="Normal"/>
    <w:link w:val="BodyTextChar"/>
    <w:qFormat/>
    <w:rsid w:val="00604329"/>
    <w:pPr>
      <w:spacing w:line="240" w:lineRule="atLeast"/>
      <w:ind w:left="1418"/>
    </w:pPr>
    <w:rPr>
      <w:rFonts w:eastAsia="Times New Roman" w:cs="Times New Roman"/>
      <w:szCs w:val="24"/>
      <w:lang w:val="en-CA" w:eastAsia="en-CA"/>
    </w:rPr>
  </w:style>
  <w:style w:type="character" w:customStyle="1" w:styleId="BodyTextChar">
    <w:name w:val="Body Text Char"/>
    <w:basedOn w:val="DefaultParagraphFont"/>
    <w:link w:val="BodyText"/>
    <w:rsid w:val="00604329"/>
    <w:rPr>
      <w:rFonts w:ascii="Arial" w:eastAsia="Times New Roman" w:hAnsi="Arial" w:cs="Times New Roman"/>
      <w:sz w:val="20"/>
      <w:szCs w:val="24"/>
      <w:lang w:val="en-CA" w:eastAsia="en-CA"/>
    </w:rPr>
  </w:style>
  <w:style w:type="character" w:styleId="FootnoteReference">
    <w:name w:val="footnote reference"/>
    <w:basedOn w:val="DefaultParagraphFont"/>
    <w:uiPriority w:val="99"/>
    <w:rsid w:val="00604329"/>
    <w:rPr>
      <w:rFonts w:ascii="Arial" w:hAnsi="Arial"/>
      <w:sz w:val="16"/>
      <w:vertAlign w:val="superscript"/>
    </w:rPr>
  </w:style>
  <w:style w:type="paragraph" w:styleId="FootnoteText">
    <w:name w:val="footnote text"/>
    <w:basedOn w:val="Normal"/>
    <w:link w:val="FootnoteTextChar"/>
    <w:uiPriority w:val="99"/>
    <w:qFormat/>
    <w:rsid w:val="00604329"/>
    <w:pPr>
      <w:spacing w:after="0" w:line="240" w:lineRule="auto"/>
    </w:pPr>
    <w:rPr>
      <w:rFonts w:eastAsia="Times New Roman" w:cs="Times New Roman"/>
      <w:sz w:val="16"/>
      <w:szCs w:val="14"/>
      <w:lang w:val="en-CA" w:eastAsia="en-CA"/>
    </w:rPr>
  </w:style>
  <w:style w:type="character" w:customStyle="1" w:styleId="FootnoteTextChar">
    <w:name w:val="Footnote Text Char"/>
    <w:basedOn w:val="DefaultParagraphFont"/>
    <w:link w:val="FootnoteText"/>
    <w:uiPriority w:val="99"/>
    <w:rsid w:val="00604329"/>
    <w:rPr>
      <w:rFonts w:ascii="Arial" w:eastAsia="Times New Roman" w:hAnsi="Arial" w:cs="Times New Roman"/>
      <w:sz w:val="16"/>
      <w:szCs w:val="14"/>
      <w:lang w:val="en-CA" w:eastAsia="en-CA"/>
    </w:rPr>
  </w:style>
  <w:style w:type="paragraph" w:styleId="EndnoteText">
    <w:name w:val="endnote text"/>
    <w:basedOn w:val="Normal"/>
    <w:link w:val="EndnoteTextChar"/>
    <w:uiPriority w:val="99"/>
    <w:semiHidden/>
    <w:unhideWhenUsed/>
    <w:rsid w:val="00FE45D0"/>
    <w:pPr>
      <w:spacing w:after="0" w:line="240" w:lineRule="auto"/>
    </w:pPr>
    <w:rPr>
      <w:szCs w:val="20"/>
    </w:rPr>
  </w:style>
  <w:style w:type="character" w:customStyle="1" w:styleId="EndnoteTextChar">
    <w:name w:val="Endnote Text Char"/>
    <w:basedOn w:val="DefaultParagraphFont"/>
    <w:link w:val="EndnoteText"/>
    <w:uiPriority w:val="99"/>
    <w:semiHidden/>
    <w:rsid w:val="00FE45D0"/>
    <w:rPr>
      <w:rFonts w:ascii="Arial" w:hAnsi="Arial"/>
      <w:sz w:val="20"/>
      <w:szCs w:val="20"/>
    </w:rPr>
  </w:style>
  <w:style w:type="character" w:styleId="EndnoteReference">
    <w:name w:val="endnote reference"/>
    <w:basedOn w:val="DefaultParagraphFont"/>
    <w:uiPriority w:val="99"/>
    <w:semiHidden/>
    <w:unhideWhenUsed/>
    <w:rsid w:val="00FE45D0"/>
    <w:rPr>
      <w:vertAlign w:val="superscript"/>
    </w:rPr>
  </w:style>
  <w:style w:type="character" w:styleId="CommentReference">
    <w:name w:val="annotation reference"/>
    <w:basedOn w:val="DefaultParagraphFont"/>
    <w:uiPriority w:val="99"/>
    <w:semiHidden/>
    <w:unhideWhenUsed/>
    <w:rsid w:val="007E6C07"/>
    <w:rPr>
      <w:sz w:val="16"/>
      <w:szCs w:val="16"/>
    </w:rPr>
  </w:style>
  <w:style w:type="paragraph" w:styleId="CommentText">
    <w:name w:val="annotation text"/>
    <w:basedOn w:val="Normal"/>
    <w:link w:val="CommentTextChar"/>
    <w:uiPriority w:val="99"/>
    <w:unhideWhenUsed/>
    <w:rsid w:val="007E6C07"/>
    <w:pPr>
      <w:spacing w:line="240" w:lineRule="auto"/>
    </w:pPr>
    <w:rPr>
      <w:szCs w:val="20"/>
    </w:rPr>
  </w:style>
  <w:style w:type="character" w:customStyle="1" w:styleId="CommentTextChar">
    <w:name w:val="Comment Text Char"/>
    <w:basedOn w:val="DefaultParagraphFont"/>
    <w:link w:val="CommentText"/>
    <w:uiPriority w:val="99"/>
    <w:rsid w:val="007E6C0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E6C07"/>
    <w:rPr>
      <w:b/>
      <w:bCs/>
    </w:rPr>
  </w:style>
  <w:style w:type="character" w:customStyle="1" w:styleId="CommentSubjectChar">
    <w:name w:val="Comment Subject Char"/>
    <w:basedOn w:val="CommentTextChar"/>
    <w:link w:val="CommentSubject"/>
    <w:uiPriority w:val="99"/>
    <w:semiHidden/>
    <w:rsid w:val="007E6C07"/>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5181">
      <w:bodyDiv w:val="1"/>
      <w:marLeft w:val="0"/>
      <w:marRight w:val="0"/>
      <w:marTop w:val="0"/>
      <w:marBottom w:val="0"/>
      <w:divBdr>
        <w:top w:val="none" w:sz="0" w:space="0" w:color="auto"/>
        <w:left w:val="none" w:sz="0" w:space="0" w:color="auto"/>
        <w:bottom w:val="none" w:sz="0" w:space="0" w:color="auto"/>
        <w:right w:val="none" w:sz="0" w:space="0" w:color="auto"/>
      </w:divBdr>
    </w:div>
    <w:div w:id="296684366">
      <w:bodyDiv w:val="1"/>
      <w:marLeft w:val="0"/>
      <w:marRight w:val="0"/>
      <w:marTop w:val="0"/>
      <w:marBottom w:val="0"/>
      <w:divBdr>
        <w:top w:val="none" w:sz="0" w:space="0" w:color="auto"/>
        <w:left w:val="none" w:sz="0" w:space="0" w:color="auto"/>
        <w:bottom w:val="none" w:sz="0" w:space="0" w:color="auto"/>
        <w:right w:val="none" w:sz="0" w:space="0" w:color="auto"/>
      </w:divBdr>
    </w:div>
    <w:div w:id="420755250">
      <w:bodyDiv w:val="1"/>
      <w:marLeft w:val="0"/>
      <w:marRight w:val="0"/>
      <w:marTop w:val="0"/>
      <w:marBottom w:val="0"/>
      <w:divBdr>
        <w:top w:val="none" w:sz="0" w:space="0" w:color="auto"/>
        <w:left w:val="none" w:sz="0" w:space="0" w:color="auto"/>
        <w:bottom w:val="none" w:sz="0" w:space="0" w:color="auto"/>
        <w:right w:val="none" w:sz="0" w:space="0" w:color="auto"/>
      </w:divBdr>
    </w:div>
    <w:div w:id="441339916">
      <w:bodyDiv w:val="1"/>
      <w:marLeft w:val="0"/>
      <w:marRight w:val="0"/>
      <w:marTop w:val="0"/>
      <w:marBottom w:val="0"/>
      <w:divBdr>
        <w:top w:val="none" w:sz="0" w:space="0" w:color="auto"/>
        <w:left w:val="none" w:sz="0" w:space="0" w:color="auto"/>
        <w:bottom w:val="none" w:sz="0" w:space="0" w:color="auto"/>
        <w:right w:val="none" w:sz="0" w:space="0" w:color="auto"/>
      </w:divBdr>
    </w:div>
    <w:div w:id="459540171">
      <w:bodyDiv w:val="1"/>
      <w:marLeft w:val="0"/>
      <w:marRight w:val="0"/>
      <w:marTop w:val="0"/>
      <w:marBottom w:val="0"/>
      <w:divBdr>
        <w:top w:val="none" w:sz="0" w:space="0" w:color="auto"/>
        <w:left w:val="none" w:sz="0" w:space="0" w:color="auto"/>
        <w:bottom w:val="none" w:sz="0" w:space="0" w:color="auto"/>
        <w:right w:val="none" w:sz="0" w:space="0" w:color="auto"/>
      </w:divBdr>
    </w:div>
    <w:div w:id="464933591">
      <w:bodyDiv w:val="1"/>
      <w:marLeft w:val="0"/>
      <w:marRight w:val="0"/>
      <w:marTop w:val="0"/>
      <w:marBottom w:val="0"/>
      <w:divBdr>
        <w:top w:val="none" w:sz="0" w:space="0" w:color="auto"/>
        <w:left w:val="none" w:sz="0" w:space="0" w:color="auto"/>
        <w:bottom w:val="none" w:sz="0" w:space="0" w:color="auto"/>
        <w:right w:val="none" w:sz="0" w:space="0" w:color="auto"/>
      </w:divBdr>
    </w:div>
    <w:div w:id="583493921">
      <w:bodyDiv w:val="1"/>
      <w:marLeft w:val="0"/>
      <w:marRight w:val="0"/>
      <w:marTop w:val="0"/>
      <w:marBottom w:val="0"/>
      <w:divBdr>
        <w:top w:val="none" w:sz="0" w:space="0" w:color="auto"/>
        <w:left w:val="none" w:sz="0" w:space="0" w:color="auto"/>
        <w:bottom w:val="none" w:sz="0" w:space="0" w:color="auto"/>
        <w:right w:val="none" w:sz="0" w:space="0" w:color="auto"/>
      </w:divBdr>
    </w:div>
    <w:div w:id="687758947">
      <w:bodyDiv w:val="1"/>
      <w:marLeft w:val="0"/>
      <w:marRight w:val="0"/>
      <w:marTop w:val="0"/>
      <w:marBottom w:val="0"/>
      <w:divBdr>
        <w:top w:val="none" w:sz="0" w:space="0" w:color="auto"/>
        <w:left w:val="none" w:sz="0" w:space="0" w:color="auto"/>
        <w:bottom w:val="none" w:sz="0" w:space="0" w:color="auto"/>
        <w:right w:val="none" w:sz="0" w:space="0" w:color="auto"/>
      </w:divBdr>
    </w:div>
    <w:div w:id="845168116">
      <w:bodyDiv w:val="1"/>
      <w:marLeft w:val="0"/>
      <w:marRight w:val="0"/>
      <w:marTop w:val="0"/>
      <w:marBottom w:val="0"/>
      <w:divBdr>
        <w:top w:val="none" w:sz="0" w:space="0" w:color="auto"/>
        <w:left w:val="none" w:sz="0" w:space="0" w:color="auto"/>
        <w:bottom w:val="none" w:sz="0" w:space="0" w:color="auto"/>
        <w:right w:val="none" w:sz="0" w:space="0" w:color="auto"/>
      </w:divBdr>
    </w:div>
    <w:div w:id="1137064137">
      <w:bodyDiv w:val="1"/>
      <w:marLeft w:val="0"/>
      <w:marRight w:val="0"/>
      <w:marTop w:val="0"/>
      <w:marBottom w:val="0"/>
      <w:divBdr>
        <w:top w:val="none" w:sz="0" w:space="0" w:color="auto"/>
        <w:left w:val="none" w:sz="0" w:space="0" w:color="auto"/>
        <w:bottom w:val="none" w:sz="0" w:space="0" w:color="auto"/>
        <w:right w:val="none" w:sz="0" w:space="0" w:color="auto"/>
      </w:divBdr>
    </w:div>
    <w:div w:id="1208683977">
      <w:bodyDiv w:val="1"/>
      <w:marLeft w:val="0"/>
      <w:marRight w:val="0"/>
      <w:marTop w:val="0"/>
      <w:marBottom w:val="0"/>
      <w:divBdr>
        <w:top w:val="none" w:sz="0" w:space="0" w:color="auto"/>
        <w:left w:val="none" w:sz="0" w:space="0" w:color="auto"/>
        <w:bottom w:val="none" w:sz="0" w:space="0" w:color="auto"/>
        <w:right w:val="none" w:sz="0" w:space="0" w:color="auto"/>
      </w:divBdr>
    </w:div>
    <w:div w:id="1343580813">
      <w:bodyDiv w:val="1"/>
      <w:marLeft w:val="0"/>
      <w:marRight w:val="0"/>
      <w:marTop w:val="0"/>
      <w:marBottom w:val="0"/>
      <w:divBdr>
        <w:top w:val="none" w:sz="0" w:space="0" w:color="auto"/>
        <w:left w:val="none" w:sz="0" w:space="0" w:color="auto"/>
        <w:bottom w:val="none" w:sz="0" w:space="0" w:color="auto"/>
        <w:right w:val="none" w:sz="0" w:space="0" w:color="auto"/>
      </w:divBdr>
    </w:div>
    <w:div w:id="1473404154">
      <w:bodyDiv w:val="1"/>
      <w:marLeft w:val="0"/>
      <w:marRight w:val="0"/>
      <w:marTop w:val="0"/>
      <w:marBottom w:val="0"/>
      <w:divBdr>
        <w:top w:val="none" w:sz="0" w:space="0" w:color="auto"/>
        <w:left w:val="none" w:sz="0" w:space="0" w:color="auto"/>
        <w:bottom w:val="none" w:sz="0" w:space="0" w:color="auto"/>
        <w:right w:val="none" w:sz="0" w:space="0" w:color="auto"/>
      </w:divBdr>
    </w:div>
    <w:div w:id="1546403166">
      <w:bodyDiv w:val="1"/>
      <w:marLeft w:val="0"/>
      <w:marRight w:val="0"/>
      <w:marTop w:val="0"/>
      <w:marBottom w:val="0"/>
      <w:divBdr>
        <w:top w:val="none" w:sz="0" w:space="0" w:color="auto"/>
        <w:left w:val="none" w:sz="0" w:space="0" w:color="auto"/>
        <w:bottom w:val="none" w:sz="0" w:space="0" w:color="auto"/>
        <w:right w:val="none" w:sz="0" w:space="0" w:color="auto"/>
      </w:divBdr>
    </w:div>
    <w:div w:id="1633637589">
      <w:bodyDiv w:val="1"/>
      <w:marLeft w:val="0"/>
      <w:marRight w:val="0"/>
      <w:marTop w:val="0"/>
      <w:marBottom w:val="0"/>
      <w:divBdr>
        <w:top w:val="none" w:sz="0" w:space="0" w:color="auto"/>
        <w:left w:val="none" w:sz="0" w:space="0" w:color="auto"/>
        <w:bottom w:val="none" w:sz="0" w:space="0" w:color="auto"/>
        <w:right w:val="none" w:sz="0" w:space="0" w:color="auto"/>
      </w:divBdr>
    </w:div>
    <w:div w:id="1649361050">
      <w:bodyDiv w:val="1"/>
      <w:marLeft w:val="0"/>
      <w:marRight w:val="0"/>
      <w:marTop w:val="0"/>
      <w:marBottom w:val="0"/>
      <w:divBdr>
        <w:top w:val="none" w:sz="0" w:space="0" w:color="auto"/>
        <w:left w:val="none" w:sz="0" w:space="0" w:color="auto"/>
        <w:bottom w:val="none" w:sz="0" w:space="0" w:color="auto"/>
        <w:right w:val="none" w:sz="0" w:space="0" w:color="auto"/>
      </w:divBdr>
    </w:div>
    <w:div w:id="1706327842">
      <w:bodyDiv w:val="1"/>
      <w:marLeft w:val="0"/>
      <w:marRight w:val="0"/>
      <w:marTop w:val="0"/>
      <w:marBottom w:val="0"/>
      <w:divBdr>
        <w:top w:val="none" w:sz="0" w:space="0" w:color="auto"/>
        <w:left w:val="none" w:sz="0" w:space="0" w:color="auto"/>
        <w:bottom w:val="none" w:sz="0" w:space="0" w:color="auto"/>
        <w:right w:val="none" w:sz="0" w:space="0" w:color="auto"/>
      </w:divBdr>
    </w:div>
    <w:div w:id="1762408720">
      <w:bodyDiv w:val="1"/>
      <w:marLeft w:val="0"/>
      <w:marRight w:val="0"/>
      <w:marTop w:val="0"/>
      <w:marBottom w:val="0"/>
      <w:divBdr>
        <w:top w:val="none" w:sz="0" w:space="0" w:color="auto"/>
        <w:left w:val="none" w:sz="0" w:space="0" w:color="auto"/>
        <w:bottom w:val="none" w:sz="0" w:space="0" w:color="auto"/>
        <w:right w:val="none" w:sz="0" w:space="0" w:color="auto"/>
      </w:divBdr>
    </w:div>
    <w:div w:id="1778672422">
      <w:bodyDiv w:val="1"/>
      <w:marLeft w:val="0"/>
      <w:marRight w:val="0"/>
      <w:marTop w:val="0"/>
      <w:marBottom w:val="0"/>
      <w:divBdr>
        <w:top w:val="none" w:sz="0" w:space="0" w:color="auto"/>
        <w:left w:val="none" w:sz="0" w:space="0" w:color="auto"/>
        <w:bottom w:val="none" w:sz="0" w:space="0" w:color="auto"/>
        <w:right w:val="none" w:sz="0" w:space="0" w:color="auto"/>
      </w:divBdr>
    </w:div>
    <w:div w:id="1798258659">
      <w:bodyDiv w:val="1"/>
      <w:marLeft w:val="0"/>
      <w:marRight w:val="0"/>
      <w:marTop w:val="0"/>
      <w:marBottom w:val="0"/>
      <w:divBdr>
        <w:top w:val="none" w:sz="0" w:space="0" w:color="auto"/>
        <w:left w:val="none" w:sz="0" w:space="0" w:color="auto"/>
        <w:bottom w:val="none" w:sz="0" w:space="0" w:color="auto"/>
        <w:right w:val="none" w:sz="0" w:space="0" w:color="auto"/>
      </w:divBdr>
    </w:div>
    <w:div w:id="1803494961">
      <w:bodyDiv w:val="1"/>
      <w:marLeft w:val="0"/>
      <w:marRight w:val="0"/>
      <w:marTop w:val="0"/>
      <w:marBottom w:val="0"/>
      <w:divBdr>
        <w:top w:val="none" w:sz="0" w:space="0" w:color="auto"/>
        <w:left w:val="none" w:sz="0" w:space="0" w:color="auto"/>
        <w:bottom w:val="none" w:sz="0" w:space="0" w:color="auto"/>
        <w:right w:val="none" w:sz="0" w:space="0" w:color="auto"/>
      </w:divBdr>
    </w:div>
    <w:div w:id="1836068588">
      <w:bodyDiv w:val="1"/>
      <w:marLeft w:val="0"/>
      <w:marRight w:val="0"/>
      <w:marTop w:val="0"/>
      <w:marBottom w:val="0"/>
      <w:divBdr>
        <w:top w:val="none" w:sz="0" w:space="0" w:color="auto"/>
        <w:left w:val="none" w:sz="0" w:space="0" w:color="auto"/>
        <w:bottom w:val="none" w:sz="0" w:space="0" w:color="auto"/>
        <w:right w:val="none" w:sz="0" w:space="0" w:color="auto"/>
      </w:divBdr>
    </w:div>
    <w:div w:id="203129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header" Target="header12.xml"/><Relationship Id="rId39" Type="http://schemas.openxmlformats.org/officeDocument/2006/relationships/image" Target="media/image8.png"/><Relationship Id="rId21" Type="http://schemas.openxmlformats.org/officeDocument/2006/relationships/footer" Target="footer2.xml"/><Relationship Id="rId34" Type="http://schemas.openxmlformats.org/officeDocument/2006/relationships/header" Target="header13.xml"/><Relationship Id="rId42" Type="http://schemas.openxmlformats.org/officeDocument/2006/relationships/image" Target="media/image11.png"/><Relationship Id="rId47" Type="http://schemas.openxmlformats.org/officeDocument/2006/relationships/header" Target="header16.xml"/><Relationship Id="rId50" Type="http://schemas.openxmlformats.org/officeDocument/2006/relationships/header" Target="header18.xml"/><Relationship Id="rId55" Type="http://schemas.openxmlformats.org/officeDocument/2006/relationships/header" Target="header2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image" Target="media/image5.png"/><Relationship Id="rId41" Type="http://schemas.openxmlformats.org/officeDocument/2006/relationships/image" Target="media/image10.png"/><Relationship Id="rId54" Type="http://schemas.openxmlformats.org/officeDocument/2006/relationships/header" Target="header2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1.xml"/><Relationship Id="rId32" Type="http://schemas.microsoft.com/office/2011/relationships/commentsExtended" Target="commentsExtended.xml"/><Relationship Id="rId37" Type="http://schemas.openxmlformats.org/officeDocument/2006/relationships/header" Target="header15.xm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eader" Target="header21.xml"/><Relationship Id="rId58" Type="http://schemas.openxmlformats.org/officeDocument/2006/relationships/header" Target="header26.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footer" Target="footer4.xml"/><Relationship Id="rId49" Type="http://schemas.openxmlformats.org/officeDocument/2006/relationships/footer" Target="footer5.xml"/><Relationship Id="rId57" Type="http://schemas.openxmlformats.org/officeDocument/2006/relationships/header" Target="header25.xm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7.xml"/><Relationship Id="rId31" Type="http://schemas.openxmlformats.org/officeDocument/2006/relationships/comments" Target="comments.xml"/><Relationship Id="rId44" Type="http://schemas.openxmlformats.org/officeDocument/2006/relationships/image" Target="media/image13.png"/><Relationship Id="rId52" Type="http://schemas.openxmlformats.org/officeDocument/2006/relationships/header" Target="header20.xml"/><Relationship Id="rId60" Type="http://schemas.openxmlformats.org/officeDocument/2006/relationships/header" Target="header2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4.xml"/><Relationship Id="rId43" Type="http://schemas.openxmlformats.org/officeDocument/2006/relationships/image" Target="media/image12.png"/><Relationship Id="rId48" Type="http://schemas.openxmlformats.org/officeDocument/2006/relationships/header" Target="header17.xml"/><Relationship Id="rId56" Type="http://schemas.openxmlformats.org/officeDocument/2006/relationships/header" Target="header24.xml"/><Relationship Id="rId8" Type="http://schemas.openxmlformats.org/officeDocument/2006/relationships/webSettings" Target="webSettings.xml"/><Relationship Id="rId51" Type="http://schemas.openxmlformats.org/officeDocument/2006/relationships/header" Target="header19.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footer" Target="footer3.xml"/><Relationship Id="rId33" Type="http://schemas.microsoft.com/office/2016/09/relationships/commentsIds" Target="commentsIds.xm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6.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NRCan/CanFlood" TargetMode="External"/><Relationship Id="rId1" Type="http://schemas.openxmlformats.org/officeDocument/2006/relationships/hyperlink" Target="https://qgis.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Arcadis Master w Kicker">
  <a:themeElements>
    <a:clrScheme name="Arcadis Color Palette">
      <a:dk1>
        <a:srgbClr val="0C0808"/>
      </a:dk1>
      <a:lt1>
        <a:srgbClr val="FFFFFF"/>
      </a:lt1>
      <a:dk2>
        <a:srgbClr val="494646"/>
      </a:dk2>
      <a:lt2>
        <a:srgbClr val="C2C1C1"/>
      </a:lt2>
      <a:accent1>
        <a:srgbClr val="E4610F"/>
      </a:accent1>
      <a:accent2>
        <a:srgbClr val="F2B087"/>
      </a:accent2>
      <a:accent3>
        <a:srgbClr val="9C266E"/>
      </a:accent3>
      <a:accent4>
        <a:srgbClr val="F1B434"/>
      </a:accent4>
      <a:accent5>
        <a:srgbClr val="007377"/>
      </a:accent5>
      <a:accent6>
        <a:srgbClr val="326295"/>
      </a:accent6>
      <a:hlink>
        <a:srgbClr val="E4610F"/>
      </a:hlink>
      <a:folHlink>
        <a:srgbClr val="F2B087"/>
      </a:folHlink>
    </a:clrScheme>
    <a:fontScheme name="ARCADI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w="19050" cmpd="sng">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6350" cmpd="sng">
          <a:solidFill>
            <a:schemeClr val="tx2"/>
          </a:solidFill>
          <a:headEnd type="none"/>
          <a:tailEnd type="none"/>
        </a:ln>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spAutoFit/>
      </a:bodyPr>
      <a:lstStyle>
        <a:defPPr algn="l">
          <a:lnSpc>
            <a:spcPct val="90000"/>
          </a:lnSpc>
          <a:spcBef>
            <a:spcPts val="200"/>
          </a:spcBef>
          <a:spcAft>
            <a:spcPts val="400"/>
          </a:spcAft>
          <a:defRPr dirty="0" smtClean="0"/>
        </a:defPPr>
      </a:lstStyle>
    </a:txDef>
  </a:objectDefaults>
  <a:extraClrSchemeLst/>
  <a:custClrLst>
    <a:custClr name="white">
      <a:srgbClr val="FFFFFF"/>
    </a:custClr>
    <a:custClr name="Confidence-75">
      <a:srgbClr val="494646"/>
    </a:custClr>
    <a:custClr name="white">
      <a:srgbClr val="FFFFFF"/>
    </a:custClr>
    <a:custClr name="white">
      <a:srgbClr val="FFFFFF"/>
    </a:custClr>
    <a:custClr name="Heritage-75">
      <a:srgbClr val="EB894B"/>
    </a:custClr>
    <a:custClr name="white">
      <a:srgbClr val="FFFFFF"/>
    </a:custClr>
    <a:custClr name="Collaboration-75">
      <a:srgbClr val="B55C92"/>
    </a:custClr>
    <a:custClr name="ClientSuccess-75">
      <a:srgbClr val="F5C767"/>
    </a:custClr>
    <a:custClr name="Sustainability-75">
      <a:srgbClr val="409699"/>
    </a:custClr>
    <a:custClr name="Integrity-75">
      <a:srgbClr val="6589B0"/>
    </a:custClr>
    <a:custClr name="white">
      <a:srgbClr val="FFFFFF"/>
    </a:custClr>
    <a:custClr name="Confidence-50">
      <a:srgbClr val="868484"/>
    </a:custClr>
    <a:custClr name="white">
      <a:srgbClr val="FFFFFF"/>
    </a:custClr>
    <a:custClr name="white">
      <a:srgbClr val="FFFFFF"/>
    </a:custClr>
    <a:custClr name="Heritage-50">
      <a:srgbClr val="F2B087"/>
    </a:custClr>
    <a:custClr name="white">
      <a:srgbClr val="FFFFFF"/>
    </a:custClr>
    <a:custClr name="Collaboration-50">
      <a:srgbClr val="CE93B7"/>
    </a:custClr>
    <a:custClr name="ClientSuccess-50">
      <a:srgbClr val="F8DA9A"/>
    </a:custClr>
    <a:custClr name="Sustainability-50">
      <a:srgbClr val="80B9BB"/>
    </a:custClr>
    <a:custClr name="Integrity-50">
      <a:srgbClr val="99B1CA"/>
    </a:custClr>
    <a:custClr name="white">
      <a:srgbClr val="FFFFFF"/>
    </a:custClr>
    <a:custClr name="Confidence-25">
      <a:srgbClr val="C2C1C1"/>
    </a:custClr>
    <a:custClr name="white">
      <a:srgbClr val="FFFFFF"/>
    </a:custClr>
    <a:custClr name="white">
      <a:srgbClr val="FFFFFF"/>
    </a:custClr>
    <a:custClr name="Heritage-25">
      <a:srgbClr val="F8D8C3"/>
    </a:custClr>
    <a:custClr name="white">
      <a:srgbClr val="FFFFFF"/>
    </a:custClr>
    <a:custClr name="Collaboration-25">
      <a:srgbClr val="DCC9DB"/>
    </a:custClr>
    <a:custClr name="ClientSuccess-25">
      <a:srgbClr val="FCECCC"/>
    </a:custClr>
    <a:custClr name="Sustainability-25">
      <a:srgbClr val="BFDCDD"/>
    </a:custClr>
    <a:custClr name="Integrity-25">
      <a:srgbClr val="CCD8E5"/>
    </a:custClr>
    <a:custClr name="white">
      <a:srgbClr val="FFFFFF"/>
    </a:custClr>
    <a:custClr name="Confidence-10">
      <a:srgbClr val="E7E6E6"/>
    </a:custClr>
    <a:custClr name="white">
      <a:srgbClr val="FFFFFF"/>
    </a:custClr>
    <a:custClr name="white">
      <a:srgbClr val="FFFFFF"/>
    </a:custClr>
    <a:custClr name="white">
      <a:srgbClr val="FFFFFF"/>
    </a:custClr>
    <a:custClr name="white">
      <a:srgbClr val="FFFFFF"/>
    </a:custClr>
    <a:custClr name="white">
      <a:srgbClr val="FFFFFF"/>
    </a:custClr>
    <a:custClr name="white">
      <a:srgbClr val="FFFFFF"/>
    </a:custClr>
    <a:custClr name="white">
      <a:srgbClr val="FFFFFF"/>
    </a:custClr>
    <a:custClr name="white">
      <a:srgbClr val="FFFFFF"/>
    </a:custClr>
  </a:custClrLst>
  <a:extLst>
    <a:ext uri="{05A4C25C-085E-4340-85A3-A5531E510DB2}">
      <thm15:themeFamily xmlns:thm15="http://schemas.microsoft.com/office/thememl/2012/main" name="Blank.potx" id="{D91FC128-3164-4454-B83E-3D7812B86F38}" vid="{BDAFC58B-348F-4B40-B7FB-D44AFB234A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Uni16</b:Tag>
    <b:SourceType>Report</b:SourceType>
    <b:Guid>{651B843E-EA92-4944-8D0B-D6D4BD2DFFC7}</b:Guid>
    <b:Author>
      <b:Author>
        <b:Corporate>United Nations General Assembly</b:Corporate>
      </b:Author>
    </b:Author>
    <b:Title>Report of the open-ended intergovernmental expert working group on indicators and terminology relating to disaster risk reduction</b:Title>
    <b:City>New York</b:City>
    <b:StateProvince>NY</b:StateProvince>
    <b:CountryRegion>USA</b:CountryRegion>
    <b:Year>2016</b:Year>
    <b:Publisher>UN, 41</b:Publisher>
    <b:Volume>UN</b:Volume>
    <b:RefOrder>1</b:RefOrder>
  </b:Source>
</b:Sources>
</file>

<file path=customXml/item2.xml><?xml version="1.0" encoding="utf-8"?>
<?mso-contentType ?>
<spe:Receivers xmlns:spe="http://schemas.microsoft.com/sharepoint/event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CDEBF2B8E0AC54199C89AE4BABF9B8E" ma:contentTypeVersion="13" ma:contentTypeDescription="Create a new document." ma:contentTypeScope="" ma:versionID="8b4f7a7d8f0a1bd5bd534afe60d5fcfd">
  <xsd:schema xmlns:xsd="http://www.w3.org/2001/XMLSchema" xmlns:xs="http://www.w3.org/2001/XMLSchema" xmlns:p="http://schemas.microsoft.com/office/2006/metadata/properties" xmlns:ns2="6cd7cf71-b7c7-49a1-8e6b-b562eb00fbe3" xmlns:ns3="65f963f0-0a86-4335-ba5b-604348bb2080" xmlns:ns4="3589c504-54bc-43c3-935a-b75a51afc2a9" targetNamespace="http://schemas.microsoft.com/office/2006/metadata/properties" ma:root="true" ma:fieldsID="ce19616334e42e2405783d90f47354f1" ns2:_="" ns3:_="" ns4:_="">
    <xsd:import namespace="6cd7cf71-b7c7-49a1-8e6b-b562eb00fbe3"/>
    <xsd:import namespace="65f963f0-0a86-4335-ba5b-604348bb2080"/>
    <xsd:import namespace="3589c504-54bc-43c3-935a-b75a51afc2a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4:SharedWithUsers" minOccurs="0"/>
                <xsd:element ref="ns4:SharedWithDetail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cf71-b7c7-49a1-8e6b-b562eb00fbe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7" nillable="true" ma:displayName="Taxonomy Catch All Column" ma:hidden="true" ma:list="{3928a641-cacc-40b5-8439-bfa3b1fe040f}" ma:internalName="TaxCatchAll" ma:showField="CatchAllData" ma:web="6cd7cf71-b7c7-49a1-8e6b-b562eb00fbe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f963f0-0a86-4335-ba5b-604348bb208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a744f11-0738-4d52-b67a-d918f5be561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89c504-54bc-43c3-935a-b75a51afc2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EC0A2B-40DE-42D6-B887-B0AD1E481152}">
  <ds:schemaRefs>
    <ds:schemaRef ds:uri="http://schemas.openxmlformats.org/officeDocument/2006/bibliography"/>
  </ds:schemaRefs>
</ds:datastoreItem>
</file>

<file path=customXml/itemProps2.xml><?xml version="1.0" encoding="utf-8"?>
<ds:datastoreItem xmlns:ds="http://schemas.openxmlformats.org/officeDocument/2006/customXml" ds:itemID="{ECB52AA5-69A9-4167-8D80-B4D208A50B8C}">
  <ds:schemaRefs>
    <ds:schemaRef ds:uri="http://schemas.microsoft.com/sharepoint/events"/>
  </ds:schemaRefs>
</ds:datastoreItem>
</file>

<file path=customXml/itemProps3.xml><?xml version="1.0" encoding="utf-8"?>
<ds:datastoreItem xmlns:ds="http://schemas.openxmlformats.org/officeDocument/2006/customXml" ds:itemID="{674B3F6A-2C7A-468E-84C4-E45A9AD1D156}">
  <ds:schemaRefs>
    <ds:schemaRef ds:uri="http://schemas.microsoft.com/sharepoint/v3/contenttype/forms"/>
  </ds:schemaRefs>
</ds:datastoreItem>
</file>

<file path=customXml/itemProps4.xml><?xml version="1.0" encoding="utf-8"?>
<ds:datastoreItem xmlns:ds="http://schemas.openxmlformats.org/officeDocument/2006/customXml" ds:itemID="{6B7B05B3-69C6-495A-930B-1B541AE745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cf71-b7c7-49a1-8e6b-b562eb00fbe3"/>
    <ds:schemaRef ds:uri="65f963f0-0a86-4335-ba5b-604348bb2080"/>
    <ds:schemaRef ds:uri="3589c504-54bc-43c3-935a-b75a51afc2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293c96a-1e7b-4a05-a72b-7ce2064188e7}" enabled="1" method="Privileged" siteId="{05c95b33-90ca-49d5-b644-288b930b912b}" contentBits="1"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8879</Words>
  <Characters>50612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2023-10-31T16:35:00Z</dcterms:created>
  <dcterms:modified xsi:type="dcterms:W3CDTF">2023-11-07T18:35:00Z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b44781c,3c6097ce,1880dab,1e9756be,3a55628,761b03de,49ed27d7,7ecc2c39,65caf3b3,7d1ff93e,73a18351,7e8ffd57,887758c,4a22316b,5b340706,551b0099,6461e452,3c213ce3,ebf8d74,4d7a0b1d,721a3e26,62fd4dc4,2bcafed2</vt:lpwstr>
  </property>
  <property fmtid="{D5CDD505-2E9C-101B-9397-08002B2CF9AE}" pid="3" name="ClassificationContentMarkingHeaderShapeIds-1">
    <vt:lpwstr>4e17b75f,19dbe391,1f98cff1,266d529b</vt:lpwstr>
  </property>
  <property fmtid="{D5CDD505-2E9C-101B-9397-08002B2CF9AE}" pid="4" name="ClassificationContentMarkingHeaderFontProps">
    <vt:lpwstr>#000000,12,Calibri</vt:lpwstr>
  </property>
  <property fmtid="{D5CDD505-2E9C-101B-9397-08002B2CF9AE}" pid="5" name="ClassificationContentMarkingHeaderText">
    <vt:lpwstr>PROTECTED B - PROTÉGÉ B</vt:lpwstr>
  </property>
</Properties>
</file>

<file path=userCustomization/customUI.xml><?xml version="1.0" encoding="utf-8"?>
<mso:customUI xmlns:doc="http://schemas.microsoft.com/office/2006/01/customui/currentDocument" xmlns:mso="http://schemas.microsoft.com/office/2006/01/customui">
  <mso:ribbon>
    <mso:qat>
      <mso:documentControls>
        <mso:button idQ="doc:ResetOffice_1" visible="true" label="Project.ThisDocument.ResetOffice" imageMso="RecurrenceEdit" onAction="ResetOffice"/>
        <mso:button idQ="doc:HighlightWords_1" visible="true" label="Project.ThisDocument.HighlightWords" imageMso="DataGraphicIconSet" onAction="HighlightWords"/>
      </mso:documentControls>
    </mso:qat>
  </mso:ribbon>
</mso:customUI>
</file>