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4D515AA" w:rsidR="00E55DBE" w:rsidRDefault="7D792C56" w:rsidP="007D5831">
      <w:pPr>
        <w:pStyle w:val="Title"/>
      </w:pPr>
      <w:r>
        <w:t>ComStock C</w:t>
      </w:r>
      <w:r w:rsidR="007A26CA">
        <w:t>hange</w:t>
      </w:r>
    </w:p>
    <w:p w14:paraId="20EF7E69" w14:textId="41250F5C" w:rsidR="00AD7A0C" w:rsidRPr="001A12FC" w:rsidRDefault="00AD7A0C" w:rsidP="0D9637F7">
      <w:pPr>
        <w:pStyle w:val="Subtitle"/>
        <w:rPr>
          <w:b/>
          <w:bCs/>
        </w:rPr>
      </w:pPr>
      <w:r>
        <w:t>v</w:t>
      </w:r>
      <w:r w:rsidR="0BD76508">
        <w:t>22</w:t>
      </w:r>
      <w:r>
        <w:t xml:space="preserve"> – </w:t>
      </w:r>
      <w:r w:rsidR="3959A0A7">
        <w:t>VRP-based VAV Sizing</w:t>
      </w:r>
    </w:p>
    <w:p w14:paraId="7ED697B1" w14:textId="0AC017EF" w:rsidR="00AD7A0C" w:rsidRPr="001A12FC" w:rsidRDefault="00AD7A0C" w:rsidP="0D9637F7">
      <w:pPr>
        <w:pStyle w:val="Subtitle"/>
        <w:rPr>
          <w:b/>
          <w:bCs/>
        </w:rPr>
      </w:pPr>
      <w:r w:rsidRPr="0D9637F7">
        <w:rPr>
          <w:b/>
          <w:bCs/>
        </w:rPr>
        <w:t xml:space="preserve">Implementer: </w:t>
      </w:r>
      <w:r w:rsidR="2445068F" w:rsidRPr="0D9637F7">
        <w:rPr>
          <w:b/>
          <w:bCs/>
        </w:rPr>
        <w:t>Eric Ringold, Matthew Dahlhausen</w:t>
      </w:r>
    </w:p>
    <w:p w14:paraId="264962B1" w14:textId="4F3B8D69" w:rsidR="00AD7A0C" w:rsidRDefault="00AD7A0C" w:rsidP="0D9637F7">
      <w:pPr>
        <w:rPr>
          <w:b/>
          <w:bCs/>
        </w:rPr>
      </w:pPr>
      <w:r w:rsidRPr="0D9637F7">
        <w:rPr>
          <w:b/>
          <w:bCs/>
        </w:rPr>
        <w:t>Change Document Author:</w:t>
      </w:r>
      <w:r w:rsidR="79F86AF2" w:rsidRPr="0D9637F7">
        <w:rPr>
          <w:b/>
          <w:bCs/>
        </w:rPr>
        <w:t xml:space="preserve"> Eric Ringold</w:t>
      </w:r>
    </w:p>
    <w:p w14:paraId="03040771" w14:textId="7926E949" w:rsidR="00AD7A0C" w:rsidRPr="001A12FC" w:rsidRDefault="00AD7A0C" w:rsidP="00AD7A0C">
      <w:pPr>
        <w:rPr>
          <w:b/>
          <w:bCs/>
        </w:rPr>
      </w:pPr>
      <w:r w:rsidRPr="62DBF9AC">
        <w:rPr>
          <w:b/>
          <w:bCs/>
        </w:rPr>
        <w:t xml:space="preserve">Reviewer: </w:t>
      </w:r>
      <w:r w:rsidR="75259353" w:rsidRPr="62DBF9AC">
        <w:rPr>
          <w:b/>
          <w:bCs/>
        </w:rPr>
        <w:t>Andrew Parker</w:t>
      </w:r>
    </w:p>
    <w:p w14:paraId="7ED05D6C" w14:textId="0D3ACAE1" w:rsidR="007A26CA" w:rsidRDefault="009C2B70" w:rsidP="007A26CA">
      <w:pPr>
        <w:pStyle w:val="Heading1"/>
      </w:pPr>
      <w:r>
        <w:t>Description</w:t>
      </w:r>
      <w:r w:rsidR="007A26CA">
        <w:t xml:space="preserve"> of Change</w:t>
      </w:r>
    </w:p>
    <w:p w14:paraId="43F746A2" w14:textId="07E4D476" w:rsidR="009C374D" w:rsidRDefault="009C374D" w:rsidP="009C374D">
      <w:pPr>
        <w:pStyle w:val="Heading2"/>
      </w:pPr>
      <w:r>
        <w:t>Summary</w:t>
      </w:r>
    </w:p>
    <w:p w14:paraId="5BEB4978" w14:textId="5B66547B" w:rsidR="00C356C5" w:rsidRDefault="00C356C5" w:rsidP="0D9637F7">
      <w:r>
        <w:t xml:space="preserve">This </w:t>
      </w:r>
      <w:r w:rsidR="00CB2F23">
        <w:t>update</w:t>
      </w:r>
      <w:r w:rsidR="009C374D">
        <w:t xml:space="preserve"> </w:t>
      </w:r>
      <w:r w:rsidR="13779CAD">
        <w:t>re</w:t>
      </w:r>
      <w:r w:rsidR="7B785CAE">
        <w:t xml:space="preserve">places the </w:t>
      </w:r>
      <w:proofErr w:type="spellStart"/>
      <w:r w:rsidR="7B785CAE">
        <w:t>SizingSystem</w:t>
      </w:r>
      <w:proofErr w:type="spellEnd"/>
      <w:r w:rsidR="7B785CAE">
        <w:t xml:space="preserve"> input </w:t>
      </w:r>
      <w:r w:rsidR="0491A452">
        <w:t xml:space="preserve">‘System Outdoor Air Method’ from </w:t>
      </w:r>
      <w:r w:rsidR="197338D7">
        <w:t>‘</w:t>
      </w:r>
      <w:r w:rsidR="026399EA">
        <w:t xml:space="preserve">Standard62.1VentilationRateProcedure’ </w:t>
      </w:r>
      <w:r w:rsidR="7B8E30A2">
        <w:t>to ‘</w:t>
      </w:r>
      <w:proofErr w:type="spellStart"/>
      <w:r w:rsidR="7B8E30A2">
        <w:t>ZoneSum</w:t>
      </w:r>
      <w:proofErr w:type="spellEnd"/>
      <w:r w:rsidR="7B8E30A2">
        <w:t xml:space="preserve">’ for </w:t>
      </w:r>
      <w:r w:rsidR="61941415">
        <w:t xml:space="preserve">sizing </w:t>
      </w:r>
      <w:r w:rsidR="7B8E30A2">
        <w:t>VAV/PVAV systems</w:t>
      </w:r>
      <w:r w:rsidR="495C7F1A">
        <w:t>.</w:t>
      </w:r>
    </w:p>
    <w:p w14:paraId="2954E9CD" w14:textId="7967A48A" w:rsidR="007A26CA" w:rsidRDefault="00F41FB6" w:rsidP="007F7D4E">
      <w:pPr>
        <w:pStyle w:val="Heading2"/>
      </w:pPr>
      <w:r>
        <w:t>Existing</w:t>
      </w:r>
      <w:r w:rsidR="007F7D4E">
        <w:t xml:space="preserve"> </w:t>
      </w:r>
      <w:r w:rsidR="009C2B70">
        <w:t>M</w:t>
      </w:r>
      <w:r w:rsidR="007F7D4E">
        <w:t>ethodology</w:t>
      </w:r>
    </w:p>
    <w:p w14:paraId="11D97BE2" w14:textId="49DF5829" w:rsidR="531A9C47" w:rsidRDefault="531A9C47" w:rsidP="62DBF9AC">
      <w:r>
        <w:t xml:space="preserve">The </w:t>
      </w:r>
      <w:proofErr w:type="spellStart"/>
      <w:r>
        <w:t>Prototype.hvac_systems</w:t>
      </w:r>
      <w:proofErr w:type="spellEnd"/>
      <w:r>
        <w:t xml:space="preserve"> methods `</w:t>
      </w:r>
      <w:proofErr w:type="spellStart"/>
      <w:r>
        <w:t>model_add_vav_reheat</w:t>
      </w:r>
      <w:proofErr w:type="spellEnd"/>
      <w:r>
        <w:t>` and `</w:t>
      </w:r>
      <w:proofErr w:type="spellStart"/>
      <w:r>
        <w:t>model_add_pvav_reheat</w:t>
      </w:r>
      <w:proofErr w:type="spellEnd"/>
      <w:r>
        <w:t xml:space="preserve">` included calls to </w:t>
      </w:r>
      <w:r w:rsidR="0D53DFF0">
        <w:t>`</w:t>
      </w:r>
      <w:proofErr w:type="spellStart"/>
      <w:r w:rsidR="0D53DFF0">
        <w:t>model_system_outdoor_</w:t>
      </w:r>
      <w:r w:rsidR="2134AAC4">
        <w:t>air_</w:t>
      </w:r>
      <w:r w:rsidR="0D53DFF0">
        <w:t>sizing_vrp_method</w:t>
      </w:r>
      <w:proofErr w:type="spellEnd"/>
      <w:r w:rsidR="0D53DFF0">
        <w:t>`</w:t>
      </w:r>
      <w:r w:rsidR="2E741789">
        <w:t xml:space="preserve">, which </w:t>
      </w:r>
      <w:r w:rsidR="1C94782E">
        <w:t xml:space="preserve">sets the </w:t>
      </w:r>
      <w:proofErr w:type="spellStart"/>
      <w:r w:rsidR="6F63901A">
        <w:t>AirLoopHVAC’s</w:t>
      </w:r>
      <w:proofErr w:type="spellEnd"/>
      <w:r w:rsidR="6F63901A">
        <w:t xml:space="preserve"> </w:t>
      </w:r>
      <w:proofErr w:type="spellStart"/>
      <w:r w:rsidR="1C94782E">
        <w:t>SizingSystem</w:t>
      </w:r>
      <w:proofErr w:type="spellEnd"/>
      <w:r w:rsidR="1C94782E">
        <w:t xml:space="preserve"> object input ‘</w:t>
      </w:r>
      <w:hyperlink r:id="rId9" w:anchor="field-system-outdoor-air-method-000">
        <w:r w:rsidR="1C94782E" w:rsidRPr="62DBF9AC">
          <w:rPr>
            <w:rStyle w:val="Hyperlink"/>
          </w:rPr>
          <w:t>System Outdoor Air Method</w:t>
        </w:r>
      </w:hyperlink>
      <w:r w:rsidR="1C94782E">
        <w:t>’ to ‘Standard62.1VentilationRateProcedure</w:t>
      </w:r>
      <w:r w:rsidR="082291AA">
        <w:t>.</w:t>
      </w:r>
      <w:r w:rsidR="1C94782E">
        <w:t xml:space="preserve">’ </w:t>
      </w:r>
      <w:r w:rsidR="61458E7D">
        <w:t xml:space="preserve">This input specifies </w:t>
      </w:r>
      <w:r w:rsidR="1C94782E">
        <w:t xml:space="preserve">the </w:t>
      </w:r>
      <w:r w:rsidR="51621632">
        <w:t xml:space="preserve">system outdoor airflow </w:t>
      </w:r>
      <w:r w:rsidR="225C3F56">
        <w:t>used for calculating system loads and airflow. ‘Standard62.1VentilationRateProcedure’ tells EnergyPlus to perform the</w:t>
      </w:r>
      <w:r w:rsidR="51621632">
        <w:t xml:space="preserve"> multi-zone equations defined in Standard 62.1</w:t>
      </w:r>
      <w:r w:rsidR="6030D9B9">
        <w:t xml:space="preserve"> and use the resulting required ventilation air for system sizing</w:t>
      </w:r>
      <w:r w:rsidR="51621632">
        <w:t>. These equations use zone ventilation effectiven</w:t>
      </w:r>
      <w:r w:rsidR="0C53163F">
        <w:t>ess and zone population diversity to adjust required system ventilation air</w:t>
      </w:r>
      <w:r w:rsidR="23FB8452">
        <w:t>. Final system design outdoor airflow is selected as the maximum of the design outdoor airflow from the heating and cooling load calculations.</w:t>
      </w:r>
    </w:p>
    <w:p w14:paraId="6BB1BC65" w14:textId="569A5BBC" w:rsidR="0C53163F" w:rsidRDefault="0C53163F" w:rsidP="62DBF9AC">
      <w:r>
        <w:t xml:space="preserve">We found that for certain building types, this sizing method would result in </w:t>
      </w:r>
      <w:r w:rsidR="2670A99B">
        <w:t>the required ventilation air to be the same or near the system total supply</w:t>
      </w:r>
      <w:r w:rsidR="21B55888">
        <w:t xml:space="preserve"> air flow</w:t>
      </w:r>
      <w:r w:rsidR="1A32B56E">
        <w:t xml:space="preserve"> due to some zones with very low Zone Ventilation Efficiency</w:t>
      </w:r>
      <w:r w:rsidR="0B552EE1">
        <w:t xml:space="preserve">. </w:t>
      </w:r>
      <w:r w:rsidR="411C8EA5">
        <w:t xml:space="preserve">This would manifest by </w:t>
      </w:r>
      <w:proofErr w:type="spellStart"/>
      <w:r w:rsidR="411C8EA5">
        <w:t>autosizing</w:t>
      </w:r>
      <w:proofErr w:type="spellEnd"/>
      <w:r w:rsidR="411C8EA5">
        <w:t xml:space="preserve"> the air loop’s </w:t>
      </w:r>
      <w:proofErr w:type="spellStart"/>
      <w:r w:rsidR="411C8EA5">
        <w:t>Controller:OutdoorAir</w:t>
      </w:r>
      <w:proofErr w:type="spellEnd"/>
      <w:r w:rsidR="56A91B82">
        <w:t xml:space="preserve"> field ‘Minimum Outdoor Air Flow Rate’ to be at or near the air loop’s design supply flow rate. The ComStock workflow would then </w:t>
      </w:r>
      <w:proofErr w:type="spellStart"/>
      <w:r w:rsidR="56A91B82">
        <w:t>har</w:t>
      </w:r>
      <w:r w:rsidR="6F2CD7B4">
        <w:t>ds</w:t>
      </w:r>
      <w:r w:rsidR="56A91B82">
        <w:t>ize</w:t>
      </w:r>
      <w:proofErr w:type="spellEnd"/>
      <w:r w:rsidR="56A91B82">
        <w:t xml:space="preserve"> that </w:t>
      </w:r>
      <w:proofErr w:type="spellStart"/>
      <w:r w:rsidR="5FC26325">
        <w:t>autosized</w:t>
      </w:r>
      <w:proofErr w:type="spellEnd"/>
      <w:r w:rsidR="5FC26325">
        <w:t xml:space="preserve"> value to that input field, which would then cause the controller to always deliver that minimum outdoor air, effectively turning the air loop into a 100% outdoor air unit. </w:t>
      </w:r>
      <w:r w:rsidR="219376FC">
        <w:t xml:space="preserve">That same workflow step would revert the </w:t>
      </w:r>
      <w:proofErr w:type="spellStart"/>
      <w:r w:rsidR="219376FC">
        <w:t>SizingSystem</w:t>
      </w:r>
      <w:proofErr w:type="spellEnd"/>
      <w:r w:rsidR="219376FC">
        <w:t xml:space="preserve"> System Outdoor Air Method to ‘</w:t>
      </w:r>
      <w:proofErr w:type="spellStart"/>
      <w:r w:rsidR="219376FC">
        <w:t>ZoneSum</w:t>
      </w:r>
      <w:proofErr w:type="spellEnd"/>
      <w:r w:rsidR="219376FC">
        <w:t>’, obscuring the reason for the high minimum outdoor airflow.</w:t>
      </w:r>
    </w:p>
    <w:p w14:paraId="7AE886D7" w14:textId="02D46D35" w:rsidR="0903C82C" w:rsidRDefault="0903C82C" w:rsidP="62DBF9AC">
      <w:r>
        <w:t xml:space="preserve">Additionally, this defect primarily impacted models generated with the ‘DOE Ref 1980-2004' and ‘DOE Ref Pre-1980' standards templates. </w:t>
      </w:r>
      <w:r w:rsidR="5C86BD84">
        <w:t>In the code that generates the HVAC systems (calling `</w:t>
      </w:r>
      <w:proofErr w:type="spellStart"/>
      <w:r w:rsidR="5C86BD84">
        <w:t>model_add_vav_reheat</w:t>
      </w:r>
      <w:proofErr w:type="spellEnd"/>
      <w:r w:rsidR="5C86BD84">
        <w:t xml:space="preserve">` from </w:t>
      </w:r>
      <w:proofErr w:type="spellStart"/>
      <w:r w:rsidR="5C86BD84">
        <w:t>openstudio</w:t>
      </w:r>
      <w:proofErr w:type="spellEnd"/>
      <w:r w:rsidR="5C86BD84">
        <w:t>-standards), the method `</w:t>
      </w:r>
      <w:proofErr w:type="spellStart"/>
      <w:r w:rsidR="5C86BD84">
        <w:t>model_apply_multizone_</w:t>
      </w:r>
      <w:r w:rsidR="449EE4D2">
        <w:t>vav_outdoor_air_sizing</w:t>
      </w:r>
      <w:proofErr w:type="spellEnd"/>
      <w:r w:rsidR="449EE4D2">
        <w:t>` was also called. This method ultimately adjusts VAV minimum damper positions to achieve a minimum system ventilation effectiveness of 0.</w:t>
      </w:r>
      <w:r w:rsidR="59570A81">
        <w:t>6, however the method is overloaded for older vintages to do nothing.</w:t>
      </w:r>
    </w:p>
    <w:p w14:paraId="50182A22" w14:textId="1D8A9597" w:rsidR="007F7D4E" w:rsidRDefault="009C2B70" w:rsidP="009C2B70">
      <w:pPr>
        <w:pStyle w:val="Heading2"/>
      </w:pPr>
      <w:r>
        <w:t>New Methodology</w:t>
      </w:r>
    </w:p>
    <w:p w14:paraId="289D2333" w14:textId="18FF5BEB" w:rsidR="007F7D4E" w:rsidRDefault="50BE70A2" w:rsidP="007A26CA">
      <w:r>
        <w:t>The new methodology removed the call to `</w:t>
      </w:r>
      <w:proofErr w:type="spellStart"/>
      <w:r>
        <w:t>model_system_outdoor_air_sizing_vrp_method</w:t>
      </w:r>
      <w:proofErr w:type="spellEnd"/>
      <w:r>
        <w:t xml:space="preserve">` from the VAV/PVAV system creation. </w:t>
      </w:r>
      <w:r w:rsidR="244165FB">
        <w:t xml:space="preserve">This caused the </w:t>
      </w:r>
      <w:proofErr w:type="spellStart"/>
      <w:r w:rsidR="244165FB">
        <w:t>SizingSystem</w:t>
      </w:r>
      <w:proofErr w:type="spellEnd"/>
      <w:r w:rsidR="244165FB">
        <w:t xml:space="preserve"> input ‘System Outdoor Air Method’ to default to ‘</w:t>
      </w:r>
      <w:proofErr w:type="spellStart"/>
      <w:r w:rsidR="244165FB">
        <w:t>ZoneSum</w:t>
      </w:r>
      <w:proofErr w:type="spellEnd"/>
      <w:r w:rsidR="244165FB">
        <w:t xml:space="preserve">’, which uses the uncorrected outdoor air intake (summed from the </w:t>
      </w:r>
      <w:proofErr w:type="spellStart"/>
      <w:r w:rsidR="244165FB">
        <w:lastRenderedPageBreak/>
        <w:t>DesignSpecific</w:t>
      </w:r>
      <w:r w:rsidR="1B097B15">
        <w:t>ation:OutdoorAir</w:t>
      </w:r>
      <w:proofErr w:type="spellEnd"/>
      <w:r w:rsidR="1B097B15">
        <w:t xml:space="preserve"> objects for spaces served by the system) as the design outdoor air rate. This allowed the </w:t>
      </w:r>
      <w:proofErr w:type="spellStart"/>
      <w:r w:rsidR="1B097B15">
        <w:t>Controller:OutdoorAir</w:t>
      </w:r>
      <w:proofErr w:type="spellEnd"/>
      <w:r w:rsidR="1B097B15">
        <w:t xml:space="preserve"> </w:t>
      </w:r>
      <w:proofErr w:type="spellStart"/>
      <w:r w:rsidR="1B097B15">
        <w:t>autosized</w:t>
      </w:r>
      <w:proofErr w:type="spellEnd"/>
      <w:r w:rsidR="1B097B15">
        <w:t xml:space="preserve"> value for Minimum </w:t>
      </w:r>
      <w:r w:rsidR="45ECA2EA">
        <w:t xml:space="preserve">Outdoor Air Flow Rate to remain the same as the total of the </w:t>
      </w:r>
      <w:proofErr w:type="spellStart"/>
      <w:r w:rsidR="45ECA2EA">
        <w:t>DesignSpecification:OutdoorAir</w:t>
      </w:r>
      <w:proofErr w:type="spellEnd"/>
      <w:r w:rsidR="45ECA2EA">
        <w:t xml:space="preserve"> flows, and therefore during system operation the outdoor air rate would</w:t>
      </w:r>
      <w:r w:rsidR="3F5F413B">
        <w:t xml:space="preserve"> modulate between that design minimum up to the </w:t>
      </w:r>
      <w:proofErr w:type="spellStart"/>
      <w:r w:rsidR="3F5F413B">
        <w:t>AirLoopHVAC</w:t>
      </w:r>
      <w:proofErr w:type="spellEnd"/>
      <w:r w:rsidR="3F5F413B">
        <w:t xml:space="preserve"> supply maximum during economizer operation. </w:t>
      </w:r>
    </w:p>
    <w:p w14:paraId="3197787E" w14:textId="5A206917" w:rsidR="005A4F3B" w:rsidRDefault="00315343" w:rsidP="00315343">
      <w:pPr>
        <w:pStyle w:val="Heading1"/>
      </w:pPr>
      <w:r>
        <w:t>Impact of Change</w:t>
      </w:r>
    </w:p>
    <w:p w14:paraId="114D3614" w14:textId="5F4DB9CE" w:rsidR="00315343" w:rsidRDefault="00440FFF" w:rsidP="008956A2">
      <w:pPr>
        <w:pStyle w:val="Heading2"/>
      </w:pPr>
      <w:r>
        <w:t xml:space="preserve">Individual </w:t>
      </w:r>
      <w:r w:rsidR="008956A2">
        <w:t>Model</w:t>
      </w:r>
      <w:r w:rsidR="00B96F4D">
        <w:t xml:space="preserve"> Input</w:t>
      </w:r>
      <w:r w:rsidR="008956A2">
        <w:t xml:space="preserve"> Change</w:t>
      </w:r>
    </w:p>
    <w:p w14:paraId="377EF0AE" w14:textId="691838D3" w:rsidR="19A29A31" w:rsidRDefault="19A29A31" w:rsidP="62DBF9AC">
      <w:r>
        <w:t xml:space="preserve">Review of the model input </w:t>
      </w:r>
      <w:r w:rsidR="5CB3905D">
        <w:t xml:space="preserve">for a </w:t>
      </w:r>
      <w:r w:rsidR="55CFF835">
        <w:t>building of type</w:t>
      </w:r>
      <w:r w:rsidR="14CFC321">
        <w:t xml:space="preserve"> </w:t>
      </w:r>
      <w:r>
        <w:tab/>
      </w:r>
      <w:r w:rsidR="5CB3905D">
        <w:t>“</w:t>
      </w:r>
      <w:proofErr w:type="spellStart"/>
      <w:r w:rsidR="5CB3905D">
        <w:t>RetailStripmall|FullServiceRestaurant</w:t>
      </w:r>
      <w:proofErr w:type="spellEnd"/>
      <w:r w:rsidR="5CB3905D">
        <w:t>” buil</w:t>
      </w:r>
      <w:r w:rsidR="702C58B0">
        <w:t>t to code “ComStock DOE Ref Pre-1980" with system type “PVAV with gas boiler reheat”</w:t>
      </w:r>
      <w:r w:rsidR="0013304D">
        <w:t xml:space="preserve"> (</w:t>
      </w:r>
      <w:r w:rsidR="00750BD9">
        <w:rPr>
          <w:color w:val="2B579A"/>
          <w:shd w:val="clear" w:color="auto" w:fill="E6E6E6"/>
        </w:rPr>
        <w:fldChar w:fldCharType="begin"/>
      </w:r>
      <w:r w:rsidR="00750BD9">
        <w:instrText xml:space="preserve"> REF _Ref143256764 \h </w:instrText>
      </w:r>
      <w:r w:rsidR="00750BD9">
        <w:rPr>
          <w:color w:val="2B579A"/>
          <w:shd w:val="clear" w:color="auto" w:fill="E6E6E6"/>
        </w:rPr>
      </w:r>
      <w:r w:rsidR="00750BD9">
        <w:rPr>
          <w:color w:val="2B579A"/>
          <w:shd w:val="clear" w:color="auto" w:fill="E6E6E6"/>
        </w:rPr>
        <w:fldChar w:fldCharType="separate"/>
      </w:r>
      <w:r w:rsidR="00750BD9">
        <w:t xml:space="preserve">Figure </w:t>
      </w:r>
      <w:r w:rsidR="00750BD9">
        <w:rPr>
          <w:noProof/>
        </w:rPr>
        <w:t>1</w:t>
      </w:r>
      <w:r w:rsidR="00750BD9">
        <w:rPr>
          <w:color w:val="2B579A"/>
          <w:shd w:val="clear" w:color="auto" w:fill="E6E6E6"/>
        </w:rPr>
        <w:fldChar w:fldCharType="end"/>
      </w:r>
      <w:r w:rsidR="00750BD9">
        <w:t>)</w:t>
      </w:r>
      <w:r w:rsidR="28F0FE3C">
        <w:t>,</w:t>
      </w:r>
      <w:r>
        <w:t xml:space="preserve"> shows that </w:t>
      </w:r>
      <w:proofErr w:type="spellStart"/>
      <w:r>
        <w:t>Controller:OutdoorAir</w:t>
      </w:r>
      <w:proofErr w:type="spellEnd"/>
      <w:r>
        <w:t xml:space="preserve"> Minimum Outdoor Air Flow Rate, previously set to equal Maximum Outdoor Air Flow Rate, </w:t>
      </w:r>
      <w:r w:rsidR="6C56B508">
        <w:t xml:space="preserve">after the change is set to the sum of the zone </w:t>
      </w:r>
      <w:proofErr w:type="spellStart"/>
      <w:r w:rsidR="6C56B508">
        <w:t>DesignSpecification:OutdoorAir</w:t>
      </w:r>
      <w:proofErr w:type="spellEnd"/>
      <w:r w:rsidR="6C56B508">
        <w:t xml:space="preserve"> o</w:t>
      </w:r>
      <w:r w:rsidR="6295F49F">
        <w:t>utdoor air requirements.</w:t>
      </w:r>
    </w:p>
    <w:p w14:paraId="7E0BBABE" w14:textId="77777777" w:rsidR="0013304D" w:rsidRDefault="19A29A31" w:rsidP="0013304D">
      <w:pPr>
        <w:keepNext/>
      </w:pPr>
      <w:r>
        <w:rPr>
          <w:noProof/>
          <w:color w:val="2B579A"/>
          <w:shd w:val="clear" w:color="auto" w:fill="E6E6E6"/>
        </w:rPr>
        <w:drawing>
          <wp:inline distT="0" distB="0" distL="0" distR="0" wp14:anchorId="393FF5F3" wp14:editId="3540700E">
            <wp:extent cx="5844070" cy="1680170"/>
            <wp:effectExtent l="0" t="0" r="0" b="0"/>
            <wp:docPr id="1372414692" name="Picture 1372414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070" cy="168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8865" w14:textId="2DC61330" w:rsidR="19A29A31" w:rsidRDefault="0013304D" w:rsidP="0013304D">
      <w:pPr>
        <w:pStyle w:val="Caption"/>
      </w:pPr>
      <w:bookmarkStart w:id="0" w:name="_Ref143256764"/>
      <w:r>
        <w:t xml:space="preserve">Figure </w:t>
      </w:r>
      <w:fldSimple w:instr=" SEQ Figure \* ARABIC ">
        <w:r w:rsidR="00655430">
          <w:rPr>
            <w:noProof/>
          </w:rPr>
          <w:t>1</w:t>
        </w:r>
      </w:fldSimple>
      <w:bookmarkEnd w:id="0"/>
      <w:r>
        <w:t>: IDF diff before the fix (left) and after (right).</w:t>
      </w:r>
    </w:p>
    <w:p w14:paraId="003E9D7F" w14:textId="1749DA6C" w:rsidR="0061196C" w:rsidRDefault="0CC2DD34" w:rsidP="62DBF9AC">
      <w:r>
        <w:t>Additionally, inspecting system node flow rate output</w:t>
      </w:r>
      <w:r w:rsidR="6F2ACEB3">
        <w:t xml:space="preserve"> </w:t>
      </w:r>
      <w:r w:rsidR="00750BD9">
        <w:t>(</w:t>
      </w:r>
      <w:r w:rsidR="00750BD9">
        <w:rPr>
          <w:color w:val="2B579A"/>
          <w:shd w:val="clear" w:color="auto" w:fill="E6E6E6"/>
        </w:rPr>
        <w:fldChar w:fldCharType="begin"/>
      </w:r>
      <w:r w:rsidR="00750BD9">
        <w:instrText xml:space="preserve"> REF _Ref143256793 \h </w:instrText>
      </w:r>
      <w:r w:rsidR="00750BD9">
        <w:rPr>
          <w:color w:val="2B579A"/>
          <w:shd w:val="clear" w:color="auto" w:fill="E6E6E6"/>
        </w:rPr>
      </w:r>
      <w:r w:rsidR="00750BD9">
        <w:rPr>
          <w:color w:val="2B579A"/>
          <w:shd w:val="clear" w:color="auto" w:fill="E6E6E6"/>
        </w:rPr>
        <w:fldChar w:fldCharType="separate"/>
      </w:r>
      <w:r w:rsidR="00750BD9">
        <w:t xml:space="preserve">Figure </w:t>
      </w:r>
      <w:r w:rsidR="00750BD9">
        <w:rPr>
          <w:noProof/>
        </w:rPr>
        <w:t>2</w:t>
      </w:r>
      <w:r w:rsidR="00750BD9">
        <w:rPr>
          <w:color w:val="2B579A"/>
          <w:shd w:val="clear" w:color="auto" w:fill="E6E6E6"/>
        </w:rPr>
        <w:fldChar w:fldCharType="end"/>
      </w:r>
      <w:r w:rsidR="00750BD9">
        <w:t xml:space="preserve">) </w:t>
      </w:r>
      <w:r w:rsidR="6F2ACEB3">
        <w:t xml:space="preserve">shows that prior to the fix, the air loop would deliver 100% outdoor air during occupied hours, well </w:t>
      </w:r>
      <w:proofErr w:type="gramStart"/>
      <w:r w:rsidR="6F2ACEB3">
        <w:t>in excess of</w:t>
      </w:r>
      <w:proofErr w:type="gramEnd"/>
      <w:r w:rsidR="6F2ACEB3">
        <w:t xml:space="preserve"> the zone requirement. After the fix, the outside air volume flow would</w:t>
      </w:r>
      <w:r w:rsidR="2D60EB3B">
        <w:t xml:space="preserve"> be limited to the minimum requirement. </w:t>
      </w:r>
      <w:r w:rsidR="00A80EC7">
        <w:t xml:space="preserve">Note that the supply airflow rate </w:t>
      </w:r>
      <w:r w:rsidR="00FD524B">
        <w:t xml:space="preserve">was dramatically higher prior to the fix, which resulted from the system </w:t>
      </w:r>
      <w:r w:rsidR="006A4C20">
        <w:t>not being able to meet setpoint for those hours, causing the terminals to request more air to meet zone loads.</w:t>
      </w:r>
    </w:p>
    <w:p w14:paraId="1CA49433" w14:textId="4DA434C5" w:rsidR="006A4C20" w:rsidRDefault="2843BC2B" w:rsidP="006A4C20">
      <w:pPr>
        <w:keepNext/>
      </w:pPr>
      <w:r>
        <w:rPr>
          <w:noProof/>
          <w:color w:val="2B579A"/>
          <w:shd w:val="clear" w:color="auto" w:fill="E6E6E6"/>
        </w:rPr>
        <w:lastRenderedPageBreak/>
        <w:drawing>
          <wp:inline distT="0" distB="0" distL="0" distR="0" wp14:anchorId="3A1413FE" wp14:editId="24964E24">
            <wp:extent cx="2894275" cy="2273212"/>
            <wp:effectExtent l="0" t="0" r="1905" b="0"/>
            <wp:docPr id="30630971" name="Picture 30630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470" cy="227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C20">
        <w:rPr>
          <w:noProof/>
          <w:color w:val="2B579A"/>
          <w:shd w:val="clear" w:color="auto" w:fill="E6E6E6"/>
        </w:rPr>
        <w:drawing>
          <wp:inline distT="0" distB="0" distL="0" distR="0" wp14:anchorId="2F894F78" wp14:editId="5CE05128">
            <wp:extent cx="2887067" cy="2287323"/>
            <wp:effectExtent l="0" t="0" r="8890" b="0"/>
            <wp:docPr id="476603151" name="Picture 47660315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03151" name="Picture 476603151" descr="Chart, line char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067" cy="228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3A45" w14:textId="3B281920" w:rsidR="006A4C20" w:rsidRDefault="006A4C20" w:rsidP="006A4C20">
      <w:pPr>
        <w:pStyle w:val="Caption"/>
      </w:pPr>
      <w:bookmarkStart w:id="1" w:name="_Ref143256793"/>
      <w:r>
        <w:t xml:space="preserve">Figure </w:t>
      </w:r>
      <w:fldSimple w:instr=" SEQ Figure \* ARABIC ">
        <w:r w:rsidR="00655430">
          <w:rPr>
            <w:noProof/>
          </w:rPr>
          <w:t>2</w:t>
        </w:r>
      </w:fldSimple>
      <w:bookmarkEnd w:id="1"/>
      <w:r>
        <w:t>: System Node Volume Flow outputs for the Air Loop outdoor air node (blue) and supply air node (orange), before the fix (left) and after (right)</w:t>
      </w:r>
      <w:r w:rsidR="0013304D">
        <w:t>.</w:t>
      </w:r>
    </w:p>
    <w:p w14:paraId="69BFED4C" w14:textId="26984815" w:rsidR="2843BC2B" w:rsidRDefault="2843BC2B" w:rsidP="62DBF9AC"/>
    <w:p w14:paraId="4290FFD3" w14:textId="1C25BAEC" w:rsidR="62DBF9AC" w:rsidRDefault="62DBF9AC" w:rsidP="62DBF9AC"/>
    <w:p w14:paraId="3F7C7289" w14:textId="09A0720E" w:rsidR="00BE17D4" w:rsidRDefault="00357B4A" w:rsidP="00357B4A">
      <w:pPr>
        <w:pStyle w:val="Heading2"/>
      </w:pPr>
      <w:r>
        <w:t>Stock-Level Input Change</w:t>
      </w:r>
    </w:p>
    <w:p w14:paraId="5A75DAEB" w14:textId="11E5B06F" w:rsidR="00AB5427" w:rsidRDefault="00AC7AD2" w:rsidP="007C3B67">
      <w:r>
        <w:t>Unfortunately, comparing the effect of this change on stock-level inputs proved difficult, because the run including the change also included a change in how the model inpu</w:t>
      </w:r>
      <w:r w:rsidR="00567ACC">
        <w:t>t parameters are reported for average outdoor air fraction. The previous reporting method used the simulation output variable ‘Air System Outdoor Air Fraction’</w:t>
      </w:r>
      <w:r w:rsidR="0037677B">
        <w:t>, averaged over the run period, combined with the run period average of ‘Air System Mixed Air Mass Flow Rate’ to calculate a building-average</w:t>
      </w:r>
      <w:r w:rsidR="00141E2A">
        <w:t xml:space="preserve"> outdoor air fraction. However, time-averaged values of ‘Air System Outdoor Air Fraction’ would include zero values for timesteps when the system is not operating, </w:t>
      </w:r>
      <w:r w:rsidR="006A5A21">
        <w:t>thus underestimating the system</w:t>
      </w:r>
      <w:r w:rsidR="009D476F">
        <w:t xml:space="preserve">’s operational </w:t>
      </w:r>
      <w:r w:rsidR="006A5A21">
        <w:t>outdoor air fraction.</w:t>
      </w:r>
      <w:r w:rsidR="009D476F">
        <w:t xml:space="preserve"> The modified calculation uses run period averaged value of ‘Air System Outdoor Air Mass Flow Rate’ </w:t>
      </w:r>
      <w:r w:rsidR="00334980">
        <w:t xml:space="preserve">(and Mixed Air Mass Flow Rate’) to calculate the outdoor air fraction. </w:t>
      </w:r>
      <w:r w:rsidR="00BE4660">
        <w:t>This calculation method better approximates the average operational system outdoor air fraction, sinc</w:t>
      </w:r>
      <w:r w:rsidR="0047255B">
        <w:t xml:space="preserve">e the flow averages aren’t affected by system operation. </w:t>
      </w:r>
      <w:r w:rsidR="00DF38F9">
        <w:rPr>
          <w:color w:val="2B579A"/>
          <w:shd w:val="clear" w:color="auto" w:fill="E6E6E6"/>
        </w:rPr>
        <w:fldChar w:fldCharType="begin"/>
      </w:r>
      <w:r w:rsidR="00DF38F9">
        <w:instrText xml:space="preserve"> REF _Ref143257936 \h </w:instrText>
      </w:r>
      <w:r w:rsidR="00DF38F9">
        <w:rPr>
          <w:color w:val="2B579A"/>
          <w:shd w:val="clear" w:color="auto" w:fill="E6E6E6"/>
        </w:rPr>
      </w:r>
      <w:r w:rsidR="00DF38F9">
        <w:rPr>
          <w:color w:val="2B579A"/>
          <w:shd w:val="clear" w:color="auto" w:fill="E6E6E6"/>
        </w:rPr>
        <w:fldChar w:fldCharType="separate"/>
      </w:r>
      <w:r w:rsidR="00DF38F9">
        <w:t xml:space="preserve">Table </w:t>
      </w:r>
      <w:r w:rsidR="00DF38F9">
        <w:rPr>
          <w:noProof/>
        </w:rPr>
        <w:t>1</w:t>
      </w:r>
      <w:r w:rsidR="00DF38F9">
        <w:rPr>
          <w:color w:val="2B579A"/>
          <w:shd w:val="clear" w:color="auto" w:fill="E6E6E6"/>
        </w:rPr>
        <w:fldChar w:fldCharType="end"/>
      </w:r>
      <w:r w:rsidR="00DF38F9">
        <w:t xml:space="preserve"> below summarizes the effect of this reporting change for the example model </w:t>
      </w:r>
      <w:r w:rsidR="00040E45">
        <w:t>examined abov</w:t>
      </w:r>
      <w:r w:rsidR="00DE0856">
        <w:t xml:space="preserve">e: although the fix decreased the average operational outdoor air fraction (Average OA Mass Flow / Average Mixed Air Mass Flow), the reported value appears to increase </w:t>
      </w:r>
      <w:r w:rsidR="00CD0E65">
        <w:t>compared to the calculation using time-averaged Outdoor Air Flow Fraction.</w:t>
      </w:r>
    </w:p>
    <w:p w14:paraId="10DF7AC3" w14:textId="197A85FE" w:rsidR="00DF38F9" w:rsidRDefault="00DF38F9" w:rsidP="00DF38F9">
      <w:pPr>
        <w:pStyle w:val="Caption"/>
        <w:keepNext/>
        <w:jc w:val="center"/>
      </w:pPr>
      <w:bookmarkStart w:id="2" w:name="_Ref143257936"/>
      <w:r>
        <w:t xml:space="preserve">Table </w:t>
      </w:r>
      <w:fldSimple w:instr=" SEQ Table \* ARABIC ">
        <w:r>
          <w:rPr>
            <w:noProof/>
          </w:rPr>
          <w:t>1</w:t>
        </w:r>
      </w:fldSimple>
      <w:bookmarkEnd w:id="2"/>
      <w:r>
        <w:t>: Comparison of model output metrics between the base and fix runs</w:t>
      </w:r>
    </w:p>
    <w:tbl>
      <w:tblPr>
        <w:tblW w:w="7420" w:type="dxa"/>
        <w:jc w:val="center"/>
        <w:tblLook w:val="04A0" w:firstRow="1" w:lastRow="0" w:firstColumn="1" w:lastColumn="0" w:noHBand="0" w:noVBand="1"/>
      </w:tblPr>
      <w:tblGrid>
        <w:gridCol w:w="4860"/>
        <w:gridCol w:w="1360"/>
        <w:gridCol w:w="1200"/>
      </w:tblGrid>
      <w:tr w:rsidR="00E643AE" w:rsidRPr="00E643AE" w14:paraId="2FCE4B1D" w14:textId="77777777" w:rsidTr="00DF38F9">
        <w:trPr>
          <w:trHeight w:val="300"/>
          <w:jc w:val="center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D15F8" w14:textId="77777777" w:rsidR="00E643AE" w:rsidRPr="00E643AE" w:rsidRDefault="00E643AE" w:rsidP="00E643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643AE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0B44C" w14:textId="77777777" w:rsidR="00E643AE" w:rsidRPr="00E643AE" w:rsidRDefault="00E643AE" w:rsidP="00E643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643AE">
              <w:rPr>
                <w:rFonts w:ascii="Calibri" w:eastAsia="Times New Roman" w:hAnsi="Calibri" w:cs="Calibri"/>
                <w:b/>
                <w:bCs/>
                <w:color w:val="000000"/>
              </w:rPr>
              <w:t>Base Case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17BFB" w14:textId="77777777" w:rsidR="00E643AE" w:rsidRPr="00E643AE" w:rsidRDefault="00E643AE" w:rsidP="00E643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643AE">
              <w:rPr>
                <w:rFonts w:ascii="Calibri" w:eastAsia="Times New Roman" w:hAnsi="Calibri" w:cs="Calibri"/>
                <w:b/>
                <w:bCs/>
                <w:color w:val="000000"/>
              </w:rPr>
              <w:t>Fix</w:t>
            </w:r>
          </w:p>
        </w:tc>
      </w:tr>
      <w:tr w:rsidR="00E643AE" w:rsidRPr="00E643AE" w14:paraId="4446D3A8" w14:textId="77777777" w:rsidTr="00DF38F9">
        <w:trPr>
          <w:trHeight w:val="300"/>
          <w:jc w:val="center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465FD" w14:textId="77777777" w:rsidR="00E643AE" w:rsidRPr="00E643AE" w:rsidRDefault="00E643AE" w:rsidP="00E643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43AE">
              <w:rPr>
                <w:rFonts w:ascii="Calibri" w:eastAsia="Times New Roman" w:hAnsi="Calibri" w:cs="Calibri"/>
                <w:color w:val="000000"/>
              </w:rPr>
              <w:t xml:space="preserve">Air System Outdoor Air Flow Fraction, </w:t>
            </w:r>
            <w:proofErr w:type="spellStart"/>
            <w:r w:rsidRPr="00E643AE">
              <w:rPr>
                <w:rFonts w:ascii="Calibri" w:eastAsia="Times New Roman" w:hAnsi="Calibri" w:cs="Calibri"/>
                <w:color w:val="000000"/>
              </w:rPr>
              <w:t>RunPeriod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95534" w14:textId="77777777" w:rsidR="00E643AE" w:rsidRPr="00E643AE" w:rsidRDefault="00E643AE" w:rsidP="00E643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643AE">
              <w:rPr>
                <w:rFonts w:ascii="Calibri" w:eastAsia="Times New Roman" w:hAnsi="Calibri" w:cs="Calibri"/>
                <w:color w:val="000000"/>
              </w:rPr>
              <w:t>0.5341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691DF" w14:textId="77777777" w:rsidR="00E643AE" w:rsidRPr="00E643AE" w:rsidRDefault="00E643AE" w:rsidP="00E643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643AE">
              <w:rPr>
                <w:rFonts w:ascii="Calibri" w:eastAsia="Times New Roman" w:hAnsi="Calibri" w:cs="Calibri"/>
                <w:color w:val="000000"/>
              </w:rPr>
              <w:t>0.5314</w:t>
            </w:r>
          </w:p>
        </w:tc>
      </w:tr>
      <w:tr w:rsidR="00E643AE" w:rsidRPr="00E643AE" w14:paraId="12A12DCA" w14:textId="77777777" w:rsidTr="00DF38F9">
        <w:trPr>
          <w:trHeight w:val="300"/>
          <w:jc w:val="center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29DFC" w14:textId="77777777" w:rsidR="00E643AE" w:rsidRPr="00E643AE" w:rsidRDefault="00E643AE" w:rsidP="00E643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43AE">
              <w:rPr>
                <w:rFonts w:ascii="Calibri" w:eastAsia="Times New Roman" w:hAnsi="Calibri" w:cs="Calibri"/>
                <w:color w:val="000000"/>
              </w:rPr>
              <w:t xml:space="preserve">Air System Outdoor Air Mass Flow Rate, </w:t>
            </w:r>
            <w:proofErr w:type="spellStart"/>
            <w:r w:rsidRPr="00E643AE">
              <w:rPr>
                <w:rFonts w:ascii="Calibri" w:eastAsia="Times New Roman" w:hAnsi="Calibri" w:cs="Calibri"/>
                <w:color w:val="000000"/>
              </w:rPr>
              <w:t>RunPeriod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3B119" w14:textId="77777777" w:rsidR="00E643AE" w:rsidRPr="00E643AE" w:rsidRDefault="00E643AE" w:rsidP="00E643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643AE">
              <w:rPr>
                <w:rFonts w:ascii="Calibri" w:eastAsia="Times New Roman" w:hAnsi="Calibri" w:cs="Calibri"/>
                <w:color w:val="000000"/>
              </w:rPr>
              <w:t>8.9385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E034A" w14:textId="77777777" w:rsidR="00E643AE" w:rsidRPr="00E643AE" w:rsidRDefault="00E643AE" w:rsidP="00E643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643AE">
              <w:rPr>
                <w:rFonts w:ascii="Calibri" w:eastAsia="Times New Roman" w:hAnsi="Calibri" w:cs="Calibri"/>
                <w:color w:val="000000"/>
              </w:rPr>
              <w:t>8.7081</w:t>
            </w:r>
          </w:p>
        </w:tc>
      </w:tr>
      <w:tr w:rsidR="00E643AE" w:rsidRPr="00E643AE" w14:paraId="75FEBB62" w14:textId="77777777" w:rsidTr="00DF38F9">
        <w:trPr>
          <w:trHeight w:val="300"/>
          <w:jc w:val="center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65441" w14:textId="77777777" w:rsidR="00E643AE" w:rsidRPr="00E643AE" w:rsidRDefault="00E643AE" w:rsidP="00E643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43AE">
              <w:rPr>
                <w:rFonts w:ascii="Calibri" w:eastAsia="Times New Roman" w:hAnsi="Calibri" w:cs="Calibri"/>
                <w:color w:val="000000"/>
              </w:rPr>
              <w:t xml:space="preserve">Air System Mixed Air Mass Flow Rate, </w:t>
            </w:r>
            <w:proofErr w:type="spellStart"/>
            <w:r w:rsidRPr="00E643AE">
              <w:rPr>
                <w:rFonts w:ascii="Calibri" w:eastAsia="Times New Roman" w:hAnsi="Calibri" w:cs="Calibri"/>
                <w:color w:val="000000"/>
              </w:rPr>
              <w:t>RunPeriod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B3275" w14:textId="77777777" w:rsidR="00E643AE" w:rsidRPr="00E643AE" w:rsidRDefault="00E643AE" w:rsidP="00E643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643AE">
              <w:rPr>
                <w:rFonts w:ascii="Calibri" w:eastAsia="Times New Roman" w:hAnsi="Calibri" w:cs="Calibri"/>
                <w:color w:val="000000"/>
              </w:rPr>
              <w:t>12.5267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B7B1D" w14:textId="77777777" w:rsidR="00E643AE" w:rsidRPr="00E643AE" w:rsidRDefault="00E643AE" w:rsidP="00E643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643AE">
              <w:rPr>
                <w:rFonts w:ascii="Calibri" w:eastAsia="Times New Roman" w:hAnsi="Calibri" w:cs="Calibri"/>
                <w:color w:val="000000"/>
              </w:rPr>
              <w:t>12.361</w:t>
            </w:r>
          </w:p>
        </w:tc>
      </w:tr>
      <w:tr w:rsidR="00E643AE" w:rsidRPr="00E643AE" w14:paraId="2BD3CFE2" w14:textId="77777777" w:rsidTr="00DF38F9">
        <w:trPr>
          <w:trHeight w:val="300"/>
          <w:jc w:val="center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7931D" w14:textId="77777777" w:rsidR="00E643AE" w:rsidRPr="00E643AE" w:rsidRDefault="00E643AE" w:rsidP="00E643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43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3AAC2" w14:textId="77777777" w:rsidR="00E643AE" w:rsidRPr="00E643AE" w:rsidRDefault="00E643AE" w:rsidP="00E643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43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AAB8A" w14:textId="77777777" w:rsidR="00E643AE" w:rsidRPr="00E643AE" w:rsidRDefault="00E643AE" w:rsidP="00E643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43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643AE" w:rsidRPr="00E643AE" w14:paraId="6A4576A8" w14:textId="77777777" w:rsidTr="00552F10">
        <w:trPr>
          <w:trHeight w:val="300"/>
          <w:jc w:val="center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AE997" w14:textId="77777777" w:rsidR="00E643AE" w:rsidRPr="00E643AE" w:rsidRDefault="00E643AE" w:rsidP="00E643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643AE">
              <w:rPr>
                <w:rFonts w:ascii="Calibri" w:eastAsia="Times New Roman" w:hAnsi="Calibri" w:cs="Calibri"/>
                <w:color w:val="000000"/>
              </w:rPr>
              <w:t>com_report_average_outdoor_air_fraction</w:t>
            </w:r>
            <w:proofErr w:type="spellEnd"/>
            <w:r w:rsidRPr="00E643AE">
              <w:rPr>
                <w:rFonts w:ascii="Calibri" w:eastAsia="Times New Roman" w:hAnsi="Calibri" w:cs="Calibri"/>
                <w:color w:val="000000"/>
              </w:rPr>
              <w:t xml:space="preserve"> (old)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0338D" w14:textId="77777777" w:rsidR="00E643AE" w:rsidRPr="00E643AE" w:rsidRDefault="00E643AE" w:rsidP="00E643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643AE">
              <w:rPr>
                <w:rFonts w:ascii="Calibri" w:eastAsia="Times New Roman" w:hAnsi="Calibri" w:cs="Calibri"/>
                <w:color w:val="000000"/>
              </w:rPr>
              <w:t>0.5341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14:paraId="4E067F10" w14:textId="77777777" w:rsidR="00E643AE" w:rsidRPr="00E643AE" w:rsidRDefault="00E643AE" w:rsidP="00E643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643AE">
              <w:rPr>
                <w:rFonts w:ascii="Calibri" w:eastAsia="Times New Roman" w:hAnsi="Calibri" w:cs="Calibri"/>
                <w:color w:val="000000"/>
              </w:rPr>
              <w:t>0.5314</w:t>
            </w:r>
          </w:p>
        </w:tc>
      </w:tr>
      <w:tr w:rsidR="00E643AE" w:rsidRPr="00E643AE" w14:paraId="07CBA990" w14:textId="77777777" w:rsidTr="00552F10">
        <w:trPr>
          <w:trHeight w:val="300"/>
          <w:jc w:val="center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5EFD0" w14:textId="77777777" w:rsidR="00E643AE" w:rsidRPr="00E643AE" w:rsidRDefault="00E643AE" w:rsidP="00E643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643AE">
              <w:rPr>
                <w:rFonts w:ascii="Calibri" w:eastAsia="Times New Roman" w:hAnsi="Calibri" w:cs="Calibri"/>
                <w:color w:val="000000"/>
              </w:rPr>
              <w:t>com_report_average_outdoor_air_fraction</w:t>
            </w:r>
            <w:proofErr w:type="spellEnd"/>
            <w:r w:rsidRPr="00E643AE">
              <w:rPr>
                <w:rFonts w:ascii="Calibri" w:eastAsia="Times New Roman" w:hAnsi="Calibri" w:cs="Calibri"/>
                <w:color w:val="000000"/>
              </w:rPr>
              <w:t xml:space="preserve"> (new)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14:paraId="612DBDCD" w14:textId="77777777" w:rsidR="00E643AE" w:rsidRPr="00E643AE" w:rsidRDefault="00E643AE" w:rsidP="00E643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643AE">
              <w:rPr>
                <w:rFonts w:ascii="Calibri" w:eastAsia="Times New Roman" w:hAnsi="Calibri" w:cs="Calibri"/>
                <w:color w:val="000000"/>
              </w:rPr>
              <w:t>0.7136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74700" w14:textId="77777777" w:rsidR="00E643AE" w:rsidRPr="00E643AE" w:rsidRDefault="00E643AE" w:rsidP="00E643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643AE">
              <w:rPr>
                <w:rFonts w:ascii="Calibri" w:eastAsia="Times New Roman" w:hAnsi="Calibri" w:cs="Calibri"/>
                <w:color w:val="000000"/>
              </w:rPr>
              <w:t>0.7045</w:t>
            </w:r>
          </w:p>
        </w:tc>
      </w:tr>
    </w:tbl>
    <w:p w14:paraId="784926BD" w14:textId="77777777" w:rsidR="0047255B" w:rsidRDefault="0047255B" w:rsidP="007C3B67">
      <w:pPr>
        <w:rPr>
          <w:b/>
          <w:bCs/>
        </w:rPr>
      </w:pPr>
    </w:p>
    <w:p w14:paraId="3DFB0F31" w14:textId="1D3DDC61" w:rsidR="00CD0E65" w:rsidRDefault="00CD0E65" w:rsidP="007C3B67">
      <w:r>
        <w:lastRenderedPageBreak/>
        <w:t xml:space="preserve">From the </w:t>
      </w:r>
      <w:r w:rsidR="00F763D3">
        <w:t>building stock-level output, we can see this increase primarily for building types where systems are expected to operate intermittently (i.e. schools, retail), and an average decrease for types with more continuously-operating systems (i.e. hospitals):</w:t>
      </w:r>
    </w:p>
    <w:p w14:paraId="44490246" w14:textId="163B16D4" w:rsidR="00F763D3" w:rsidRPr="00CD0E65" w:rsidRDefault="0096236C" w:rsidP="007C3B67">
      <w:r>
        <w:rPr>
          <w:noProof/>
          <w:color w:val="2B579A"/>
          <w:shd w:val="clear" w:color="auto" w:fill="E6E6E6"/>
        </w:rPr>
        <w:drawing>
          <wp:inline distT="0" distB="0" distL="0" distR="0" wp14:anchorId="73E78C11" wp14:editId="15276547">
            <wp:extent cx="5307941" cy="6251725"/>
            <wp:effectExtent l="0" t="0" r="7620" b="0"/>
            <wp:docPr id="1533781368" name="Picture 1533781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7941" cy="62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F647" w14:textId="3A57F991" w:rsidR="007A26CA" w:rsidRDefault="007A26CA" w:rsidP="007A26CA"/>
    <w:p w14:paraId="16984E11" w14:textId="3144F1DD" w:rsidR="007A26CA" w:rsidRDefault="00836BAD" w:rsidP="7E13BD37">
      <w:pPr>
        <w:pStyle w:val="Heading2"/>
      </w:pPr>
      <w:r>
        <w:lastRenderedPageBreak/>
        <w:t>Stock-Level Output Change</w:t>
      </w:r>
    </w:p>
    <w:p w14:paraId="13859C4E" w14:textId="77777777" w:rsidR="00655430" w:rsidRDefault="71B14353" w:rsidP="00655430">
      <w:pPr>
        <w:keepNext/>
      </w:pPr>
      <w:r>
        <w:rPr>
          <w:noProof/>
          <w:color w:val="2B579A"/>
          <w:shd w:val="clear" w:color="auto" w:fill="E6E6E6"/>
        </w:rPr>
        <w:drawing>
          <wp:inline distT="0" distB="0" distL="0" distR="0" wp14:anchorId="66AB277D" wp14:editId="456AB697">
            <wp:extent cx="5596432" cy="2809875"/>
            <wp:effectExtent l="0" t="0" r="0" b="0"/>
            <wp:docPr id="592906757" name="Picture 592906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432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4C3C" w14:textId="02ADA538" w:rsidR="00655430" w:rsidRPr="008B648F" w:rsidRDefault="00655430" w:rsidP="008B648F">
      <w:pPr>
        <w:pStyle w:val="Caption"/>
      </w:pPr>
      <w:bookmarkStart w:id="3" w:name="_Ref143679037"/>
      <w:r>
        <w:t xml:space="preserve">Figure </w:t>
      </w:r>
      <w:fldSimple w:instr=" SEQ Figure \* ARABIC ">
        <w:r>
          <w:rPr>
            <w:noProof/>
          </w:rPr>
          <w:t>3</w:t>
        </w:r>
      </w:fldSimple>
      <w:bookmarkEnd w:id="3"/>
      <w:r>
        <w:t>: Site Energy Change by Building Type</w:t>
      </w:r>
    </w:p>
    <w:p w14:paraId="51A4C8D4" w14:textId="465157D5" w:rsidR="00643AF7" w:rsidRDefault="00A77A13" w:rsidP="00836BAD">
      <w:pPr>
        <w:rPr>
          <w:noProof/>
        </w:rPr>
      </w:pPr>
      <w:r>
        <w:rPr>
          <w:color w:val="2B579A"/>
          <w:shd w:val="clear" w:color="auto" w:fill="E6E6E6"/>
        </w:rPr>
        <w:fldChar w:fldCharType="begin"/>
      </w:r>
      <w:r>
        <w:rPr>
          <w:color w:val="2B579A"/>
          <w:shd w:val="clear" w:color="auto" w:fill="E6E6E6"/>
        </w:rPr>
        <w:instrText xml:space="preserve"> REF _Ref143679037 \h </w:instrText>
      </w:r>
      <w:r>
        <w:rPr>
          <w:color w:val="2B579A"/>
          <w:shd w:val="clear" w:color="auto" w:fill="E6E6E6"/>
        </w:rPr>
      </w:r>
      <w:r>
        <w:rPr>
          <w:color w:val="2B579A"/>
          <w:shd w:val="clear" w:color="auto" w:fill="E6E6E6"/>
        </w:rPr>
        <w:fldChar w:fldCharType="separate"/>
      </w:r>
      <w:r>
        <w:t xml:space="preserve">Figure </w:t>
      </w:r>
      <w:r>
        <w:rPr>
          <w:noProof/>
        </w:rPr>
        <w:t>3</w:t>
      </w:r>
      <w:r>
        <w:rPr>
          <w:color w:val="2B579A"/>
          <w:shd w:val="clear" w:color="auto" w:fill="E6E6E6"/>
        </w:rPr>
        <w:fldChar w:fldCharType="end"/>
      </w:r>
      <w:r>
        <w:rPr>
          <w:color w:val="2B579A"/>
          <w:shd w:val="clear" w:color="auto" w:fill="E6E6E6"/>
        </w:rPr>
        <w:t xml:space="preserve"> </w:t>
      </w:r>
      <w:r w:rsidR="00827C3B">
        <w:rPr>
          <w:color w:val="2B579A"/>
          <w:shd w:val="clear" w:color="auto" w:fill="E6E6E6"/>
        </w:rPr>
        <w:t xml:space="preserve">summarizes the change in site energy </w:t>
      </w:r>
      <w:r w:rsidR="005B5DA5">
        <w:rPr>
          <w:color w:val="2B579A"/>
          <w:shd w:val="clear" w:color="auto" w:fill="E6E6E6"/>
        </w:rPr>
        <w:t xml:space="preserve">for the building stock by building type for the fix compared to CBECs and prior results, and </w:t>
      </w:r>
      <w:r w:rsidR="00F92611">
        <w:rPr>
          <w:color w:val="2B579A"/>
          <w:shd w:val="clear" w:color="auto" w:fill="E6E6E6"/>
        </w:rPr>
        <w:fldChar w:fldCharType="begin"/>
      </w:r>
      <w:r w:rsidR="00F92611">
        <w:rPr>
          <w:noProof/>
        </w:rPr>
        <w:instrText xml:space="preserve"> REF _Ref143259029 \h </w:instrText>
      </w:r>
      <w:r w:rsidR="00F92611">
        <w:rPr>
          <w:color w:val="2B579A"/>
          <w:shd w:val="clear" w:color="auto" w:fill="E6E6E6"/>
        </w:rPr>
      </w:r>
      <w:r w:rsidR="00F92611">
        <w:rPr>
          <w:color w:val="2B579A"/>
          <w:shd w:val="clear" w:color="auto" w:fill="E6E6E6"/>
        </w:rPr>
        <w:fldChar w:fldCharType="separate"/>
      </w:r>
      <w:r w:rsidR="003160CD">
        <w:t>Figure 4</w:t>
      </w:r>
      <w:r w:rsidR="00F92611">
        <w:rPr>
          <w:color w:val="2B579A"/>
          <w:shd w:val="clear" w:color="auto" w:fill="E6E6E6"/>
        </w:rPr>
        <w:fldChar w:fldCharType="end"/>
      </w:r>
      <w:r w:rsidR="00F92611">
        <w:rPr>
          <w:noProof/>
        </w:rPr>
        <w:t xml:space="preserve"> summarizes the change in total electricity and natural gas consumption for the building stock by climate zone. </w:t>
      </w:r>
      <w:r w:rsidR="00493BD7">
        <w:rPr>
          <w:noProof/>
        </w:rPr>
        <w:t>By reducing the amount of outdoor air delivered by PVAV and VAV systems, the expected reduction in electricity</w:t>
      </w:r>
      <w:r w:rsidR="00343D55">
        <w:rPr>
          <w:noProof/>
        </w:rPr>
        <w:t>, primarily for cooling and fan energy, is expected</w:t>
      </w:r>
      <w:r w:rsidR="0032155C">
        <w:rPr>
          <w:noProof/>
        </w:rPr>
        <w:t xml:space="preserve">, with greater savings in warmer climates. Similarly, introducing less outside air during heating season is expected to result in lower natural gas consumption for heating, </w:t>
      </w:r>
      <w:r w:rsidR="001A6523">
        <w:rPr>
          <w:noProof/>
        </w:rPr>
        <w:t>with more savings in colder climates</w:t>
      </w:r>
      <w:r w:rsidR="004C682E">
        <w:rPr>
          <w:noProof/>
        </w:rPr>
        <w:t xml:space="preserve">, which is also reflected in this summary. </w:t>
      </w:r>
    </w:p>
    <w:p w14:paraId="2E3F5C69" w14:textId="4A3467CF" w:rsidR="00277938" w:rsidRPr="00643AF7" w:rsidRDefault="00277938" w:rsidP="00836BAD">
      <w:pPr>
        <w:rPr>
          <w:noProof/>
        </w:rPr>
      </w:pPr>
      <w:r>
        <w:rPr>
          <w:noProof/>
        </w:rPr>
        <w:t xml:space="preserve">Finally, </w:t>
      </w:r>
      <w:r>
        <w:rPr>
          <w:color w:val="2B579A"/>
          <w:shd w:val="clear" w:color="auto" w:fill="E6E6E6"/>
        </w:rPr>
        <w:fldChar w:fldCharType="begin"/>
      </w:r>
      <w:r>
        <w:rPr>
          <w:noProof/>
        </w:rPr>
        <w:instrText xml:space="preserve"> REF _Ref143259693 \h </w:instrText>
      </w:r>
      <w:r>
        <w:rPr>
          <w:color w:val="2B579A"/>
          <w:shd w:val="clear" w:color="auto" w:fill="E6E6E6"/>
        </w:rPr>
      </w:r>
      <w:r>
        <w:rPr>
          <w:color w:val="2B579A"/>
          <w:shd w:val="clear" w:color="auto" w:fill="E6E6E6"/>
        </w:rPr>
        <w:fldChar w:fldCharType="separate"/>
      </w:r>
      <w:r w:rsidR="003160CD">
        <w:t>Figure 5</w:t>
      </w:r>
      <w:r>
        <w:rPr>
          <w:color w:val="2B579A"/>
          <w:shd w:val="clear" w:color="auto" w:fill="E6E6E6"/>
        </w:rPr>
        <w:fldChar w:fldCharType="end"/>
      </w:r>
      <w:r>
        <w:rPr>
          <w:noProof/>
        </w:rPr>
        <w:t xml:space="preserve"> shows that this modification reduced total energy consumption by </w:t>
      </w:r>
      <w:r w:rsidR="008E3E70">
        <w:rPr>
          <w:noProof/>
        </w:rPr>
        <w:t xml:space="preserve">approximately 5.8%, or 580 </w:t>
      </w:r>
      <w:r w:rsidR="00C649DF">
        <w:rPr>
          <w:noProof/>
        </w:rPr>
        <w:t>G</w:t>
      </w:r>
      <w:r w:rsidR="008E3E70">
        <w:rPr>
          <w:noProof/>
        </w:rPr>
        <w:t>W</w:t>
      </w:r>
      <w:r w:rsidR="00B836B9">
        <w:rPr>
          <w:noProof/>
        </w:rPr>
        <w:t>h</w:t>
      </w:r>
      <w:r w:rsidR="00C649DF">
        <w:rPr>
          <w:noProof/>
        </w:rPr>
        <w:t xml:space="preserve">. Average energy consumption intensity for the building stock was reduced by </w:t>
      </w:r>
      <w:r w:rsidR="003F0064">
        <w:rPr>
          <w:noProof/>
        </w:rPr>
        <w:t xml:space="preserve">approximately 1.3%, from 36.1 KWh/Ft2 to </w:t>
      </w:r>
      <w:r w:rsidR="00FA44E1">
        <w:rPr>
          <w:noProof/>
        </w:rPr>
        <w:t>35.6 KWh/Ft2.</w:t>
      </w:r>
    </w:p>
    <w:p w14:paraId="493A7FA0" w14:textId="77777777" w:rsidR="00643AF7" w:rsidRDefault="007D676D" w:rsidP="00643AF7">
      <w:pPr>
        <w:keepNext/>
      </w:pPr>
      <w:r>
        <w:rPr>
          <w:noProof/>
          <w:color w:val="2B579A"/>
          <w:shd w:val="clear" w:color="auto" w:fill="E6E6E6"/>
        </w:rPr>
        <w:lastRenderedPageBreak/>
        <w:drawing>
          <wp:inline distT="0" distB="0" distL="0" distR="0" wp14:anchorId="59C885C1" wp14:editId="23C0BDD5">
            <wp:extent cx="5889774" cy="6915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9774" cy="691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5032" w14:textId="1D42E9AB" w:rsidR="006E416D" w:rsidRDefault="00643AF7" w:rsidP="00643AF7">
      <w:pPr>
        <w:pStyle w:val="Caption"/>
        <w:rPr>
          <w:color w:val="FF0000"/>
        </w:rPr>
      </w:pPr>
      <w:bookmarkStart w:id="4" w:name="_Ref143259029"/>
      <w:r>
        <w:t xml:space="preserve">Figure </w:t>
      </w:r>
      <w:r w:rsidR="006271A1">
        <w:t>4</w:t>
      </w:r>
      <w:fldSimple w:instr=" SEQ Figure \* ARABIC "/>
      <w:bookmarkEnd w:id="4"/>
      <w:r>
        <w:t>: Change in Total Electricity and Gas Energy Consumption by Climate Zone</w:t>
      </w:r>
    </w:p>
    <w:p w14:paraId="4940AD9D" w14:textId="77777777" w:rsidR="008B439C" w:rsidRDefault="008B439C" w:rsidP="008B439C">
      <w:pPr>
        <w:keepNext/>
      </w:pPr>
      <w:r>
        <w:rPr>
          <w:noProof/>
          <w:color w:val="2B579A"/>
          <w:shd w:val="clear" w:color="auto" w:fill="E6E6E6"/>
        </w:rPr>
        <w:lastRenderedPageBreak/>
        <w:drawing>
          <wp:inline distT="0" distB="0" distL="0" distR="0" wp14:anchorId="1D7AFFF0" wp14:editId="1663711C">
            <wp:extent cx="3307790" cy="6504168"/>
            <wp:effectExtent l="0" t="0" r="6985" b="0"/>
            <wp:docPr id="1777593113" name="Picture 1777593113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790" cy="650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D089" w14:textId="2B0AF78D" w:rsidR="006E416D" w:rsidRDefault="008B439C" w:rsidP="008B439C">
      <w:pPr>
        <w:pStyle w:val="Caption"/>
      </w:pPr>
      <w:bookmarkStart w:id="5" w:name="_Ref143259693"/>
      <w:r>
        <w:t xml:space="preserve">Figure </w:t>
      </w:r>
      <w:r w:rsidR="006271A1">
        <w:t>5</w:t>
      </w:r>
      <w:fldSimple w:instr=" SEQ Figure \* ARABIC "/>
      <w:bookmarkEnd w:id="5"/>
      <w:r>
        <w:t>: Change in Total Energy Consumption and Energy Consumption Intensity</w:t>
      </w:r>
    </w:p>
    <w:p w14:paraId="2E0B55B9" w14:textId="77777777" w:rsidR="003160CD" w:rsidRDefault="003160CD" w:rsidP="003160CD"/>
    <w:p w14:paraId="6BE07D93" w14:textId="63BC749D" w:rsidR="003160CD" w:rsidRPr="003160CD" w:rsidRDefault="003160CD" w:rsidP="003160CD">
      <w:pPr>
        <w:jc w:val="center"/>
      </w:pPr>
      <w:r>
        <w:rPr>
          <w:noProof/>
        </w:rPr>
        <w:lastRenderedPageBreak/>
        <w:drawing>
          <wp:inline distT="0" distB="0" distL="0" distR="0" wp14:anchorId="6C26890A" wp14:editId="26DCDB88">
            <wp:extent cx="3673503" cy="2163887"/>
            <wp:effectExtent l="0" t="0" r="3175" b="8255"/>
            <wp:docPr id="894908086" name="Picture 894908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814" cy="216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3B7B58" wp14:editId="0C4EC69B">
            <wp:extent cx="3671579" cy="2162754"/>
            <wp:effectExtent l="0" t="0" r="5080" b="9525"/>
            <wp:docPr id="281043634" name="Picture 281043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801" cy="2167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F4040D" wp14:editId="33A028A9">
            <wp:extent cx="3633682" cy="2154804"/>
            <wp:effectExtent l="0" t="0" r="5080" b="0"/>
            <wp:docPr id="142113291" name="Picture 142113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455" cy="215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60CD" w:rsidRPr="00316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769A"/>
    <w:multiLevelType w:val="hybridMultilevel"/>
    <w:tmpl w:val="65B06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344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14055A"/>
    <w:rsid w:val="00007B2C"/>
    <w:rsid w:val="000111D1"/>
    <w:rsid w:val="000301B2"/>
    <w:rsid w:val="00040E45"/>
    <w:rsid w:val="00047F91"/>
    <w:rsid w:val="00050AA4"/>
    <w:rsid w:val="000550C8"/>
    <w:rsid w:val="00064C14"/>
    <w:rsid w:val="0009089C"/>
    <w:rsid w:val="000A1B1C"/>
    <w:rsid w:val="000B27A0"/>
    <w:rsid w:val="000B68CA"/>
    <w:rsid w:val="000C5C72"/>
    <w:rsid w:val="000C6F26"/>
    <w:rsid w:val="000D5B89"/>
    <w:rsid w:val="000D696E"/>
    <w:rsid w:val="000E3A68"/>
    <w:rsid w:val="000F2A88"/>
    <w:rsid w:val="0010076C"/>
    <w:rsid w:val="00100BF0"/>
    <w:rsid w:val="00100F11"/>
    <w:rsid w:val="00102DE2"/>
    <w:rsid w:val="001105EE"/>
    <w:rsid w:val="001207B7"/>
    <w:rsid w:val="001257A6"/>
    <w:rsid w:val="0013304D"/>
    <w:rsid w:val="00141E2A"/>
    <w:rsid w:val="00154F8B"/>
    <w:rsid w:val="00164CFE"/>
    <w:rsid w:val="00171FBC"/>
    <w:rsid w:val="00182469"/>
    <w:rsid w:val="0018352B"/>
    <w:rsid w:val="001869DD"/>
    <w:rsid w:val="00187487"/>
    <w:rsid w:val="001902A3"/>
    <w:rsid w:val="001A6523"/>
    <w:rsid w:val="001C2639"/>
    <w:rsid w:val="001E120A"/>
    <w:rsid w:val="001F1A8C"/>
    <w:rsid w:val="001F274D"/>
    <w:rsid w:val="00227051"/>
    <w:rsid w:val="0024279C"/>
    <w:rsid w:val="002448F4"/>
    <w:rsid w:val="002568BB"/>
    <w:rsid w:val="00270B07"/>
    <w:rsid w:val="00275324"/>
    <w:rsid w:val="00277938"/>
    <w:rsid w:val="00282BE2"/>
    <w:rsid w:val="0028432B"/>
    <w:rsid w:val="00294EA5"/>
    <w:rsid w:val="002B5545"/>
    <w:rsid w:val="002B7104"/>
    <w:rsid w:val="002D279D"/>
    <w:rsid w:val="002E61A3"/>
    <w:rsid w:val="00311DAD"/>
    <w:rsid w:val="00311F44"/>
    <w:rsid w:val="00315343"/>
    <w:rsid w:val="003160CD"/>
    <w:rsid w:val="00316340"/>
    <w:rsid w:val="0032155C"/>
    <w:rsid w:val="0032582C"/>
    <w:rsid w:val="00334980"/>
    <w:rsid w:val="00343D55"/>
    <w:rsid w:val="00357B4A"/>
    <w:rsid w:val="00370638"/>
    <w:rsid w:val="00373229"/>
    <w:rsid w:val="0037677B"/>
    <w:rsid w:val="0037788C"/>
    <w:rsid w:val="00394AF8"/>
    <w:rsid w:val="00396E57"/>
    <w:rsid w:val="003B694F"/>
    <w:rsid w:val="003F0064"/>
    <w:rsid w:val="00400AAC"/>
    <w:rsid w:val="00417B85"/>
    <w:rsid w:val="004335CE"/>
    <w:rsid w:val="0043447E"/>
    <w:rsid w:val="00440FFF"/>
    <w:rsid w:val="0045436D"/>
    <w:rsid w:val="0046421B"/>
    <w:rsid w:val="00466794"/>
    <w:rsid w:val="0047255B"/>
    <w:rsid w:val="004870C9"/>
    <w:rsid w:val="00493BD7"/>
    <w:rsid w:val="004B3E76"/>
    <w:rsid w:val="004B6B49"/>
    <w:rsid w:val="004C682E"/>
    <w:rsid w:val="004D06BE"/>
    <w:rsid w:val="00552F10"/>
    <w:rsid w:val="00567ACC"/>
    <w:rsid w:val="00593AEE"/>
    <w:rsid w:val="00594FD1"/>
    <w:rsid w:val="005A4F3B"/>
    <w:rsid w:val="005A650C"/>
    <w:rsid w:val="005B5DA5"/>
    <w:rsid w:val="005D6089"/>
    <w:rsid w:val="0061196C"/>
    <w:rsid w:val="0062125A"/>
    <w:rsid w:val="0062587E"/>
    <w:rsid w:val="006271A1"/>
    <w:rsid w:val="00641D69"/>
    <w:rsid w:val="00643AF7"/>
    <w:rsid w:val="00655430"/>
    <w:rsid w:val="006A4C20"/>
    <w:rsid w:val="006A5A21"/>
    <w:rsid w:val="006B5732"/>
    <w:rsid w:val="006C516A"/>
    <w:rsid w:val="006D0413"/>
    <w:rsid w:val="006E0B76"/>
    <w:rsid w:val="006E1A8A"/>
    <w:rsid w:val="006E37B9"/>
    <w:rsid w:val="006E3AD5"/>
    <w:rsid w:val="006E416D"/>
    <w:rsid w:val="006E7698"/>
    <w:rsid w:val="007246A5"/>
    <w:rsid w:val="00740418"/>
    <w:rsid w:val="00750BD9"/>
    <w:rsid w:val="00752326"/>
    <w:rsid w:val="007531B0"/>
    <w:rsid w:val="007656F2"/>
    <w:rsid w:val="00774633"/>
    <w:rsid w:val="007748E5"/>
    <w:rsid w:val="007A26CA"/>
    <w:rsid w:val="007A4D3E"/>
    <w:rsid w:val="007B25A4"/>
    <w:rsid w:val="007B5168"/>
    <w:rsid w:val="007C3B67"/>
    <w:rsid w:val="007D5831"/>
    <w:rsid w:val="007D676D"/>
    <w:rsid w:val="007E5D6E"/>
    <w:rsid w:val="007F0B16"/>
    <w:rsid w:val="007F7D4E"/>
    <w:rsid w:val="008077AA"/>
    <w:rsid w:val="00814D77"/>
    <w:rsid w:val="008270AD"/>
    <w:rsid w:val="00827C3B"/>
    <w:rsid w:val="00836BAD"/>
    <w:rsid w:val="00872DBC"/>
    <w:rsid w:val="008774AF"/>
    <w:rsid w:val="00880676"/>
    <w:rsid w:val="00880A1C"/>
    <w:rsid w:val="0088205E"/>
    <w:rsid w:val="008956A2"/>
    <w:rsid w:val="008A6F2D"/>
    <w:rsid w:val="008B439C"/>
    <w:rsid w:val="008B648F"/>
    <w:rsid w:val="008B66EC"/>
    <w:rsid w:val="008C0A0A"/>
    <w:rsid w:val="008E3E70"/>
    <w:rsid w:val="00914AED"/>
    <w:rsid w:val="009151A8"/>
    <w:rsid w:val="0093484B"/>
    <w:rsid w:val="0095177F"/>
    <w:rsid w:val="00956822"/>
    <w:rsid w:val="00961AE9"/>
    <w:rsid w:val="0096236C"/>
    <w:rsid w:val="009626F2"/>
    <w:rsid w:val="0097498A"/>
    <w:rsid w:val="009C2B70"/>
    <w:rsid w:val="009C374D"/>
    <w:rsid w:val="009D476F"/>
    <w:rsid w:val="009E0F4A"/>
    <w:rsid w:val="009E53AA"/>
    <w:rsid w:val="009E7E5E"/>
    <w:rsid w:val="009F66B9"/>
    <w:rsid w:val="00A10FFD"/>
    <w:rsid w:val="00A20FC3"/>
    <w:rsid w:val="00A426CA"/>
    <w:rsid w:val="00A72C6E"/>
    <w:rsid w:val="00A77A13"/>
    <w:rsid w:val="00A80EC7"/>
    <w:rsid w:val="00A87F01"/>
    <w:rsid w:val="00AA1EDB"/>
    <w:rsid w:val="00AA2AD7"/>
    <w:rsid w:val="00AB5427"/>
    <w:rsid w:val="00AB59D7"/>
    <w:rsid w:val="00AB7A1E"/>
    <w:rsid w:val="00AC284D"/>
    <w:rsid w:val="00AC7AD2"/>
    <w:rsid w:val="00AD7A0C"/>
    <w:rsid w:val="00AE0550"/>
    <w:rsid w:val="00B0010B"/>
    <w:rsid w:val="00B37C89"/>
    <w:rsid w:val="00B4019C"/>
    <w:rsid w:val="00B5014B"/>
    <w:rsid w:val="00B55347"/>
    <w:rsid w:val="00B6316A"/>
    <w:rsid w:val="00B7632A"/>
    <w:rsid w:val="00B80950"/>
    <w:rsid w:val="00B836B9"/>
    <w:rsid w:val="00B86735"/>
    <w:rsid w:val="00B874F2"/>
    <w:rsid w:val="00B96F4D"/>
    <w:rsid w:val="00B97E1B"/>
    <w:rsid w:val="00BD14EE"/>
    <w:rsid w:val="00BE17D4"/>
    <w:rsid w:val="00BE2CA1"/>
    <w:rsid w:val="00BE4660"/>
    <w:rsid w:val="00BF75A2"/>
    <w:rsid w:val="00C004BB"/>
    <w:rsid w:val="00C14BCE"/>
    <w:rsid w:val="00C14E71"/>
    <w:rsid w:val="00C275C9"/>
    <w:rsid w:val="00C356C5"/>
    <w:rsid w:val="00C43467"/>
    <w:rsid w:val="00C43F93"/>
    <w:rsid w:val="00C649DF"/>
    <w:rsid w:val="00C82183"/>
    <w:rsid w:val="00CB2F23"/>
    <w:rsid w:val="00CD0E65"/>
    <w:rsid w:val="00CD3588"/>
    <w:rsid w:val="00CD60FA"/>
    <w:rsid w:val="00CE4C87"/>
    <w:rsid w:val="00CF5F89"/>
    <w:rsid w:val="00D264F3"/>
    <w:rsid w:val="00D64703"/>
    <w:rsid w:val="00D64A80"/>
    <w:rsid w:val="00D728C4"/>
    <w:rsid w:val="00D7647A"/>
    <w:rsid w:val="00D77224"/>
    <w:rsid w:val="00D87A1A"/>
    <w:rsid w:val="00DE0856"/>
    <w:rsid w:val="00DF38F9"/>
    <w:rsid w:val="00E202ED"/>
    <w:rsid w:val="00E2169F"/>
    <w:rsid w:val="00E33887"/>
    <w:rsid w:val="00E41059"/>
    <w:rsid w:val="00E428F5"/>
    <w:rsid w:val="00E55DBE"/>
    <w:rsid w:val="00E5794D"/>
    <w:rsid w:val="00E643AE"/>
    <w:rsid w:val="00E66A26"/>
    <w:rsid w:val="00EA3049"/>
    <w:rsid w:val="00EA4B10"/>
    <w:rsid w:val="00EF24FB"/>
    <w:rsid w:val="00F102F0"/>
    <w:rsid w:val="00F14393"/>
    <w:rsid w:val="00F41FB6"/>
    <w:rsid w:val="00F67438"/>
    <w:rsid w:val="00F763D3"/>
    <w:rsid w:val="00F77E4C"/>
    <w:rsid w:val="00F87E37"/>
    <w:rsid w:val="00F92611"/>
    <w:rsid w:val="00F95EFA"/>
    <w:rsid w:val="00FA44E1"/>
    <w:rsid w:val="00FB5DF6"/>
    <w:rsid w:val="00FD524B"/>
    <w:rsid w:val="00FE3011"/>
    <w:rsid w:val="026399EA"/>
    <w:rsid w:val="02C61973"/>
    <w:rsid w:val="02F37EF5"/>
    <w:rsid w:val="0491A452"/>
    <w:rsid w:val="074DFB56"/>
    <w:rsid w:val="082291AA"/>
    <w:rsid w:val="0903C82C"/>
    <w:rsid w:val="0B3A9267"/>
    <w:rsid w:val="0B552EE1"/>
    <w:rsid w:val="0BD76508"/>
    <w:rsid w:val="0C53163F"/>
    <w:rsid w:val="0CC2DD34"/>
    <w:rsid w:val="0D53DFF0"/>
    <w:rsid w:val="0D768680"/>
    <w:rsid w:val="0D9637F7"/>
    <w:rsid w:val="1100A34A"/>
    <w:rsid w:val="11A841FE"/>
    <w:rsid w:val="13779CAD"/>
    <w:rsid w:val="14CFC321"/>
    <w:rsid w:val="16D56461"/>
    <w:rsid w:val="194B5E17"/>
    <w:rsid w:val="197338D7"/>
    <w:rsid w:val="198AF4B5"/>
    <w:rsid w:val="19992DCF"/>
    <w:rsid w:val="19A29A31"/>
    <w:rsid w:val="1A129F7A"/>
    <w:rsid w:val="1A32B56E"/>
    <w:rsid w:val="1A57064E"/>
    <w:rsid w:val="1B097B15"/>
    <w:rsid w:val="1B75CD8A"/>
    <w:rsid w:val="1BC13E49"/>
    <w:rsid w:val="1C94782E"/>
    <w:rsid w:val="1D6C7963"/>
    <w:rsid w:val="1DB902E7"/>
    <w:rsid w:val="1E1BC07C"/>
    <w:rsid w:val="1E86F657"/>
    <w:rsid w:val="1F134A4F"/>
    <w:rsid w:val="209C9CF2"/>
    <w:rsid w:val="20AF1AB0"/>
    <w:rsid w:val="2134AAC4"/>
    <w:rsid w:val="216CBA4C"/>
    <w:rsid w:val="219376FC"/>
    <w:rsid w:val="21B55888"/>
    <w:rsid w:val="225C3F56"/>
    <w:rsid w:val="23FB8452"/>
    <w:rsid w:val="244165FB"/>
    <w:rsid w:val="2445068F"/>
    <w:rsid w:val="24505457"/>
    <w:rsid w:val="25985A31"/>
    <w:rsid w:val="2670A99B"/>
    <w:rsid w:val="27595968"/>
    <w:rsid w:val="27687B25"/>
    <w:rsid w:val="2843BC2B"/>
    <w:rsid w:val="28F0FE3C"/>
    <w:rsid w:val="2A2B1673"/>
    <w:rsid w:val="2D60EB3B"/>
    <w:rsid w:val="2E14055A"/>
    <w:rsid w:val="2E5F4CA7"/>
    <w:rsid w:val="2E741789"/>
    <w:rsid w:val="318D5B52"/>
    <w:rsid w:val="3959A0A7"/>
    <w:rsid w:val="3B34FD30"/>
    <w:rsid w:val="3C2570D5"/>
    <w:rsid w:val="3C61857C"/>
    <w:rsid w:val="3C7C0742"/>
    <w:rsid w:val="3CD843AA"/>
    <w:rsid w:val="3F5F413B"/>
    <w:rsid w:val="411C8EA5"/>
    <w:rsid w:val="44352F8A"/>
    <w:rsid w:val="4469372A"/>
    <w:rsid w:val="449EE4D2"/>
    <w:rsid w:val="45ECA2EA"/>
    <w:rsid w:val="46CAF6F6"/>
    <w:rsid w:val="49170616"/>
    <w:rsid w:val="495C7F1A"/>
    <w:rsid w:val="4B0355B9"/>
    <w:rsid w:val="4D5B9228"/>
    <w:rsid w:val="4DB1B56B"/>
    <w:rsid w:val="4F57E31A"/>
    <w:rsid w:val="50BE70A2"/>
    <w:rsid w:val="51621632"/>
    <w:rsid w:val="531A9C47"/>
    <w:rsid w:val="548C021A"/>
    <w:rsid w:val="55CFF835"/>
    <w:rsid w:val="56A91B82"/>
    <w:rsid w:val="59570A81"/>
    <w:rsid w:val="5C86BD84"/>
    <w:rsid w:val="5CB3905D"/>
    <w:rsid w:val="5E04C0AE"/>
    <w:rsid w:val="5F6F033B"/>
    <w:rsid w:val="5FC26325"/>
    <w:rsid w:val="6030D9B9"/>
    <w:rsid w:val="61458E7D"/>
    <w:rsid w:val="61941415"/>
    <w:rsid w:val="61BE8BD9"/>
    <w:rsid w:val="61CF88BB"/>
    <w:rsid w:val="6253CAD9"/>
    <w:rsid w:val="62705224"/>
    <w:rsid w:val="6295F49F"/>
    <w:rsid w:val="62DBF9AC"/>
    <w:rsid w:val="6767DDF2"/>
    <w:rsid w:val="683F4CFA"/>
    <w:rsid w:val="6B19FD60"/>
    <w:rsid w:val="6B7F0141"/>
    <w:rsid w:val="6C56B508"/>
    <w:rsid w:val="6CAD37C9"/>
    <w:rsid w:val="6F2ACEB3"/>
    <w:rsid w:val="6F2CD7B4"/>
    <w:rsid w:val="6F63901A"/>
    <w:rsid w:val="702C58B0"/>
    <w:rsid w:val="7060EF2E"/>
    <w:rsid w:val="71B14353"/>
    <w:rsid w:val="71B1FF35"/>
    <w:rsid w:val="7329745B"/>
    <w:rsid w:val="732A978E"/>
    <w:rsid w:val="73AC9F43"/>
    <w:rsid w:val="75259353"/>
    <w:rsid w:val="760D0E66"/>
    <w:rsid w:val="777E01BC"/>
    <w:rsid w:val="79F86AF2"/>
    <w:rsid w:val="7B785CAE"/>
    <w:rsid w:val="7B8E30A2"/>
    <w:rsid w:val="7B9E51A6"/>
    <w:rsid w:val="7D792C56"/>
    <w:rsid w:val="7E13B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15812"/>
  <w15:chartTrackingRefBased/>
  <w15:docId w15:val="{8A77FF30-BD84-42B2-9DEB-3474EA95F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6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D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7A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83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A2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F7D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B7A1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E2CA1"/>
    <w:pPr>
      <w:ind w:left="720"/>
      <w:contextualSpacing/>
    </w:pPr>
  </w:style>
  <w:style w:type="table" w:styleId="PlainTable1">
    <w:name w:val="Plain Table 1"/>
    <w:basedOn w:val="TableNormal"/>
    <w:uiPriority w:val="41"/>
    <w:rsid w:val="00102DE2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AC2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B37C8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37C89"/>
    <w:rPr>
      <w:rFonts w:eastAsiaTheme="minorEastAsia"/>
      <w:color w:val="5A5A5A" w:themeColor="text1" w:themeTint="A5"/>
      <w:spacing w:val="15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A4C2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050AA4"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0A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0AA4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50AA4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4" Type="http://schemas.openxmlformats.org/officeDocument/2006/relationships/customXml" Target="../customXml/item4.xml"/><Relationship Id="rId9" Type="http://schemas.openxmlformats.org/officeDocument/2006/relationships/hyperlink" Target="https://bigladdersoftware.com/epx/docs/23-1/input-output-reference/group-design-objects.html" TargetMode="External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aa01ab-7cf8-4360-9f3f-f87b1ec95c26">
      <Terms xmlns="http://schemas.microsoft.com/office/infopath/2007/PartnerControls"/>
    </lcf76f155ced4ddcb4097134ff3c332f>
    <TaxCatchAll xmlns="d481fc2a-e230-47f7-a716-4f7f4b27a8e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88E4FEB44D0B4CB1AD2E9A3A83F076" ma:contentTypeVersion="16" ma:contentTypeDescription="Create a new document." ma:contentTypeScope="" ma:versionID="15595268864ae27d4e24619f3ab4334c">
  <xsd:schema xmlns:xsd="http://www.w3.org/2001/XMLSchema" xmlns:xs="http://www.w3.org/2001/XMLSchema" xmlns:p="http://schemas.microsoft.com/office/2006/metadata/properties" xmlns:ns2="8baa01ab-7cf8-4360-9f3f-f87b1ec95c26" xmlns:ns3="d481fc2a-e230-47f7-a716-4f7f4b27a8e6" targetNamespace="http://schemas.microsoft.com/office/2006/metadata/properties" ma:root="true" ma:fieldsID="3791dbb61dcecf7697a1740df2da9f1f" ns2:_="" ns3:_="">
    <xsd:import namespace="8baa01ab-7cf8-4360-9f3f-f87b1ec95c26"/>
    <xsd:import namespace="d481fc2a-e230-47f7-a716-4f7f4b27a8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aa01ab-7cf8-4360-9f3f-f87b1ec95c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834da80-57da-4863-8816-2e6886d1e8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1fc2a-e230-47f7-a716-4f7f4b27a8e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abccf19-6643-45a5-82c6-2892444a6565}" ma:internalName="TaxCatchAll" ma:showField="CatchAllData" ma:web="d481fc2a-e230-47f7-a716-4f7f4b27a8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88A8FD-F348-4542-8831-4BDC69742C11}">
  <ds:schemaRefs>
    <ds:schemaRef ds:uri="http://schemas.microsoft.com/office/2006/metadata/properties"/>
    <ds:schemaRef ds:uri="http://schemas.microsoft.com/office/infopath/2007/PartnerControls"/>
    <ds:schemaRef ds:uri="8baa01ab-7cf8-4360-9f3f-f87b1ec95c26"/>
    <ds:schemaRef ds:uri="d481fc2a-e230-47f7-a716-4f7f4b27a8e6"/>
  </ds:schemaRefs>
</ds:datastoreItem>
</file>

<file path=customXml/itemProps2.xml><?xml version="1.0" encoding="utf-8"?>
<ds:datastoreItem xmlns:ds="http://schemas.openxmlformats.org/officeDocument/2006/customXml" ds:itemID="{937AFF59-3BFB-4858-AB4E-0C5BE000C5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aa01ab-7cf8-4360-9f3f-f87b1ec95c26"/>
    <ds:schemaRef ds:uri="d481fc2a-e230-47f7-a716-4f7f4b27a8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65B7B8-171A-42CD-964F-74211FC374D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6E5D7E9-84FA-4C55-BDE7-30D0DF035B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5965d95-ecc0-4720-b759-1f33c42ed7da}" enabled="1" method="Standard" siteId="{a0f29d7e-28cd-4f54-8442-7885aee7c08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1096</Words>
  <Characters>6462</Characters>
  <Application>Microsoft Office Word</Application>
  <DocSecurity>0</DocSecurity>
  <Lines>125</Lines>
  <Paragraphs>47</Paragraphs>
  <ScaleCrop>false</ScaleCrop>
  <Company/>
  <LinksUpToDate>false</LinksUpToDate>
  <CharactersWithSpaces>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Parker, Andrew</dc:creator>
  <cp:keywords/>
  <dc:description/>
  <cp:lastModifiedBy>Klun, Lauren</cp:lastModifiedBy>
  <cp:revision>334</cp:revision>
  <dcterms:created xsi:type="dcterms:W3CDTF">2023-11-22T18:17:00Z</dcterms:created>
  <dcterms:modified xsi:type="dcterms:W3CDTF">2026-01-06T23:33:00Z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0x010100A788E4FEB44D0B4CB1AD2E9A3A83F076</vt:lpwstr>
  </property>
  <property fmtid="{D5CDD505-2E9C-101B-9397-08002B2CF9AE}" pid="3" name="MediaServiceImageTags">
    <vt:lpwstr/>
  </property>
  <property fmtid="{D5CDD505-2E9C-101B-9397-08002B2CF9AE}" pid="4" name="MSIP_Label_95965d95-ecc0-4720-b759-1f33c42ed7da_Enabled">
    <vt:lpwstr>true</vt:lpwstr>
  </property>
  <property fmtid="{D5CDD505-2E9C-101B-9397-08002B2CF9AE}" pid="5" name="MSIP_Label_95965d95-ecc0-4720-b759-1f33c42ed7da_SetDate">
    <vt:lpwstr>2023-11-22T18:17:49Z</vt:lpwstr>
  </property>
  <property fmtid="{D5CDD505-2E9C-101B-9397-08002B2CF9AE}" pid="6" name="MSIP_Label_95965d95-ecc0-4720-b759-1f33c42ed7da_Method">
    <vt:lpwstr>Standard</vt:lpwstr>
  </property>
  <property fmtid="{D5CDD505-2E9C-101B-9397-08002B2CF9AE}" pid="7" name="MSIP_Label_95965d95-ecc0-4720-b759-1f33c42ed7da_Name">
    <vt:lpwstr>General</vt:lpwstr>
  </property>
  <property fmtid="{D5CDD505-2E9C-101B-9397-08002B2CF9AE}" pid="8" name="MSIP_Label_95965d95-ecc0-4720-b759-1f33c42ed7da_SiteId">
    <vt:lpwstr>a0f29d7e-28cd-4f54-8442-7885aee7c080</vt:lpwstr>
  </property>
  <property fmtid="{D5CDD505-2E9C-101B-9397-08002B2CF9AE}" pid="9" name="MSIP_Label_95965d95-ecc0-4720-b759-1f33c42ed7da_ActionId">
    <vt:lpwstr>d93d4d10-fbb5-42b8-b20f-4079fd7c4eaf</vt:lpwstr>
  </property>
  <property fmtid="{D5CDD505-2E9C-101B-9397-08002B2CF9AE}" pid="10" name="MSIP_Label_95965d95-ecc0-4720-b759-1f33c42ed7da_ContentBits">
    <vt:lpwstr>0</vt:lpwstr>
  </property>
</Properties>
</file>