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078E63" w14:textId="64D515AA" w:rsidR="00E55DBE" w:rsidRDefault="7D792C56" w:rsidP="007D5831">
      <w:pPr>
        <w:pStyle w:val="Title"/>
      </w:pPr>
      <w:r>
        <w:t>ComStock C</w:t>
      </w:r>
      <w:r w:rsidR="007A26CA">
        <w:t>hange</w:t>
      </w:r>
    </w:p>
    <w:p w14:paraId="26EDB887" w14:textId="51CE911E" w:rsidR="00AD7A0C" w:rsidRDefault="00AD7A0C" w:rsidP="6511A289">
      <w:pPr>
        <w:pStyle w:val="Subtitle"/>
        <w:rPr>
          <w:rFonts w:ascii="Calibri" w:hAnsi="Calibri"/>
          <w:color w:val="5A5A5A"/>
        </w:rPr>
      </w:pPr>
      <w:r>
        <w:t xml:space="preserve">v13 – </w:t>
      </w:r>
      <w:r w:rsidR="6511A289">
        <w:t>Replacing Baseline Window Constructions</w:t>
      </w:r>
    </w:p>
    <w:p w14:paraId="7ED697B1" w14:textId="5252EB52" w:rsidR="00AD7A0C" w:rsidRPr="001A12FC" w:rsidRDefault="00AD7A0C" w:rsidP="00AD7A0C">
      <w:pPr>
        <w:rPr>
          <w:b/>
          <w:bCs/>
        </w:rPr>
      </w:pPr>
      <w:r w:rsidRPr="6511A289">
        <w:rPr>
          <w:b/>
          <w:bCs/>
        </w:rPr>
        <w:t>Implementer: Marley Praprost</w:t>
      </w:r>
    </w:p>
    <w:p w14:paraId="30C4CB85" w14:textId="4F934D31" w:rsidR="00AD7A0C" w:rsidRDefault="00AD7A0C" w:rsidP="6511A289">
      <w:pPr>
        <w:rPr>
          <w:b/>
          <w:bCs/>
        </w:rPr>
      </w:pPr>
      <w:r w:rsidRPr="6511A289">
        <w:rPr>
          <w:b/>
          <w:bCs/>
        </w:rPr>
        <w:t xml:space="preserve">Change Document Author: </w:t>
      </w:r>
      <w:r w:rsidR="6511A289" w:rsidRPr="6511A289">
        <w:rPr>
          <w:b/>
          <w:bCs/>
        </w:rPr>
        <w:t>Marley Praprost</w:t>
      </w:r>
    </w:p>
    <w:p w14:paraId="03040771" w14:textId="5B82FB85" w:rsidR="00AD7A0C" w:rsidRPr="001A12FC" w:rsidRDefault="314640DB" w:rsidP="00AD7A0C">
      <w:pPr>
        <w:rPr>
          <w:b/>
          <w:bCs/>
        </w:rPr>
      </w:pPr>
      <w:r w:rsidRPr="48345BFB">
        <w:rPr>
          <w:b/>
          <w:bCs/>
        </w:rPr>
        <w:t xml:space="preserve">Reviewer: </w:t>
      </w:r>
      <w:r w:rsidR="00AE3C1C">
        <w:rPr>
          <w:b/>
          <w:bCs/>
        </w:rPr>
        <w:t>Andrew Parker</w:t>
      </w:r>
    </w:p>
    <w:p w14:paraId="7ED05D6C" w14:textId="0D3ACAE1" w:rsidR="007A26CA" w:rsidRDefault="009C2B70" w:rsidP="007A26CA">
      <w:pPr>
        <w:pStyle w:val="Heading1"/>
      </w:pPr>
      <w:r>
        <w:t>Description</w:t>
      </w:r>
      <w:r w:rsidR="007A26CA">
        <w:t xml:space="preserve"> of Change</w:t>
      </w:r>
    </w:p>
    <w:p w14:paraId="43F746A2" w14:textId="07E4D476" w:rsidR="009C374D" w:rsidRDefault="59D108BC" w:rsidP="009C374D">
      <w:pPr>
        <w:pStyle w:val="Heading2"/>
      </w:pPr>
      <w:r>
        <w:t>Summary</w:t>
      </w:r>
    </w:p>
    <w:p w14:paraId="7FABE67D" w14:textId="6FA6B8A8" w:rsidR="007F7D4E" w:rsidRDefault="00C356C5" w:rsidP="001C2639">
      <w:r>
        <w:t xml:space="preserve">This </w:t>
      </w:r>
      <w:r w:rsidR="00CB2F23">
        <w:t>update</w:t>
      </w:r>
      <w:r w:rsidR="009C374D">
        <w:t xml:space="preserve"> improves the diversity of window</w:t>
      </w:r>
      <w:r w:rsidR="0018352B">
        <w:t xml:space="preserve"> </w:t>
      </w:r>
      <w:r w:rsidR="009C374D">
        <w:t>constructions represented in ComStock.</w:t>
      </w:r>
      <w:r w:rsidR="00B874F2">
        <w:t xml:space="preserve"> In addition, it associates a window technology with the baseline window constructions, which better enables us to identify applicable envelope measures</w:t>
      </w:r>
      <w:r w:rsidR="006E0B76">
        <w:t xml:space="preserve"> and to better represent the building stock.</w:t>
      </w:r>
    </w:p>
    <w:p w14:paraId="2954E9CD" w14:textId="7967A48A" w:rsidR="007A26CA" w:rsidRDefault="1F412168" w:rsidP="007F7D4E">
      <w:pPr>
        <w:pStyle w:val="Heading2"/>
      </w:pPr>
      <w:r>
        <w:t>Existing</w:t>
      </w:r>
      <w:r w:rsidR="1D2C6CA7">
        <w:t xml:space="preserve"> </w:t>
      </w:r>
      <w:r w:rsidR="664D4D14">
        <w:t>M</w:t>
      </w:r>
      <w:r w:rsidR="1D2C6CA7">
        <w:t>ethodology</w:t>
      </w:r>
    </w:p>
    <w:p w14:paraId="188EC782" w14:textId="1D0CF872" w:rsidR="00AB7A1E" w:rsidRPr="008C0A0A" w:rsidRDefault="00AB7A1E" w:rsidP="6511A289">
      <w:pPr>
        <w:pStyle w:val="Heading3"/>
      </w:pPr>
      <w:r>
        <w:t>Window construction type</w:t>
      </w:r>
      <w:r w:rsidR="009E7E5E">
        <w:t xml:space="preserve"> (</w:t>
      </w:r>
      <w:r w:rsidR="00394AF8">
        <w:t>existing</w:t>
      </w:r>
      <w:r w:rsidR="009E7E5E">
        <w:t>)</w:t>
      </w:r>
    </w:p>
    <w:p w14:paraId="4ECD7317" w14:textId="47E4C919" w:rsidR="006D0413" w:rsidRDefault="00D77224" w:rsidP="00755EFA">
      <w:r>
        <w:t>The existing methodology</w:t>
      </w:r>
      <w:r w:rsidR="00294EA5">
        <w:t xml:space="preserve"> assume</w:t>
      </w:r>
      <w:r w:rsidR="0010076C">
        <w:t>s</w:t>
      </w:r>
      <w:r w:rsidR="00294EA5">
        <w:t xml:space="preserve"> that </w:t>
      </w:r>
      <w:r w:rsidR="00C004BB">
        <w:t xml:space="preserve">the window </w:t>
      </w:r>
      <w:r w:rsidR="00F41FB6">
        <w:t xml:space="preserve">construction type </w:t>
      </w:r>
      <w:r w:rsidR="001207B7">
        <w:t>for each</w:t>
      </w:r>
      <w:r w:rsidR="00F41FB6">
        <w:t xml:space="preserve"> combination of vintage and climate zone</w:t>
      </w:r>
      <w:r w:rsidR="007531B0">
        <w:t xml:space="preserve"> is fixed</w:t>
      </w:r>
      <w:r w:rsidR="00F41FB6">
        <w:t>.</w:t>
      </w:r>
      <w:r w:rsidR="00A87F01">
        <w:t xml:space="preserve"> There is little diversity in window properties within climate zones and building types. For example, every Pre-1980 Large Office building in Climate 5A has the same window construction. We know this is not representative of the actual commercial window stock, but until recently we did not have enough data to support changing our baseline assumptions. </w:t>
      </w:r>
    </w:p>
    <w:p w14:paraId="2946880D" w14:textId="5322A205" w:rsidR="006D0413" w:rsidRDefault="00A87F01" w:rsidP="007A26CA">
      <w:r>
        <w:t>In the DOE Ref Pre-1980 and DOE Ref 1980-2004 vintages, the window construction is modeled as a Simple Glazing object in OpenStudio. This is a simplified glazing object that represents the entire glazing system</w:t>
      </w:r>
      <w:r w:rsidR="00FC240C">
        <w:t>, including framing,</w:t>
      </w:r>
      <w:r>
        <w:t xml:space="preserve"> rather than modeling individual layers separately. The associated inputs for this object are U-Factor, Solar Heat Gain Coefficient, and Visible Transmittance. For 90.1-2004 and newer vintages, window constructions are modeled as a Glazing object in OpenStudio. This object models each layer separately and requires many additional inputs. </w:t>
      </w:r>
    </w:p>
    <w:p w14:paraId="613353A3" w14:textId="12BAAECE" w:rsidR="006D0413" w:rsidRDefault="00A87F01" w:rsidP="007A26CA">
      <w:r>
        <w:t>The naming convention for the existing Simple Glazing and standard Glazing objects are “</w:t>
      </w:r>
      <w:r w:rsidR="6511A289">
        <w:t xml:space="preserve">U ___ SHGC ____ Simple Glazing Window” and “U ____ SHGC ____ </w:t>
      </w:r>
      <w:proofErr w:type="spellStart"/>
      <w:r w:rsidR="6511A289">
        <w:t>Dbl</w:t>
      </w:r>
      <w:proofErr w:type="spellEnd"/>
      <w:r w:rsidR="6511A289">
        <w:t xml:space="preserve"> Ref-D </w:t>
      </w:r>
      <w:proofErr w:type="spellStart"/>
      <w:r w:rsidR="6511A289">
        <w:t>Clr</w:t>
      </w:r>
      <w:proofErr w:type="spellEnd"/>
      <w:r w:rsidR="6511A289">
        <w:t xml:space="preserve"> 6mm/6mm Air”, respectively. The blanks indicate where the U-Factor and SHGC values would be included in the nomenclature. This naming convention, especially in pre-2004 buildings with Simple Glazing Objects (which is a large portion of the stock) is somewhat ambiguous and does not give enough information to the user about what type of window is installed (single vs. double pane, low-E coating, etc.). Therefore, it is difficult to determine applicability for window upgrade measures.</w:t>
      </w:r>
    </w:p>
    <w:p w14:paraId="76CAF36C" w14:textId="6DEFE8D6" w:rsidR="00AB7A1E" w:rsidRDefault="00A426CA" w:rsidP="6511A289">
      <w:pPr>
        <w:pStyle w:val="Heading3"/>
      </w:pPr>
      <w:r>
        <w:t>Window Thermal Performance (existing)</w:t>
      </w:r>
    </w:p>
    <w:p w14:paraId="63A37F93" w14:textId="57955F2F" w:rsidR="00E2169F" w:rsidRDefault="00E2169F" w:rsidP="6511A289">
      <w:r>
        <w:t>Thermal performance (U-Value) of windows is</w:t>
      </w:r>
      <w:r w:rsidR="6511A289">
        <w:t xml:space="preserve"> derived from the ASHRAE 90.1 fenestration requirements by climate zone</w:t>
      </w:r>
      <w:r w:rsidR="00655F7F">
        <w:t>, and currently assumed metal framed windows for all building types</w:t>
      </w:r>
      <w:r w:rsidR="6511A289">
        <w:t xml:space="preserve">. An example is shown below. </w:t>
      </w:r>
    </w:p>
    <w:p w14:paraId="502EC1C7" w14:textId="2C221C0D" w:rsidR="6511A289" w:rsidRDefault="6511A289" w:rsidP="6511A289">
      <w:r>
        <w:rPr>
          <w:noProof/>
        </w:rPr>
        <w:lastRenderedPageBreak/>
        <w:drawing>
          <wp:inline distT="0" distB="0" distL="0" distR="0" wp14:anchorId="57389946" wp14:editId="1F469F50">
            <wp:extent cx="5886450" cy="6858000"/>
            <wp:effectExtent l="0" t="0" r="0" b="0"/>
            <wp:docPr id="1988456642" name="Picture 19884566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extLst>
                        <a:ext uri="{28A0092B-C50C-407E-A947-70E740481C1C}">
                          <a14:useLocalDpi xmlns:a14="http://schemas.microsoft.com/office/drawing/2010/main" val="0"/>
                        </a:ext>
                      </a:extLst>
                    </a:blip>
                    <a:stretch>
                      <a:fillRect/>
                    </a:stretch>
                  </pic:blipFill>
                  <pic:spPr>
                    <a:xfrm>
                      <a:off x="0" y="0"/>
                      <a:ext cx="5886450" cy="6858000"/>
                    </a:xfrm>
                    <a:prstGeom prst="rect">
                      <a:avLst/>
                    </a:prstGeom>
                  </pic:spPr>
                </pic:pic>
              </a:graphicData>
            </a:graphic>
          </wp:inline>
        </w:drawing>
      </w:r>
    </w:p>
    <w:p w14:paraId="01F2149F" w14:textId="7EE08BA2" w:rsidR="00AB7A1E" w:rsidRDefault="001062F3" w:rsidP="6511A289">
      <w:pPr>
        <w:pStyle w:val="Heading3"/>
      </w:pPr>
      <w:r>
        <w:t xml:space="preserve">Window </w:t>
      </w:r>
      <w:r w:rsidR="00A426CA">
        <w:t>System Turnover Rate (</w:t>
      </w:r>
      <w:r w:rsidR="006D0413">
        <w:t>existing</w:t>
      </w:r>
      <w:r w:rsidR="00A426CA">
        <w:t>)</w:t>
      </w:r>
    </w:p>
    <w:p w14:paraId="46C72C44" w14:textId="00198A2A" w:rsidR="00B4019C" w:rsidRDefault="4794952A">
      <w:r>
        <w:t xml:space="preserve">As described in the ComStock documentation, some building systems, including exterior windows, are assumed to be replaced over the lifespan of the building. The Effective Useful Life for windows was assumed to be 70 years, which means that buildings built after the mid-1950s are modeled with the windows they were built with. This may be surprising, but data supports that commercial window replacements are </w:t>
      </w:r>
      <w:r w:rsidR="003015FB">
        <w:t>uncommon</w:t>
      </w:r>
      <w:r>
        <w:t>. The EUL assumptions were b</w:t>
      </w:r>
      <w:r w:rsidR="6AB21A53">
        <w:t xml:space="preserve">ased on a reliability analysis of windows from </w:t>
      </w:r>
      <w:r w:rsidR="6AB21A53">
        <w:lastRenderedPageBreak/>
        <w:t xml:space="preserve">the 2014 Commercial Building Stock Assessment from the Pacific Northwest. DEER uses an EUL of 20 years for window replacement as the DEER EULs are capped at 20 years per CPUC policy. </w:t>
      </w:r>
    </w:p>
    <w:p w14:paraId="7442B8BE" w14:textId="76175702" w:rsidR="48345BFB" w:rsidRDefault="48345BFB" w:rsidP="48345BFB">
      <w:pPr>
        <w:jc w:val="center"/>
      </w:pPr>
      <w:r>
        <w:rPr>
          <w:noProof/>
        </w:rPr>
        <w:drawing>
          <wp:inline distT="0" distB="0" distL="0" distR="0" wp14:anchorId="14854AB6" wp14:editId="5E0B78A8">
            <wp:extent cx="3993266" cy="2628900"/>
            <wp:effectExtent l="0" t="0" r="0" b="0"/>
            <wp:docPr id="1032392007" name="Picture 1032392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extLst>
                        <a:ext uri="{28A0092B-C50C-407E-A947-70E740481C1C}">
                          <a14:useLocalDpi xmlns:a14="http://schemas.microsoft.com/office/drawing/2010/main" val="0"/>
                        </a:ext>
                      </a:extLst>
                    </a:blip>
                    <a:stretch>
                      <a:fillRect/>
                    </a:stretch>
                  </pic:blipFill>
                  <pic:spPr>
                    <a:xfrm>
                      <a:off x="0" y="0"/>
                      <a:ext cx="3993266" cy="2628900"/>
                    </a:xfrm>
                    <a:prstGeom prst="rect">
                      <a:avLst/>
                    </a:prstGeom>
                  </pic:spPr>
                </pic:pic>
              </a:graphicData>
            </a:graphic>
          </wp:inline>
        </w:drawing>
      </w:r>
    </w:p>
    <w:p w14:paraId="767420EA" w14:textId="4FB8FDDC" w:rsidR="00B4019C" w:rsidRDefault="00B4019C">
      <w:r>
        <w:t xml:space="preserve">Because the majority of the building stock is older, and because of the low rate of replacement of window systems, much of the building stock is assumed to follow the oldest energy codes. When a building reaches 70 years old, the windows are replaced according to the ASHRAE 90.1 standard followed by the state in which the building is located. </w:t>
      </w:r>
    </w:p>
    <w:p w14:paraId="50182A22" w14:textId="1D8A9597" w:rsidR="007F7D4E" w:rsidRDefault="009C2B70" w:rsidP="009C2B70">
      <w:pPr>
        <w:pStyle w:val="Heading2"/>
      </w:pPr>
      <w:r>
        <w:t>New Methodology</w:t>
      </w:r>
    </w:p>
    <w:p w14:paraId="02E83B71" w14:textId="2122D42B" w:rsidR="00394AF8" w:rsidRDefault="07BAB6DE" w:rsidP="48345BFB">
      <w:pPr>
        <w:pStyle w:val="Heading3"/>
      </w:pPr>
      <w:r>
        <w:t>Window construction type (new)</w:t>
      </w:r>
    </w:p>
    <w:p w14:paraId="4EF48ED1" w14:textId="511ECBDB" w:rsidR="007F7D4E" w:rsidRDefault="48345BFB" w:rsidP="48345BFB">
      <w:r>
        <w:t>As described earlier, the current modeling approach has little to no diversity within building types or climate zones</w:t>
      </w:r>
      <w:r w:rsidR="004A712C">
        <w:t>; the only diversity is based on the age of the windows,</w:t>
      </w:r>
      <w:r>
        <w:t xml:space="preserve"> and therefore is not representative of the commercial window stock. To address this issue, data from the NFRC Commercial Fenestration Market Study was used to develop the new modeling approach for windows in ComStock. This study, conducted by Guidehouse in collaboration with NFRC, intended to characterize the national commercial window stock through data collection and analysis. Six primary data sources representing all regions of the United States were used in the study – a 2020 Guidehouse survey, NEEA CBSA, DOE Code Study, CAEUS, CBECS, and RECS. A variety of window properties were collected, including window-to-wall ratio, number of panes, frame material, glazing type, low-E coating, gas fill, SHGC, U-factor, and many others. In total, the database contained approximately 16,000 samples, each with an appropriate weighting factor based on coverage, completeness, and fidelity of each data source. The WWR data was already incorporated into the ComStock baseline during the EULP project. Some of the other key window properties were then used to create the new baseline window constructions and distributions discussed in this change document. A summary of the data sources and their associated information provided is show in the table below. </w:t>
      </w:r>
    </w:p>
    <w:p w14:paraId="1FF73CED" w14:textId="3349382B" w:rsidR="48345BFB" w:rsidRDefault="48345BFB" w:rsidP="48345BFB">
      <w:r>
        <w:rPr>
          <w:noProof/>
        </w:rPr>
        <w:lastRenderedPageBreak/>
        <w:drawing>
          <wp:inline distT="0" distB="0" distL="0" distR="0" wp14:anchorId="00030F6A" wp14:editId="5F767092">
            <wp:extent cx="5964382" cy="2733675"/>
            <wp:effectExtent l="0" t="0" r="0" b="0"/>
            <wp:docPr id="1856558885" name="Picture 18565588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extLst>
                        <a:ext uri="{28A0092B-C50C-407E-A947-70E740481C1C}">
                          <a14:useLocalDpi xmlns:a14="http://schemas.microsoft.com/office/drawing/2010/main" val="0"/>
                        </a:ext>
                      </a:extLst>
                    </a:blip>
                    <a:stretch>
                      <a:fillRect/>
                    </a:stretch>
                  </pic:blipFill>
                  <pic:spPr>
                    <a:xfrm>
                      <a:off x="0" y="0"/>
                      <a:ext cx="5964382" cy="2733675"/>
                    </a:xfrm>
                    <a:prstGeom prst="rect">
                      <a:avLst/>
                    </a:prstGeom>
                  </pic:spPr>
                </pic:pic>
              </a:graphicData>
            </a:graphic>
          </wp:inline>
        </w:drawing>
      </w:r>
      <w:r>
        <w:t>Four window properties were used to create the baseline window configurations – number of panes, glazing type, frame material, and low-E coating.  The selection of these four parameters was based on which characteristics have the most impact on window performance, which have the most data filled in from the various data sources, and which inputs we trust from the average building owner or survey recipient. The options for each property are shown in the image below.</w:t>
      </w:r>
    </w:p>
    <w:p w14:paraId="3D11BEF5" w14:textId="73589B26" w:rsidR="48345BFB" w:rsidRDefault="48345BFB" w:rsidP="48345BFB">
      <w:pPr>
        <w:jc w:val="center"/>
      </w:pPr>
      <w:r>
        <w:rPr>
          <w:noProof/>
        </w:rPr>
        <w:drawing>
          <wp:inline distT="0" distB="0" distL="0" distR="0" wp14:anchorId="1C79937C" wp14:editId="679C7A72">
            <wp:extent cx="3200400" cy="2554941"/>
            <wp:effectExtent l="0" t="0" r="0" b="0"/>
            <wp:docPr id="1610609315" name="Picture 16106093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extLst>
                        <a:ext uri="{28A0092B-C50C-407E-A947-70E740481C1C}">
                          <a14:useLocalDpi xmlns:a14="http://schemas.microsoft.com/office/drawing/2010/main" val="0"/>
                        </a:ext>
                      </a:extLst>
                    </a:blip>
                    <a:stretch>
                      <a:fillRect/>
                    </a:stretch>
                  </pic:blipFill>
                  <pic:spPr>
                    <a:xfrm>
                      <a:off x="0" y="0"/>
                      <a:ext cx="3200400" cy="2554941"/>
                    </a:xfrm>
                    <a:prstGeom prst="rect">
                      <a:avLst/>
                    </a:prstGeom>
                  </pic:spPr>
                </pic:pic>
              </a:graphicData>
            </a:graphic>
          </wp:inline>
        </w:drawing>
      </w:r>
    </w:p>
    <w:p w14:paraId="659557BB" w14:textId="23748A72" w:rsidR="48345BFB" w:rsidRDefault="48345BFB" w:rsidP="48345BFB">
      <w:r>
        <w:t>If every combination of these four properties was modeled, it would result in 36 different window configurations, which would add significant complexity to the sampling process. Instead, 12 combinations were selected to be modeled, based on which combinations are the most common and most realistic. There are 4 single pane, 6 double pane, and 2 triple pane configurations. The unrealistic/uncommon combinations that were eliminated include:</w:t>
      </w:r>
    </w:p>
    <w:p w14:paraId="522F17C9" w14:textId="6C2B9241" w:rsidR="48345BFB" w:rsidRDefault="48345BFB" w:rsidP="48345BFB">
      <w:pPr>
        <w:pStyle w:val="ListParagraph"/>
        <w:numPr>
          <w:ilvl w:val="0"/>
          <w:numId w:val="4"/>
        </w:numPr>
        <w:rPr>
          <w:rFonts w:eastAsiaTheme="minorEastAsia"/>
        </w:rPr>
      </w:pPr>
      <w:r>
        <w:t>Single pane with thermally broken aluminum frame</w:t>
      </w:r>
    </w:p>
    <w:p w14:paraId="45B05E6C" w14:textId="32956D5E" w:rsidR="48345BFB" w:rsidRDefault="48345BFB" w:rsidP="48345BFB">
      <w:pPr>
        <w:pStyle w:val="ListParagraph"/>
        <w:numPr>
          <w:ilvl w:val="0"/>
          <w:numId w:val="4"/>
        </w:numPr>
      </w:pPr>
      <w:r>
        <w:t>Single pane with low-E coating</w:t>
      </w:r>
    </w:p>
    <w:p w14:paraId="6E8B70D5" w14:textId="2C7835EF" w:rsidR="48345BFB" w:rsidRDefault="48345BFB" w:rsidP="48345BFB">
      <w:pPr>
        <w:pStyle w:val="ListParagraph"/>
        <w:numPr>
          <w:ilvl w:val="0"/>
          <w:numId w:val="4"/>
        </w:numPr>
      </w:pPr>
      <w:r>
        <w:t>Double pane with wood frame</w:t>
      </w:r>
    </w:p>
    <w:p w14:paraId="3AA17B3D" w14:textId="28FF9FE2" w:rsidR="48345BFB" w:rsidRDefault="48345BFB" w:rsidP="48345BFB">
      <w:pPr>
        <w:pStyle w:val="ListParagraph"/>
        <w:numPr>
          <w:ilvl w:val="0"/>
          <w:numId w:val="4"/>
        </w:numPr>
      </w:pPr>
      <w:r>
        <w:t>Triple pane with no low-E coating</w:t>
      </w:r>
    </w:p>
    <w:p w14:paraId="6677FAC6" w14:textId="1C9D4109" w:rsidR="48345BFB" w:rsidRDefault="48345BFB" w:rsidP="48345BFB">
      <w:pPr>
        <w:pStyle w:val="ListParagraph"/>
        <w:numPr>
          <w:ilvl w:val="0"/>
          <w:numId w:val="4"/>
        </w:numPr>
      </w:pPr>
      <w:r>
        <w:lastRenderedPageBreak/>
        <w:t>Triple pane without thermally broken aluminum frame</w:t>
      </w:r>
    </w:p>
    <w:p w14:paraId="53E77E35" w14:textId="6E2FD777" w:rsidR="48345BFB" w:rsidRDefault="48345BFB" w:rsidP="48345BFB">
      <w:pPr>
        <w:pStyle w:val="ListParagraph"/>
        <w:numPr>
          <w:ilvl w:val="0"/>
          <w:numId w:val="4"/>
        </w:numPr>
      </w:pPr>
      <w:r>
        <w:t xml:space="preserve">Thermally broken double or triple pane without low-E coating </w:t>
      </w:r>
    </w:p>
    <w:p w14:paraId="43DB4C37" w14:textId="00EDAB2E" w:rsidR="48345BFB" w:rsidRDefault="48345BFB" w:rsidP="48345BFB">
      <w:r>
        <w:t xml:space="preserve">The 12 remaining window configurations are shown in the table below. </w:t>
      </w:r>
    </w:p>
    <w:p w14:paraId="04E94873" w14:textId="229FC981" w:rsidR="6AB21A53" w:rsidRDefault="730236AC" w:rsidP="48345BFB">
      <w:pPr>
        <w:jc w:val="center"/>
      </w:pPr>
      <w:r>
        <w:rPr>
          <w:noProof/>
        </w:rPr>
        <w:drawing>
          <wp:inline distT="0" distB="0" distL="0" distR="0" wp14:anchorId="01E03BF2" wp14:editId="6B5F9A7C">
            <wp:extent cx="3133763" cy="1704975"/>
            <wp:effectExtent l="0" t="0" r="0" b="0"/>
            <wp:docPr id="1384863594" name="Picture 13848635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84863594"/>
                    <pic:cNvPicPr/>
                  </pic:nvPicPr>
                  <pic:blipFill>
                    <a:blip r:embed="rId13">
                      <a:extLst>
                        <a:ext uri="{28A0092B-C50C-407E-A947-70E740481C1C}">
                          <a14:useLocalDpi xmlns:a14="http://schemas.microsoft.com/office/drawing/2010/main" val="0"/>
                        </a:ext>
                      </a:extLst>
                    </a:blip>
                    <a:srcRect r="47275"/>
                    <a:stretch>
                      <a:fillRect/>
                    </a:stretch>
                  </pic:blipFill>
                  <pic:spPr>
                    <a:xfrm>
                      <a:off x="0" y="0"/>
                      <a:ext cx="3133763" cy="1704975"/>
                    </a:xfrm>
                    <a:prstGeom prst="rect">
                      <a:avLst/>
                    </a:prstGeom>
                  </pic:spPr>
                </pic:pic>
              </a:graphicData>
            </a:graphic>
          </wp:inline>
        </w:drawing>
      </w:r>
    </w:p>
    <w:p w14:paraId="3F66A74A" w14:textId="0C6347F8" w:rsidR="48345BFB" w:rsidRDefault="48345BFB" w:rsidP="6F482231">
      <w:r>
        <w:t>A sampling distribution for the new window constructions was created for the entire country</w:t>
      </w:r>
      <w:r w:rsidR="005616BD">
        <w:t>, which is shown below. Overall,</w:t>
      </w:r>
      <w:r>
        <w:t xml:space="preserve"> single pane</w:t>
      </w:r>
      <w:r w:rsidR="005616BD">
        <w:t xml:space="preserve"> windows make up approximately 54% of the stock</w:t>
      </w:r>
      <w:r>
        <w:t>, double pane</w:t>
      </w:r>
      <w:r w:rsidR="005616BD">
        <w:t xml:space="preserve"> 46%</w:t>
      </w:r>
      <w:r>
        <w:t>, triple pane</w:t>
      </w:r>
      <w:r w:rsidR="005616BD">
        <w:t xml:space="preserve"> &lt;1%</w:t>
      </w:r>
      <w:r>
        <w:t xml:space="preserve">. </w:t>
      </w:r>
    </w:p>
    <w:tbl>
      <w:tblPr>
        <w:tblStyle w:val="TableGrid"/>
        <w:tblW w:w="8455" w:type="dxa"/>
        <w:jc w:val="center"/>
        <w:tblLook w:val="04A0" w:firstRow="1" w:lastRow="0" w:firstColumn="1" w:lastColumn="0" w:noHBand="0" w:noVBand="1"/>
      </w:tblPr>
      <w:tblGrid>
        <w:gridCol w:w="6745"/>
        <w:gridCol w:w="1710"/>
      </w:tblGrid>
      <w:tr w:rsidR="007D06B7" w:rsidRPr="007D06B7" w14:paraId="47CE67AE" w14:textId="77777777" w:rsidTr="00CC6353">
        <w:trPr>
          <w:trHeight w:val="288"/>
          <w:jc w:val="center"/>
        </w:trPr>
        <w:tc>
          <w:tcPr>
            <w:tcW w:w="6745" w:type="dxa"/>
            <w:noWrap/>
            <w:hideMark/>
          </w:tcPr>
          <w:p w14:paraId="34B5D9ED" w14:textId="7C86040F" w:rsidR="007D06B7" w:rsidRPr="007D06B7" w:rsidRDefault="00107C1A" w:rsidP="007D06B7">
            <w:pPr>
              <w:rPr>
                <w:rFonts w:ascii="Calibri" w:eastAsia="Times New Roman" w:hAnsi="Calibri" w:cs="Calibri"/>
                <w:color w:val="000000"/>
              </w:rPr>
            </w:pPr>
            <w:r>
              <w:rPr>
                <w:rFonts w:ascii="Calibri" w:eastAsia="Times New Roman" w:hAnsi="Calibri" w:cs="Calibri"/>
                <w:color w:val="000000"/>
              </w:rPr>
              <w:t>Window Configuration</w:t>
            </w:r>
          </w:p>
        </w:tc>
        <w:tc>
          <w:tcPr>
            <w:tcW w:w="1710" w:type="dxa"/>
            <w:noWrap/>
            <w:hideMark/>
          </w:tcPr>
          <w:p w14:paraId="23F6A2C0" w14:textId="64422739" w:rsidR="007D06B7" w:rsidRPr="007D06B7" w:rsidRDefault="008C31D4" w:rsidP="00CC6353">
            <w:pPr>
              <w:jc w:val="center"/>
              <w:rPr>
                <w:rFonts w:ascii="Calibri" w:eastAsia="Times New Roman" w:hAnsi="Calibri" w:cs="Calibri"/>
                <w:color w:val="000000"/>
              </w:rPr>
            </w:pPr>
            <w:r>
              <w:rPr>
                <w:rFonts w:ascii="Calibri" w:eastAsia="Times New Roman" w:hAnsi="Calibri" w:cs="Calibri"/>
                <w:color w:val="000000"/>
              </w:rPr>
              <w:t>Percent of National Stock</w:t>
            </w:r>
          </w:p>
        </w:tc>
      </w:tr>
      <w:tr w:rsidR="007D06B7" w:rsidRPr="007D06B7" w14:paraId="08DB3315" w14:textId="77777777" w:rsidTr="00CC6353">
        <w:trPr>
          <w:trHeight w:val="288"/>
          <w:jc w:val="center"/>
        </w:trPr>
        <w:tc>
          <w:tcPr>
            <w:tcW w:w="6745" w:type="dxa"/>
            <w:noWrap/>
            <w:hideMark/>
          </w:tcPr>
          <w:p w14:paraId="546C666F" w14:textId="77777777" w:rsidR="007D06B7" w:rsidRPr="007D06B7" w:rsidRDefault="007D06B7" w:rsidP="007D06B7">
            <w:pPr>
              <w:rPr>
                <w:rFonts w:ascii="Calibri" w:eastAsia="Times New Roman" w:hAnsi="Calibri" w:cs="Calibri"/>
                <w:color w:val="000000"/>
              </w:rPr>
            </w:pPr>
            <w:r w:rsidRPr="007D06B7">
              <w:rPr>
                <w:rFonts w:ascii="Calibri" w:eastAsia="Times New Roman" w:hAnsi="Calibri" w:cs="Calibri"/>
                <w:color w:val="000000"/>
              </w:rPr>
              <w:t xml:space="preserve">Single - No </w:t>
            </w:r>
            <w:proofErr w:type="spellStart"/>
            <w:r w:rsidRPr="007D06B7">
              <w:rPr>
                <w:rFonts w:ascii="Calibri" w:eastAsia="Times New Roman" w:hAnsi="Calibri" w:cs="Calibri"/>
                <w:color w:val="000000"/>
              </w:rPr>
              <w:t>LowE</w:t>
            </w:r>
            <w:proofErr w:type="spellEnd"/>
            <w:r w:rsidRPr="007D06B7">
              <w:rPr>
                <w:rFonts w:ascii="Calibri" w:eastAsia="Times New Roman" w:hAnsi="Calibri" w:cs="Calibri"/>
                <w:color w:val="000000"/>
              </w:rPr>
              <w:t xml:space="preserve"> - Clear - Aluminum</w:t>
            </w:r>
          </w:p>
        </w:tc>
        <w:tc>
          <w:tcPr>
            <w:tcW w:w="1710" w:type="dxa"/>
            <w:noWrap/>
            <w:hideMark/>
          </w:tcPr>
          <w:p w14:paraId="5CF6F328" w14:textId="4E3E67DB" w:rsidR="007D06B7" w:rsidRPr="007D06B7" w:rsidRDefault="007D06B7" w:rsidP="00CC6353">
            <w:pPr>
              <w:jc w:val="center"/>
              <w:rPr>
                <w:rFonts w:ascii="Calibri" w:eastAsia="Times New Roman" w:hAnsi="Calibri" w:cs="Calibri"/>
                <w:color w:val="000000"/>
              </w:rPr>
            </w:pPr>
            <w:r w:rsidRPr="007D06B7">
              <w:rPr>
                <w:rFonts w:ascii="Calibri" w:eastAsia="Times New Roman" w:hAnsi="Calibri" w:cs="Calibri"/>
                <w:color w:val="000000"/>
              </w:rPr>
              <w:t>24.2</w:t>
            </w:r>
            <w:r>
              <w:rPr>
                <w:rFonts w:ascii="Calibri" w:eastAsia="Times New Roman" w:hAnsi="Calibri" w:cs="Calibri"/>
                <w:color w:val="000000"/>
              </w:rPr>
              <w:t>4</w:t>
            </w:r>
          </w:p>
        </w:tc>
      </w:tr>
      <w:tr w:rsidR="007D06B7" w:rsidRPr="007D06B7" w14:paraId="0562B126" w14:textId="77777777" w:rsidTr="00CC6353">
        <w:trPr>
          <w:trHeight w:val="288"/>
          <w:jc w:val="center"/>
        </w:trPr>
        <w:tc>
          <w:tcPr>
            <w:tcW w:w="6745" w:type="dxa"/>
            <w:noWrap/>
            <w:hideMark/>
          </w:tcPr>
          <w:p w14:paraId="5C434F2B" w14:textId="77777777" w:rsidR="007D06B7" w:rsidRPr="007D06B7" w:rsidRDefault="007D06B7" w:rsidP="007D06B7">
            <w:pPr>
              <w:rPr>
                <w:rFonts w:ascii="Calibri" w:eastAsia="Times New Roman" w:hAnsi="Calibri" w:cs="Calibri"/>
                <w:color w:val="000000"/>
              </w:rPr>
            </w:pPr>
            <w:r w:rsidRPr="007D06B7">
              <w:rPr>
                <w:rFonts w:ascii="Calibri" w:eastAsia="Times New Roman" w:hAnsi="Calibri" w:cs="Calibri"/>
                <w:color w:val="000000"/>
              </w:rPr>
              <w:t xml:space="preserve">Single - No </w:t>
            </w:r>
            <w:proofErr w:type="spellStart"/>
            <w:r w:rsidRPr="007D06B7">
              <w:rPr>
                <w:rFonts w:ascii="Calibri" w:eastAsia="Times New Roman" w:hAnsi="Calibri" w:cs="Calibri"/>
                <w:color w:val="000000"/>
              </w:rPr>
              <w:t>LowE</w:t>
            </w:r>
            <w:proofErr w:type="spellEnd"/>
            <w:r w:rsidRPr="007D06B7">
              <w:rPr>
                <w:rFonts w:ascii="Calibri" w:eastAsia="Times New Roman" w:hAnsi="Calibri" w:cs="Calibri"/>
                <w:color w:val="000000"/>
              </w:rPr>
              <w:t xml:space="preserve"> - Tinted/Reflective - Aluminum</w:t>
            </w:r>
          </w:p>
        </w:tc>
        <w:tc>
          <w:tcPr>
            <w:tcW w:w="1710" w:type="dxa"/>
            <w:noWrap/>
            <w:hideMark/>
          </w:tcPr>
          <w:p w14:paraId="4DE28059" w14:textId="7FD815FB" w:rsidR="007D06B7" w:rsidRPr="007D06B7" w:rsidRDefault="007D06B7" w:rsidP="00CC6353">
            <w:pPr>
              <w:jc w:val="center"/>
              <w:rPr>
                <w:rFonts w:ascii="Calibri" w:eastAsia="Times New Roman" w:hAnsi="Calibri" w:cs="Calibri"/>
                <w:color w:val="000000"/>
              </w:rPr>
            </w:pPr>
            <w:r w:rsidRPr="007D06B7">
              <w:rPr>
                <w:rFonts w:ascii="Calibri" w:eastAsia="Times New Roman" w:hAnsi="Calibri" w:cs="Calibri"/>
                <w:color w:val="000000"/>
              </w:rPr>
              <w:t>17.</w:t>
            </w:r>
            <w:r>
              <w:rPr>
                <w:rFonts w:ascii="Calibri" w:eastAsia="Times New Roman" w:hAnsi="Calibri" w:cs="Calibri"/>
                <w:color w:val="000000"/>
              </w:rPr>
              <w:t>70</w:t>
            </w:r>
          </w:p>
        </w:tc>
      </w:tr>
      <w:tr w:rsidR="007D06B7" w:rsidRPr="007D06B7" w14:paraId="3883BE8D" w14:textId="77777777" w:rsidTr="00CC6353">
        <w:trPr>
          <w:trHeight w:val="288"/>
          <w:jc w:val="center"/>
        </w:trPr>
        <w:tc>
          <w:tcPr>
            <w:tcW w:w="6745" w:type="dxa"/>
            <w:noWrap/>
            <w:hideMark/>
          </w:tcPr>
          <w:p w14:paraId="3632B7FA" w14:textId="77777777" w:rsidR="007D06B7" w:rsidRPr="007D06B7" w:rsidRDefault="007D06B7" w:rsidP="007D06B7">
            <w:pPr>
              <w:rPr>
                <w:rFonts w:ascii="Calibri" w:eastAsia="Times New Roman" w:hAnsi="Calibri" w:cs="Calibri"/>
                <w:color w:val="000000"/>
              </w:rPr>
            </w:pPr>
            <w:r w:rsidRPr="007D06B7">
              <w:rPr>
                <w:rFonts w:ascii="Calibri" w:eastAsia="Times New Roman" w:hAnsi="Calibri" w:cs="Calibri"/>
                <w:color w:val="000000"/>
              </w:rPr>
              <w:t xml:space="preserve">Single - No </w:t>
            </w:r>
            <w:proofErr w:type="spellStart"/>
            <w:r w:rsidRPr="007D06B7">
              <w:rPr>
                <w:rFonts w:ascii="Calibri" w:eastAsia="Times New Roman" w:hAnsi="Calibri" w:cs="Calibri"/>
                <w:color w:val="000000"/>
              </w:rPr>
              <w:t>LowE</w:t>
            </w:r>
            <w:proofErr w:type="spellEnd"/>
            <w:r w:rsidRPr="007D06B7">
              <w:rPr>
                <w:rFonts w:ascii="Calibri" w:eastAsia="Times New Roman" w:hAnsi="Calibri" w:cs="Calibri"/>
                <w:color w:val="000000"/>
              </w:rPr>
              <w:t xml:space="preserve"> - Clear - Wood</w:t>
            </w:r>
          </w:p>
        </w:tc>
        <w:tc>
          <w:tcPr>
            <w:tcW w:w="1710" w:type="dxa"/>
            <w:noWrap/>
            <w:hideMark/>
          </w:tcPr>
          <w:p w14:paraId="6A32C385" w14:textId="399BA824" w:rsidR="007D06B7" w:rsidRPr="007D06B7" w:rsidRDefault="007D06B7" w:rsidP="00CC6353">
            <w:pPr>
              <w:jc w:val="center"/>
              <w:rPr>
                <w:rFonts w:ascii="Calibri" w:eastAsia="Times New Roman" w:hAnsi="Calibri" w:cs="Calibri"/>
                <w:color w:val="000000"/>
              </w:rPr>
            </w:pPr>
            <w:r w:rsidRPr="007D06B7">
              <w:rPr>
                <w:rFonts w:ascii="Calibri" w:eastAsia="Times New Roman" w:hAnsi="Calibri" w:cs="Calibri"/>
                <w:color w:val="000000"/>
              </w:rPr>
              <w:t>9.1</w:t>
            </w:r>
            <w:r>
              <w:rPr>
                <w:rFonts w:ascii="Calibri" w:eastAsia="Times New Roman" w:hAnsi="Calibri" w:cs="Calibri"/>
                <w:color w:val="000000"/>
              </w:rPr>
              <w:t>4</w:t>
            </w:r>
          </w:p>
        </w:tc>
      </w:tr>
      <w:tr w:rsidR="007D06B7" w:rsidRPr="007D06B7" w14:paraId="24BC93DF" w14:textId="77777777" w:rsidTr="00CC6353">
        <w:trPr>
          <w:trHeight w:val="288"/>
          <w:jc w:val="center"/>
        </w:trPr>
        <w:tc>
          <w:tcPr>
            <w:tcW w:w="6745" w:type="dxa"/>
            <w:noWrap/>
            <w:hideMark/>
          </w:tcPr>
          <w:p w14:paraId="3131FD04" w14:textId="77777777" w:rsidR="007D06B7" w:rsidRPr="007D06B7" w:rsidRDefault="007D06B7" w:rsidP="007D06B7">
            <w:pPr>
              <w:rPr>
                <w:rFonts w:ascii="Calibri" w:eastAsia="Times New Roman" w:hAnsi="Calibri" w:cs="Calibri"/>
                <w:color w:val="000000"/>
              </w:rPr>
            </w:pPr>
            <w:r w:rsidRPr="007D06B7">
              <w:rPr>
                <w:rFonts w:ascii="Calibri" w:eastAsia="Times New Roman" w:hAnsi="Calibri" w:cs="Calibri"/>
                <w:color w:val="000000"/>
              </w:rPr>
              <w:t xml:space="preserve">Single - No </w:t>
            </w:r>
            <w:proofErr w:type="spellStart"/>
            <w:r w:rsidRPr="007D06B7">
              <w:rPr>
                <w:rFonts w:ascii="Calibri" w:eastAsia="Times New Roman" w:hAnsi="Calibri" w:cs="Calibri"/>
                <w:color w:val="000000"/>
              </w:rPr>
              <w:t>LowE</w:t>
            </w:r>
            <w:proofErr w:type="spellEnd"/>
            <w:r w:rsidRPr="007D06B7">
              <w:rPr>
                <w:rFonts w:ascii="Calibri" w:eastAsia="Times New Roman" w:hAnsi="Calibri" w:cs="Calibri"/>
                <w:color w:val="000000"/>
              </w:rPr>
              <w:t xml:space="preserve"> - Tinted/Reflective - Wood</w:t>
            </w:r>
          </w:p>
        </w:tc>
        <w:tc>
          <w:tcPr>
            <w:tcW w:w="1710" w:type="dxa"/>
            <w:noWrap/>
            <w:hideMark/>
          </w:tcPr>
          <w:p w14:paraId="2CA72ED6" w14:textId="0D59DD97" w:rsidR="007D06B7" w:rsidRPr="007D06B7" w:rsidRDefault="007D06B7" w:rsidP="00CC6353">
            <w:pPr>
              <w:jc w:val="center"/>
              <w:rPr>
                <w:rFonts w:ascii="Calibri" w:eastAsia="Times New Roman" w:hAnsi="Calibri" w:cs="Calibri"/>
                <w:color w:val="000000"/>
              </w:rPr>
            </w:pPr>
            <w:r w:rsidRPr="007D06B7">
              <w:rPr>
                <w:rFonts w:ascii="Calibri" w:eastAsia="Times New Roman" w:hAnsi="Calibri" w:cs="Calibri"/>
                <w:color w:val="000000"/>
              </w:rPr>
              <w:t>2.7</w:t>
            </w:r>
            <w:r w:rsidR="003636AB">
              <w:rPr>
                <w:rFonts w:ascii="Calibri" w:eastAsia="Times New Roman" w:hAnsi="Calibri" w:cs="Calibri"/>
                <w:color w:val="000000"/>
              </w:rPr>
              <w:t>8</w:t>
            </w:r>
          </w:p>
        </w:tc>
      </w:tr>
      <w:tr w:rsidR="007D06B7" w:rsidRPr="007D06B7" w14:paraId="3EB423F0" w14:textId="77777777" w:rsidTr="00CC6353">
        <w:trPr>
          <w:trHeight w:val="288"/>
          <w:jc w:val="center"/>
        </w:trPr>
        <w:tc>
          <w:tcPr>
            <w:tcW w:w="6745" w:type="dxa"/>
            <w:noWrap/>
            <w:hideMark/>
          </w:tcPr>
          <w:p w14:paraId="71819A77" w14:textId="77777777" w:rsidR="007D06B7" w:rsidRPr="007D06B7" w:rsidRDefault="007D06B7" w:rsidP="007D06B7">
            <w:pPr>
              <w:rPr>
                <w:rFonts w:ascii="Calibri" w:eastAsia="Times New Roman" w:hAnsi="Calibri" w:cs="Calibri"/>
                <w:color w:val="000000"/>
              </w:rPr>
            </w:pPr>
            <w:r w:rsidRPr="007D06B7">
              <w:rPr>
                <w:rFonts w:ascii="Calibri" w:eastAsia="Times New Roman" w:hAnsi="Calibri" w:cs="Calibri"/>
                <w:color w:val="000000"/>
              </w:rPr>
              <w:t xml:space="preserve">Double - No </w:t>
            </w:r>
            <w:proofErr w:type="spellStart"/>
            <w:r w:rsidRPr="007D06B7">
              <w:rPr>
                <w:rFonts w:ascii="Calibri" w:eastAsia="Times New Roman" w:hAnsi="Calibri" w:cs="Calibri"/>
                <w:color w:val="000000"/>
              </w:rPr>
              <w:t>LowE</w:t>
            </w:r>
            <w:proofErr w:type="spellEnd"/>
            <w:r w:rsidRPr="007D06B7">
              <w:rPr>
                <w:rFonts w:ascii="Calibri" w:eastAsia="Times New Roman" w:hAnsi="Calibri" w:cs="Calibri"/>
                <w:color w:val="000000"/>
              </w:rPr>
              <w:t xml:space="preserve"> - Tinted/Reflective - Aluminum</w:t>
            </w:r>
          </w:p>
        </w:tc>
        <w:tc>
          <w:tcPr>
            <w:tcW w:w="1710" w:type="dxa"/>
            <w:noWrap/>
            <w:hideMark/>
          </w:tcPr>
          <w:p w14:paraId="2A5FF7DA" w14:textId="37AB8619" w:rsidR="007D06B7" w:rsidRPr="007D06B7" w:rsidRDefault="007D06B7" w:rsidP="00CC6353">
            <w:pPr>
              <w:jc w:val="center"/>
              <w:rPr>
                <w:rFonts w:ascii="Calibri" w:eastAsia="Times New Roman" w:hAnsi="Calibri" w:cs="Calibri"/>
                <w:color w:val="000000"/>
              </w:rPr>
            </w:pPr>
            <w:r w:rsidRPr="007D06B7">
              <w:rPr>
                <w:rFonts w:ascii="Calibri" w:eastAsia="Times New Roman" w:hAnsi="Calibri" w:cs="Calibri"/>
                <w:color w:val="000000"/>
              </w:rPr>
              <w:t>9.28</w:t>
            </w:r>
          </w:p>
        </w:tc>
      </w:tr>
      <w:tr w:rsidR="007D06B7" w:rsidRPr="007D06B7" w14:paraId="64BC1F47" w14:textId="77777777" w:rsidTr="00CC6353">
        <w:trPr>
          <w:trHeight w:val="288"/>
          <w:jc w:val="center"/>
        </w:trPr>
        <w:tc>
          <w:tcPr>
            <w:tcW w:w="6745" w:type="dxa"/>
            <w:noWrap/>
            <w:hideMark/>
          </w:tcPr>
          <w:p w14:paraId="1FD37B71" w14:textId="77777777" w:rsidR="007D06B7" w:rsidRPr="007D06B7" w:rsidRDefault="007D06B7" w:rsidP="007D06B7">
            <w:pPr>
              <w:rPr>
                <w:rFonts w:ascii="Calibri" w:eastAsia="Times New Roman" w:hAnsi="Calibri" w:cs="Calibri"/>
                <w:color w:val="000000"/>
              </w:rPr>
            </w:pPr>
            <w:r w:rsidRPr="007D06B7">
              <w:rPr>
                <w:rFonts w:ascii="Calibri" w:eastAsia="Times New Roman" w:hAnsi="Calibri" w:cs="Calibri"/>
                <w:color w:val="000000"/>
              </w:rPr>
              <w:t xml:space="preserve">Double - No </w:t>
            </w:r>
            <w:proofErr w:type="spellStart"/>
            <w:r w:rsidRPr="007D06B7">
              <w:rPr>
                <w:rFonts w:ascii="Calibri" w:eastAsia="Times New Roman" w:hAnsi="Calibri" w:cs="Calibri"/>
                <w:color w:val="000000"/>
              </w:rPr>
              <w:t>LowE</w:t>
            </w:r>
            <w:proofErr w:type="spellEnd"/>
            <w:r w:rsidRPr="007D06B7">
              <w:rPr>
                <w:rFonts w:ascii="Calibri" w:eastAsia="Times New Roman" w:hAnsi="Calibri" w:cs="Calibri"/>
                <w:color w:val="000000"/>
              </w:rPr>
              <w:t xml:space="preserve"> - Clear - Aluminum</w:t>
            </w:r>
          </w:p>
        </w:tc>
        <w:tc>
          <w:tcPr>
            <w:tcW w:w="1710" w:type="dxa"/>
            <w:noWrap/>
            <w:hideMark/>
          </w:tcPr>
          <w:p w14:paraId="0A93D76D" w14:textId="5D0A3CBC" w:rsidR="007D06B7" w:rsidRPr="007D06B7" w:rsidRDefault="007D06B7" w:rsidP="00CC6353">
            <w:pPr>
              <w:jc w:val="center"/>
              <w:rPr>
                <w:rFonts w:ascii="Calibri" w:eastAsia="Times New Roman" w:hAnsi="Calibri" w:cs="Calibri"/>
                <w:color w:val="000000"/>
              </w:rPr>
            </w:pPr>
            <w:r w:rsidRPr="007D06B7">
              <w:rPr>
                <w:rFonts w:ascii="Calibri" w:eastAsia="Times New Roman" w:hAnsi="Calibri" w:cs="Calibri"/>
                <w:color w:val="000000"/>
              </w:rPr>
              <w:t>11.70</w:t>
            </w:r>
          </w:p>
        </w:tc>
      </w:tr>
      <w:tr w:rsidR="007D06B7" w:rsidRPr="007D06B7" w14:paraId="7C30F436" w14:textId="77777777" w:rsidTr="00CC6353">
        <w:trPr>
          <w:trHeight w:val="288"/>
          <w:jc w:val="center"/>
        </w:trPr>
        <w:tc>
          <w:tcPr>
            <w:tcW w:w="6745" w:type="dxa"/>
            <w:noWrap/>
            <w:hideMark/>
          </w:tcPr>
          <w:p w14:paraId="2008C6DA" w14:textId="77777777" w:rsidR="007D06B7" w:rsidRPr="007D06B7" w:rsidRDefault="007D06B7" w:rsidP="007D06B7">
            <w:pPr>
              <w:rPr>
                <w:rFonts w:ascii="Calibri" w:eastAsia="Times New Roman" w:hAnsi="Calibri" w:cs="Calibri"/>
                <w:color w:val="000000"/>
              </w:rPr>
            </w:pPr>
            <w:r w:rsidRPr="007D06B7">
              <w:rPr>
                <w:rFonts w:ascii="Calibri" w:eastAsia="Times New Roman" w:hAnsi="Calibri" w:cs="Calibri"/>
                <w:color w:val="000000"/>
              </w:rPr>
              <w:t xml:space="preserve">Double - </w:t>
            </w:r>
            <w:proofErr w:type="spellStart"/>
            <w:r w:rsidRPr="007D06B7">
              <w:rPr>
                <w:rFonts w:ascii="Calibri" w:eastAsia="Times New Roman" w:hAnsi="Calibri" w:cs="Calibri"/>
                <w:color w:val="000000"/>
              </w:rPr>
              <w:t>LowE</w:t>
            </w:r>
            <w:proofErr w:type="spellEnd"/>
            <w:r w:rsidRPr="007D06B7">
              <w:rPr>
                <w:rFonts w:ascii="Calibri" w:eastAsia="Times New Roman" w:hAnsi="Calibri" w:cs="Calibri"/>
                <w:color w:val="000000"/>
              </w:rPr>
              <w:t xml:space="preserve"> - Clear - Aluminum</w:t>
            </w:r>
          </w:p>
        </w:tc>
        <w:tc>
          <w:tcPr>
            <w:tcW w:w="1710" w:type="dxa"/>
            <w:noWrap/>
            <w:hideMark/>
          </w:tcPr>
          <w:p w14:paraId="08609496" w14:textId="14DA1B40" w:rsidR="007D06B7" w:rsidRPr="007D06B7" w:rsidRDefault="007D06B7" w:rsidP="00CC6353">
            <w:pPr>
              <w:jc w:val="center"/>
              <w:rPr>
                <w:rFonts w:ascii="Calibri" w:eastAsia="Times New Roman" w:hAnsi="Calibri" w:cs="Calibri"/>
                <w:color w:val="000000"/>
              </w:rPr>
            </w:pPr>
            <w:r w:rsidRPr="007D06B7">
              <w:rPr>
                <w:rFonts w:ascii="Calibri" w:eastAsia="Times New Roman" w:hAnsi="Calibri" w:cs="Calibri"/>
                <w:color w:val="000000"/>
              </w:rPr>
              <w:t>5.90</w:t>
            </w:r>
          </w:p>
        </w:tc>
      </w:tr>
      <w:tr w:rsidR="007D06B7" w:rsidRPr="007D06B7" w14:paraId="56CCBE1E" w14:textId="77777777" w:rsidTr="00CC6353">
        <w:trPr>
          <w:trHeight w:val="288"/>
          <w:jc w:val="center"/>
        </w:trPr>
        <w:tc>
          <w:tcPr>
            <w:tcW w:w="6745" w:type="dxa"/>
            <w:noWrap/>
            <w:hideMark/>
          </w:tcPr>
          <w:p w14:paraId="7D15C4E2" w14:textId="77777777" w:rsidR="007D06B7" w:rsidRPr="007D06B7" w:rsidRDefault="007D06B7" w:rsidP="007D06B7">
            <w:pPr>
              <w:rPr>
                <w:rFonts w:ascii="Calibri" w:eastAsia="Times New Roman" w:hAnsi="Calibri" w:cs="Calibri"/>
                <w:color w:val="000000"/>
              </w:rPr>
            </w:pPr>
            <w:r w:rsidRPr="007D06B7">
              <w:rPr>
                <w:rFonts w:ascii="Calibri" w:eastAsia="Times New Roman" w:hAnsi="Calibri" w:cs="Calibri"/>
                <w:color w:val="000000"/>
              </w:rPr>
              <w:t xml:space="preserve">Double - </w:t>
            </w:r>
            <w:proofErr w:type="spellStart"/>
            <w:r w:rsidRPr="007D06B7">
              <w:rPr>
                <w:rFonts w:ascii="Calibri" w:eastAsia="Times New Roman" w:hAnsi="Calibri" w:cs="Calibri"/>
                <w:color w:val="000000"/>
              </w:rPr>
              <w:t>LowE</w:t>
            </w:r>
            <w:proofErr w:type="spellEnd"/>
            <w:r w:rsidRPr="007D06B7">
              <w:rPr>
                <w:rFonts w:ascii="Calibri" w:eastAsia="Times New Roman" w:hAnsi="Calibri" w:cs="Calibri"/>
                <w:color w:val="000000"/>
              </w:rPr>
              <w:t xml:space="preserve"> - Tinted/Reflective - Aluminum</w:t>
            </w:r>
          </w:p>
        </w:tc>
        <w:tc>
          <w:tcPr>
            <w:tcW w:w="1710" w:type="dxa"/>
            <w:noWrap/>
            <w:hideMark/>
          </w:tcPr>
          <w:p w14:paraId="213058D6" w14:textId="4218E6EA" w:rsidR="007D06B7" w:rsidRPr="007D06B7" w:rsidRDefault="007D06B7" w:rsidP="00CC6353">
            <w:pPr>
              <w:jc w:val="center"/>
              <w:rPr>
                <w:rFonts w:ascii="Calibri" w:eastAsia="Times New Roman" w:hAnsi="Calibri" w:cs="Calibri"/>
                <w:color w:val="000000"/>
              </w:rPr>
            </w:pPr>
            <w:r w:rsidRPr="007D06B7">
              <w:rPr>
                <w:rFonts w:ascii="Calibri" w:eastAsia="Times New Roman" w:hAnsi="Calibri" w:cs="Calibri"/>
                <w:color w:val="000000"/>
              </w:rPr>
              <w:t>6.47</w:t>
            </w:r>
          </w:p>
        </w:tc>
      </w:tr>
      <w:tr w:rsidR="007D06B7" w:rsidRPr="007D06B7" w14:paraId="32A00492" w14:textId="77777777" w:rsidTr="00CC6353">
        <w:trPr>
          <w:trHeight w:val="288"/>
          <w:jc w:val="center"/>
        </w:trPr>
        <w:tc>
          <w:tcPr>
            <w:tcW w:w="6745" w:type="dxa"/>
            <w:noWrap/>
            <w:hideMark/>
          </w:tcPr>
          <w:p w14:paraId="07A65D78" w14:textId="77777777" w:rsidR="007D06B7" w:rsidRPr="007D06B7" w:rsidRDefault="007D06B7" w:rsidP="007D06B7">
            <w:pPr>
              <w:rPr>
                <w:rFonts w:ascii="Calibri" w:eastAsia="Times New Roman" w:hAnsi="Calibri" w:cs="Calibri"/>
                <w:color w:val="000000"/>
              </w:rPr>
            </w:pPr>
            <w:r w:rsidRPr="007D06B7">
              <w:rPr>
                <w:rFonts w:ascii="Calibri" w:eastAsia="Times New Roman" w:hAnsi="Calibri" w:cs="Calibri"/>
                <w:color w:val="000000"/>
              </w:rPr>
              <w:t xml:space="preserve">Double - </w:t>
            </w:r>
            <w:proofErr w:type="spellStart"/>
            <w:r w:rsidRPr="007D06B7">
              <w:rPr>
                <w:rFonts w:ascii="Calibri" w:eastAsia="Times New Roman" w:hAnsi="Calibri" w:cs="Calibri"/>
                <w:color w:val="000000"/>
              </w:rPr>
              <w:t>LowE</w:t>
            </w:r>
            <w:proofErr w:type="spellEnd"/>
            <w:r w:rsidRPr="007D06B7">
              <w:rPr>
                <w:rFonts w:ascii="Calibri" w:eastAsia="Times New Roman" w:hAnsi="Calibri" w:cs="Calibri"/>
                <w:color w:val="000000"/>
              </w:rPr>
              <w:t xml:space="preserve"> - Clear - Thermally Broken Aluminum</w:t>
            </w:r>
          </w:p>
        </w:tc>
        <w:tc>
          <w:tcPr>
            <w:tcW w:w="1710" w:type="dxa"/>
            <w:noWrap/>
            <w:hideMark/>
          </w:tcPr>
          <w:p w14:paraId="4CB764BA" w14:textId="57B860BE" w:rsidR="007D06B7" w:rsidRPr="007D06B7" w:rsidRDefault="007D06B7" w:rsidP="00CC6353">
            <w:pPr>
              <w:jc w:val="center"/>
              <w:rPr>
                <w:rFonts w:ascii="Calibri" w:eastAsia="Times New Roman" w:hAnsi="Calibri" w:cs="Calibri"/>
                <w:color w:val="000000"/>
              </w:rPr>
            </w:pPr>
            <w:r w:rsidRPr="007D06B7">
              <w:rPr>
                <w:rFonts w:ascii="Calibri" w:eastAsia="Times New Roman" w:hAnsi="Calibri" w:cs="Calibri"/>
                <w:color w:val="000000"/>
              </w:rPr>
              <w:t>5.70</w:t>
            </w:r>
          </w:p>
        </w:tc>
      </w:tr>
      <w:tr w:rsidR="007D06B7" w:rsidRPr="007D06B7" w14:paraId="6CE2E90D" w14:textId="77777777" w:rsidTr="00CC6353">
        <w:trPr>
          <w:trHeight w:val="288"/>
          <w:jc w:val="center"/>
        </w:trPr>
        <w:tc>
          <w:tcPr>
            <w:tcW w:w="6745" w:type="dxa"/>
            <w:noWrap/>
            <w:hideMark/>
          </w:tcPr>
          <w:p w14:paraId="3FDC1614" w14:textId="77777777" w:rsidR="007D06B7" w:rsidRPr="007D06B7" w:rsidRDefault="007D06B7" w:rsidP="007D06B7">
            <w:pPr>
              <w:rPr>
                <w:rFonts w:ascii="Calibri" w:eastAsia="Times New Roman" w:hAnsi="Calibri" w:cs="Calibri"/>
                <w:color w:val="000000"/>
              </w:rPr>
            </w:pPr>
            <w:r w:rsidRPr="007D06B7">
              <w:rPr>
                <w:rFonts w:ascii="Calibri" w:eastAsia="Times New Roman" w:hAnsi="Calibri" w:cs="Calibri"/>
                <w:color w:val="000000"/>
              </w:rPr>
              <w:t xml:space="preserve">Double - </w:t>
            </w:r>
            <w:proofErr w:type="spellStart"/>
            <w:r w:rsidRPr="007D06B7">
              <w:rPr>
                <w:rFonts w:ascii="Calibri" w:eastAsia="Times New Roman" w:hAnsi="Calibri" w:cs="Calibri"/>
                <w:color w:val="000000"/>
              </w:rPr>
              <w:t>LowE</w:t>
            </w:r>
            <w:proofErr w:type="spellEnd"/>
            <w:r w:rsidRPr="007D06B7">
              <w:rPr>
                <w:rFonts w:ascii="Calibri" w:eastAsia="Times New Roman" w:hAnsi="Calibri" w:cs="Calibri"/>
                <w:color w:val="000000"/>
              </w:rPr>
              <w:t xml:space="preserve"> - Tinted/Reflective - Thermally Broken Aluminum</w:t>
            </w:r>
          </w:p>
        </w:tc>
        <w:tc>
          <w:tcPr>
            <w:tcW w:w="1710" w:type="dxa"/>
            <w:noWrap/>
            <w:hideMark/>
          </w:tcPr>
          <w:p w14:paraId="2CA263FF" w14:textId="2BE6DEFB" w:rsidR="007D06B7" w:rsidRPr="007D06B7" w:rsidRDefault="007D06B7" w:rsidP="00CC6353">
            <w:pPr>
              <w:jc w:val="center"/>
              <w:rPr>
                <w:rFonts w:ascii="Calibri" w:eastAsia="Times New Roman" w:hAnsi="Calibri" w:cs="Calibri"/>
                <w:color w:val="000000"/>
              </w:rPr>
            </w:pPr>
            <w:r w:rsidRPr="007D06B7">
              <w:rPr>
                <w:rFonts w:ascii="Calibri" w:eastAsia="Times New Roman" w:hAnsi="Calibri" w:cs="Calibri"/>
                <w:color w:val="000000"/>
              </w:rPr>
              <w:t>6.98</w:t>
            </w:r>
          </w:p>
        </w:tc>
      </w:tr>
      <w:tr w:rsidR="007D06B7" w:rsidRPr="007D06B7" w14:paraId="2EFD9CD3" w14:textId="77777777" w:rsidTr="00CC6353">
        <w:trPr>
          <w:trHeight w:val="288"/>
          <w:jc w:val="center"/>
        </w:trPr>
        <w:tc>
          <w:tcPr>
            <w:tcW w:w="6745" w:type="dxa"/>
            <w:noWrap/>
            <w:hideMark/>
          </w:tcPr>
          <w:p w14:paraId="5813997F" w14:textId="77777777" w:rsidR="007D06B7" w:rsidRPr="007D06B7" w:rsidRDefault="007D06B7" w:rsidP="007D06B7">
            <w:pPr>
              <w:rPr>
                <w:rFonts w:ascii="Calibri" w:eastAsia="Times New Roman" w:hAnsi="Calibri" w:cs="Calibri"/>
                <w:color w:val="000000"/>
              </w:rPr>
            </w:pPr>
            <w:r w:rsidRPr="007D06B7">
              <w:rPr>
                <w:rFonts w:ascii="Calibri" w:eastAsia="Times New Roman" w:hAnsi="Calibri" w:cs="Calibri"/>
                <w:color w:val="000000"/>
              </w:rPr>
              <w:t xml:space="preserve">Triple - </w:t>
            </w:r>
            <w:proofErr w:type="spellStart"/>
            <w:r w:rsidRPr="007D06B7">
              <w:rPr>
                <w:rFonts w:ascii="Calibri" w:eastAsia="Times New Roman" w:hAnsi="Calibri" w:cs="Calibri"/>
                <w:color w:val="000000"/>
              </w:rPr>
              <w:t>LowE</w:t>
            </w:r>
            <w:proofErr w:type="spellEnd"/>
            <w:r w:rsidRPr="007D06B7">
              <w:rPr>
                <w:rFonts w:ascii="Calibri" w:eastAsia="Times New Roman" w:hAnsi="Calibri" w:cs="Calibri"/>
                <w:color w:val="000000"/>
              </w:rPr>
              <w:t xml:space="preserve"> - Clear - Thermally Broken Aluminum</w:t>
            </w:r>
          </w:p>
        </w:tc>
        <w:tc>
          <w:tcPr>
            <w:tcW w:w="1710" w:type="dxa"/>
            <w:noWrap/>
            <w:hideMark/>
          </w:tcPr>
          <w:p w14:paraId="21C573F1" w14:textId="7CB08376" w:rsidR="007D06B7" w:rsidRPr="007D06B7" w:rsidRDefault="007D06B7" w:rsidP="00CC6353">
            <w:pPr>
              <w:jc w:val="center"/>
              <w:rPr>
                <w:rFonts w:ascii="Calibri" w:eastAsia="Times New Roman" w:hAnsi="Calibri" w:cs="Calibri"/>
                <w:color w:val="000000"/>
              </w:rPr>
            </w:pPr>
            <w:r w:rsidRPr="007D06B7">
              <w:rPr>
                <w:rFonts w:ascii="Calibri" w:eastAsia="Times New Roman" w:hAnsi="Calibri" w:cs="Calibri"/>
                <w:color w:val="000000"/>
              </w:rPr>
              <w:t>0.06</w:t>
            </w:r>
          </w:p>
        </w:tc>
      </w:tr>
      <w:tr w:rsidR="007D06B7" w:rsidRPr="007D06B7" w14:paraId="22EF9AD1" w14:textId="77777777" w:rsidTr="00CC6353">
        <w:trPr>
          <w:trHeight w:val="288"/>
          <w:jc w:val="center"/>
        </w:trPr>
        <w:tc>
          <w:tcPr>
            <w:tcW w:w="6745" w:type="dxa"/>
            <w:noWrap/>
            <w:hideMark/>
          </w:tcPr>
          <w:p w14:paraId="52760DF0" w14:textId="77777777" w:rsidR="007D06B7" w:rsidRPr="007D06B7" w:rsidRDefault="007D06B7" w:rsidP="007D06B7">
            <w:pPr>
              <w:rPr>
                <w:rFonts w:ascii="Calibri" w:eastAsia="Times New Roman" w:hAnsi="Calibri" w:cs="Calibri"/>
                <w:color w:val="000000"/>
              </w:rPr>
            </w:pPr>
            <w:r w:rsidRPr="007D06B7">
              <w:rPr>
                <w:rFonts w:ascii="Calibri" w:eastAsia="Times New Roman" w:hAnsi="Calibri" w:cs="Calibri"/>
                <w:color w:val="000000"/>
              </w:rPr>
              <w:t xml:space="preserve">Triple - </w:t>
            </w:r>
            <w:proofErr w:type="spellStart"/>
            <w:r w:rsidRPr="007D06B7">
              <w:rPr>
                <w:rFonts w:ascii="Calibri" w:eastAsia="Times New Roman" w:hAnsi="Calibri" w:cs="Calibri"/>
                <w:color w:val="000000"/>
              </w:rPr>
              <w:t>LowE</w:t>
            </w:r>
            <w:proofErr w:type="spellEnd"/>
            <w:r w:rsidRPr="007D06B7">
              <w:rPr>
                <w:rFonts w:ascii="Calibri" w:eastAsia="Times New Roman" w:hAnsi="Calibri" w:cs="Calibri"/>
                <w:color w:val="000000"/>
              </w:rPr>
              <w:t xml:space="preserve"> - Tinted/Reflective - Thermally Broken Aluminum</w:t>
            </w:r>
          </w:p>
        </w:tc>
        <w:tc>
          <w:tcPr>
            <w:tcW w:w="1710" w:type="dxa"/>
            <w:noWrap/>
            <w:hideMark/>
          </w:tcPr>
          <w:p w14:paraId="4F19917F" w14:textId="37B214A4" w:rsidR="007D06B7" w:rsidRPr="007D06B7" w:rsidRDefault="007D06B7" w:rsidP="00CC6353">
            <w:pPr>
              <w:jc w:val="center"/>
              <w:rPr>
                <w:rFonts w:ascii="Calibri" w:eastAsia="Times New Roman" w:hAnsi="Calibri" w:cs="Calibri"/>
                <w:color w:val="000000"/>
              </w:rPr>
            </w:pPr>
            <w:r w:rsidRPr="007D06B7">
              <w:rPr>
                <w:rFonts w:ascii="Calibri" w:eastAsia="Times New Roman" w:hAnsi="Calibri" w:cs="Calibri"/>
                <w:color w:val="000000"/>
              </w:rPr>
              <w:t>0.0</w:t>
            </w:r>
            <w:r w:rsidR="003636AB">
              <w:rPr>
                <w:rFonts w:ascii="Calibri" w:eastAsia="Times New Roman" w:hAnsi="Calibri" w:cs="Calibri"/>
                <w:color w:val="000000"/>
              </w:rPr>
              <w:t>5</w:t>
            </w:r>
          </w:p>
        </w:tc>
      </w:tr>
    </w:tbl>
    <w:p w14:paraId="2F9A6C67" w14:textId="77777777" w:rsidR="00EA517F" w:rsidRDefault="00EA517F" w:rsidP="6F482231"/>
    <w:p w14:paraId="656C6FB1" w14:textId="4559E86D" w:rsidR="007D06B7" w:rsidRDefault="004D74C1" w:rsidP="6F482231">
      <w:r>
        <w:t>Initially</w:t>
      </w:r>
      <w:r w:rsidR="00EA517F">
        <w:t xml:space="preserve">, we created distributions based on census division to incorporate geographic location into the sampling. However, we realized that we also needed to incorporate the energy codes into our distributions </w:t>
      </w:r>
      <w:r>
        <w:t>to</w:t>
      </w:r>
      <w:r w:rsidR="00EA517F">
        <w:t xml:space="preserve"> prevent scenarios where a single pane window was sampled for a certain location, but according to the</w:t>
      </w:r>
      <w:r w:rsidR="00D9306E">
        <w:t xml:space="preserve"> energy</w:t>
      </w:r>
      <w:r w:rsidR="00EA517F">
        <w:t xml:space="preserve"> code for that location, a double pane window was required. For this reason, we created the sampling distribution with two dependencies – </w:t>
      </w:r>
      <w:proofErr w:type="spellStart"/>
      <w:r w:rsidR="00EA517F">
        <w:t>climate_zone</w:t>
      </w:r>
      <w:proofErr w:type="spellEnd"/>
      <w:r w:rsidR="00EA517F">
        <w:t xml:space="preserve"> and </w:t>
      </w:r>
      <w:proofErr w:type="spellStart"/>
      <w:r w:rsidR="00EA517F">
        <w:t>energy_code_followed_during_last_window_replacement</w:t>
      </w:r>
      <w:proofErr w:type="spellEnd"/>
      <w:r w:rsidR="00EA517F">
        <w:t>.</w:t>
      </w:r>
    </w:p>
    <w:p w14:paraId="21C354B7" w14:textId="7082E2B1" w:rsidR="6F482231" w:rsidRDefault="6F482231" w:rsidP="6F482231">
      <w:r>
        <w:t>To generate these sampling distributions, we used the maximum U-values specified for each climate zone in each version of ASHRAE 90.1. For each combination of climate zone and energy code, we determined which of the 12 window configurations were both realistic and met code</w:t>
      </w:r>
      <w:r w:rsidR="007B3785">
        <w:t xml:space="preserve"> (i.e. had a U-value </w:t>
      </w:r>
      <w:r w:rsidR="007B3785">
        <w:lastRenderedPageBreak/>
        <w:t>lower than the code maximum U-value)</w:t>
      </w:r>
      <w:r>
        <w:t>. For the older energy codes, we made several assumptions about technology adoption in determining which window configurations were realistic:</w:t>
      </w:r>
    </w:p>
    <w:p w14:paraId="62C8A8EB" w14:textId="189BF520" w:rsidR="6F482231" w:rsidRDefault="6F482231" w:rsidP="009431B2">
      <w:pPr>
        <w:pStyle w:val="ListParagraph"/>
        <w:numPr>
          <w:ilvl w:val="0"/>
          <w:numId w:val="1"/>
        </w:numPr>
        <w:rPr>
          <w:rFonts w:eastAsiaTheme="minorEastAsia"/>
        </w:rPr>
      </w:pPr>
      <w:r>
        <w:t>Low-E Coating – not adopted until DOE Ref 1980-2004</w:t>
      </w:r>
    </w:p>
    <w:p w14:paraId="639E90C1" w14:textId="73490205" w:rsidR="6F482231" w:rsidRDefault="6F482231" w:rsidP="009431B2">
      <w:pPr>
        <w:pStyle w:val="ListParagraph"/>
        <w:numPr>
          <w:ilvl w:val="0"/>
          <w:numId w:val="1"/>
        </w:numPr>
      </w:pPr>
      <w:r>
        <w:t>Thermally Broken Aluminum Frame – not adopted until 90.1-2004</w:t>
      </w:r>
    </w:p>
    <w:p w14:paraId="77FEAD34" w14:textId="7EAD7CF3" w:rsidR="6F482231" w:rsidRDefault="6F482231" w:rsidP="009431B2">
      <w:pPr>
        <w:pStyle w:val="ListParagraph"/>
        <w:numPr>
          <w:ilvl w:val="0"/>
          <w:numId w:val="1"/>
        </w:numPr>
      </w:pPr>
      <w:r>
        <w:t>Triple Pane – not adopted until 90.1-2004</w:t>
      </w:r>
    </w:p>
    <w:p w14:paraId="0BA02E49" w14:textId="14F2E382" w:rsidR="6F482231" w:rsidRDefault="6F482231" w:rsidP="6F482231">
      <w:r>
        <w:t xml:space="preserve">For each combination of climate zone and energy code, we had anywhere from 2 to 12 window configurations that met the criteria. From here, we took the percentages from the national distribution, removed the non-relevant window configurations, and then normalized the percentages to 100%. This way, we </w:t>
      </w:r>
      <w:r w:rsidR="008149EE">
        <w:t xml:space="preserve">kept the percentages from the </w:t>
      </w:r>
      <w:r w:rsidR="00BC156C">
        <w:t xml:space="preserve">national distribution, but incorporate intelligent assumptions around climate zone and energy codes. </w:t>
      </w:r>
      <w:r w:rsidR="00B874F3">
        <w:t xml:space="preserve">Below is an example of the window configurations that were sampled for </w:t>
      </w:r>
      <w:r w:rsidR="00E83EE7">
        <w:t xml:space="preserve">each code year in climate zone 4A. </w:t>
      </w:r>
    </w:p>
    <w:tbl>
      <w:tblPr>
        <w:tblStyle w:val="TableGrid"/>
        <w:tblW w:w="9358" w:type="dxa"/>
        <w:tblLayout w:type="fixed"/>
        <w:tblLook w:val="06A0" w:firstRow="1" w:lastRow="0" w:firstColumn="1" w:lastColumn="0" w:noHBand="1" w:noVBand="1"/>
      </w:tblPr>
      <w:tblGrid>
        <w:gridCol w:w="1705"/>
        <w:gridCol w:w="990"/>
        <w:gridCol w:w="1170"/>
        <w:gridCol w:w="1170"/>
        <w:gridCol w:w="360"/>
        <w:gridCol w:w="360"/>
        <w:gridCol w:w="360"/>
        <w:gridCol w:w="360"/>
        <w:gridCol w:w="360"/>
        <w:gridCol w:w="360"/>
        <w:gridCol w:w="360"/>
        <w:gridCol w:w="360"/>
        <w:gridCol w:w="360"/>
        <w:gridCol w:w="360"/>
        <w:gridCol w:w="360"/>
        <w:gridCol w:w="363"/>
      </w:tblGrid>
      <w:tr w:rsidR="0037425C" w14:paraId="0FE09B37" w14:textId="77777777" w:rsidTr="009431B2">
        <w:trPr>
          <w:trHeight w:val="285"/>
        </w:trPr>
        <w:tc>
          <w:tcPr>
            <w:tcW w:w="1705" w:type="dxa"/>
          </w:tcPr>
          <w:p w14:paraId="79B3EC89" w14:textId="1073D825" w:rsidR="6F482231" w:rsidRDefault="6F482231"/>
        </w:tc>
        <w:tc>
          <w:tcPr>
            <w:tcW w:w="990" w:type="dxa"/>
          </w:tcPr>
          <w:p w14:paraId="6ABE6A39" w14:textId="332F6280" w:rsidR="6F482231" w:rsidRDefault="6F482231"/>
        </w:tc>
        <w:tc>
          <w:tcPr>
            <w:tcW w:w="1170" w:type="dxa"/>
          </w:tcPr>
          <w:p w14:paraId="7FA03161" w14:textId="305D3168" w:rsidR="6F482231" w:rsidRDefault="6F482231"/>
        </w:tc>
        <w:tc>
          <w:tcPr>
            <w:tcW w:w="1170" w:type="dxa"/>
          </w:tcPr>
          <w:p w14:paraId="21751922" w14:textId="51A472E2" w:rsidR="6F482231" w:rsidRDefault="6F482231"/>
        </w:tc>
        <w:tc>
          <w:tcPr>
            <w:tcW w:w="4320" w:type="dxa"/>
            <w:gridSpan w:val="12"/>
          </w:tcPr>
          <w:p w14:paraId="1F7EE213" w14:textId="2DAFCCBC" w:rsidR="6F482231" w:rsidRDefault="6F482231" w:rsidP="009431B2">
            <w:pPr>
              <w:jc w:val="center"/>
              <w:rPr>
                <w:rFonts w:ascii="Calibri" w:eastAsia="Calibri" w:hAnsi="Calibri" w:cs="Calibri"/>
                <w:color w:val="000000" w:themeColor="text1"/>
              </w:rPr>
            </w:pPr>
            <w:r w:rsidRPr="6F482231">
              <w:rPr>
                <w:rFonts w:ascii="Calibri" w:eastAsia="Calibri" w:hAnsi="Calibri" w:cs="Calibri"/>
                <w:color w:val="000000" w:themeColor="text1"/>
              </w:rPr>
              <w:t>Meets code</w:t>
            </w:r>
            <w:r w:rsidR="001436EA">
              <w:rPr>
                <w:rFonts w:ascii="Calibri" w:eastAsia="Calibri" w:hAnsi="Calibri" w:cs="Calibri"/>
                <w:color w:val="000000" w:themeColor="text1"/>
              </w:rPr>
              <w:t xml:space="preserve"> A</w:t>
            </w:r>
            <w:r w:rsidRPr="6F482231">
              <w:rPr>
                <w:rFonts w:ascii="Calibri" w:eastAsia="Calibri" w:hAnsi="Calibri" w:cs="Calibri"/>
                <w:color w:val="000000" w:themeColor="text1"/>
              </w:rPr>
              <w:t>ND is realistic for buildings of this vintage</w:t>
            </w:r>
          </w:p>
        </w:tc>
      </w:tr>
      <w:tr w:rsidR="007F36BA" w14:paraId="48317679" w14:textId="77777777" w:rsidTr="009431B2">
        <w:trPr>
          <w:trHeight w:val="8100"/>
        </w:trPr>
        <w:tc>
          <w:tcPr>
            <w:tcW w:w="1705" w:type="dxa"/>
            <w:vAlign w:val="bottom"/>
          </w:tcPr>
          <w:p w14:paraId="2C19FA31" w14:textId="2FAB6951" w:rsidR="6F482231" w:rsidRPr="00193E0C" w:rsidRDefault="6F482231" w:rsidP="009431B2">
            <w:pPr>
              <w:jc w:val="center"/>
            </w:pPr>
            <w:r w:rsidRPr="00193E0C">
              <w:rPr>
                <w:rFonts w:ascii="Calibri" w:eastAsia="Calibri" w:hAnsi="Calibri" w:cs="Calibri"/>
                <w:b/>
                <w:bCs/>
                <w:color w:val="000000" w:themeColor="text1"/>
              </w:rPr>
              <w:t>Energy Code Followed During Last Windows Replacement</w:t>
            </w:r>
          </w:p>
        </w:tc>
        <w:tc>
          <w:tcPr>
            <w:tcW w:w="990" w:type="dxa"/>
            <w:vAlign w:val="bottom"/>
          </w:tcPr>
          <w:p w14:paraId="1B8BAF53" w14:textId="1DBA0BB7" w:rsidR="6F482231" w:rsidRPr="00193E0C" w:rsidRDefault="6F482231" w:rsidP="009431B2">
            <w:pPr>
              <w:jc w:val="center"/>
              <w:rPr>
                <w:rFonts w:ascii="Calibri" w:eastAsia="Calibri" w:hAnsi="Calibri" w:cs="Calibri"/>
                <w:b/>
                <w:bCs/>
                <w:color w:val="000000" w:themeColor="text1"/>
              </w:rPr>
            </w:pPr>
            <w:r w:rsidRPr="00193E0C">
              <w:rPr>
                <w:rFonts w:ascii="Calibri" w:eastAsia="Calibri" w:hAnsi="Calibri" w:cs="Calibri"/>
                <w:b/>
                <w:bCs/>
                <w:color w:val="000000" w:themeColor="text1"/>
              </w:rPr>
              <w:t>Climate Zone</w:t>
            </w:r>
          </w:p>
        </w:tc>
        <w:tc>
          <w:tcPr>
            <w:tcW w:w="1170" w:type="dxa"/>
            <w:vAlign w:val="bottom"/>
          </w:tcPr>
          <w:p w14:paraId="719254D3" w14:textId="5C2D182B" w:rsidR="6F482231" w:rsidRPr="00193E0C" w:rsidRDefault="6F482231" w:rsidP="009431B2">
            <w:pPr>
              <w:jc w:val="center"/>
            </w:pPr>
            <w:r w:rsidRPr="00193E0C">
              <w:rPr>
                <w:rFonts w:ascii="Calibri" w:eastAsia="Calibri" w:hAnsi="Calibri" w:cs="Calibri"/>
                <w:b/>
                <w:bCs/>
                <w:color w:val="000000" w:themeColor="text1"/>
              </w:rPr>
              <w:t xml:space="preserve">Assembly Maximum </w:t>
            </w:r>
            <w:r w:rsidR="00511521" w:rsidRPr="00193E0C">
              <w:rPr>
                <w:rFonts w:ascii="Calibri" w:eastAsia="Calibri" w:hAnsi="Calibri" w:cs="Calibri"/>
                <w:b/>
                <w:bCs/>
                <w:color w:val="000000" w:themeColor="text1"/>
              </w:rPr>
              <w:br/>
            </w:r>
            <w:r w:rsidRPr="00193E0C">
              <w:rPr>
                <w:rFonts w:ascii="Calibri" w:eastAsia="Calibri" w:hAnsi="Calibri" w:cs="Calibri"/>
                <w:b/>
                <w:bCs/>
                <w:color w:val="000000" w:themeColor="text1"/>
              </w:rPr>
              <w:t>U-Value</w:t>
            </w:r>
          </w:p>
        </w:tc>
        <w:tc>
          <w:tcPr>
            <w:tcW w:w="1170" w:type="dxa"/>
            <w:vAlign w:val="bottom"/>
          </w:tcPr>
          <w:p w14:paraId="75639EA9" w14:textId="29269958" w:rsidR="6F482231" w:rsidRPr="00193E0C" w:rsidRDefault="6F482231" w:rsidP="009431B2">
            <w:pPr>
              <w:jc w:val="center"/>
            </w:pPr>
            <w:r w:rsidRPr="00193E0C">
              <w:rPr>
                <w:rFonts w:ascii="Calibri" w:eastAsia="Calibri" w:hAnsi="Calibri" w:cs="Calibri"/>
                <w:b/>
                <w:bCs/>
                <w:color w:val="000000" w:themeColor="text1"/>
              </w:rPr>
              <w:t xml:space="preserve">Assembly Maximum </w:t>
            </w:r>
            <w:r w:rsidR="00511521" w:rsidRPr="00193E0C">
              <w:rPr>
                <w:rFonts w:ascii="Calibri" w:eastAsia="Calibri" w:hAnsi="Calibri" w:cs="Calibri"/>
                <w:b/>
                <w:bCs/>
                <w:color w:val="000000" w:themeColor="text1"/>
              </w:rPr>
              <w:t>SHGC</w:t>
            </w:r>
          </w:p>
        </w:tc>
        <w:tc>
          <w:tcPr>
            <w:tcW w:w="360" w:type="dxa"/>
            <w:textDirection w:val="btLr"/>
          </w:tcPr>
          <w:p w14:paraId="206530A0" w14:textId="012FBE6C" w:rsidR="6F482231" w:rsidRPr="00193E0C" w:rsidRDefault="6F482231" w:rsidP="009431B2">
            <w:pPr>
              <w:ind w:left="113" w:right="113"/>
              <w:jc w:val="center"/>
            </w:pPr>
            <w:r w:rsidRPr="00193E0C">
              <w:rPr>
                <w:rFonts w:ascii="Calibri" w:eastAsia="Calibri" w:hAnsi="Calibri" w:cs="Calibri"/>
                <w:color w:val="000000" w:themeColor="text1"/>
              </w:rPr>
              <w:t xml:space="preserve">Single - No </w:t>
            </w:r>
            <w:proofErr w:type="spellStart"/>
            <w:r w:rsidRPr="00193E0C">
              <w:rPr>
                <w:rFonts w:ascii="Calibri" w:eastAsia="Calibri" w:hAnsi="Calibri" w:cs="Calibri"/>
                <w:color w:val="000000" w:themeColor="text1"/>
              </w:rPr>
              <w:t>LowE</w:t>
            </w:r>
            <w:proofErr w:type="spellEnd"/>
            <w:r w:rsidRPr="00193E0C">
              <w:rPr>
                <w:rFonts w:ascii="Calibri" w:eastAsia="Calibri" w:hAnsi="Calibri" w:cs="Calibri"/>
                <w:color w:val="000000" w:themeColor="text1"/>
              </w:rPr>
              <w:t xml:space="preserve"> - Clear - Aluminum U-1.178 SHGC-0.744</w:t>
            </w:r>
          </w:p>
        </w:tc>
        <w:tc>
          <w:tcPr>
            <w:tcW w:w="360" w:type="dxa"/>
            <w:textDirection w:val="btLr"/>
          </w:tcPr>
          <w:p w14:paraId="527DAB5C" w14:textId="4CFBA41F" w:rsidR="6F482231" w:rsidRPr="00193E0C" w:rsidRDefault="6F482231" w:rsidP="009431B2">
            <w:pPr>
              <w:ind w:left="113" w:right="113"/>
              <w:jc w:val="center"/>
            </w:pPr>
            <w:r w:rsidRPr="00193E0C">
              <w:rPr>
                <w:rFonts w:ascii="Calibri" w:eastAsia="Calibri" w:hAnsi="Calibri" w:cs="Calibri"/>
                <w:color w:val="000000" w:themeColor="text1"/>
              </w:rPr>
              <w:t xml:space="preserve">Single - No </w:t>
            </w:r>
            <w:proofErr w:type="spellStart"/>
            <w:r w:rsidRPr="00193E0C">
              <w:rPr>
                <w:rFonts w:ascii="Calibri" w:eastAsia="Calibri" w:hAnsi="Calibri" w:cs="Calibri"/>
                <w:color w:val="000000" w:themeColor="text1"/>
              </w:rPr>
              <w:t>LowE</w:t>
            </w:r>
            <w:proofErr w:type="spellEnd"/>
            <w:r w:rsidRPr="00193E0C">
              <w:rPr>
                <w:rFonts w:ascii="Calibri" w:eastAsia="Calibri" w:hAnsi="Calibri" w:cs="Calibri"/>
                <w:color w:val="000000" w:themeColor="text1"/>
              </w:rPr>
              <w:t xml:space="preserve"> - Tinted/Reflective - Aluminum U-1.178 SHGC-0.579</w:t>
            </w:r>
          </w:p>
        </w:tc>
        <w:tc>
          <w:tcPr>
            <w:tcW w:w="360" w:type="dxa"/>
            <w:textDirection w:val="btLr"/>
          </w:tcPr>
          <w:p w14:paraId="4EB530EE" w14:textId="3F589538" w:rsidR="6F482231" w:rsidRPr="00193E0C" w:rsidRDefault="6F482231" w:rsidP="009431B2">
            <w:pPr>
              <w:ind w:left="113" w:right="113"/>
              <w:jc w:val="center"/>
            </w:pPr>
            <w:r w:rsidRPr="00193E0C">
              <w:rPr>
                <w:rFonts w:ascii="Calibri" w:eastAsia="Calibri" w:hAnsi="Calibri" w:cs="Calibri"/>
                <w:color w:val="000000" w:themeColor="text1"/>
              </w:rPr>
              <w:t xml:space="preserve">Single - No </w:t>
            </w:r>
            <w:proofErr w:type="spellStart"/>
            <w:r w:rsidRPr="00193E0C">
              <w:rPr>
                <w:rFonts w:ascii="Calibri" w:eastAsia="Calibri" w:hAnsi="Calibri" w:cs="Calibri"/>
                <w:color w:val="000000" w:themeColor="text1"/>
              </w:rPr>
              <w:t>LowE</w:t>
            </w:r>
            <w:proofErr w:type="spellEnd"/>
            <w:r w:rsidRPr="00193E0C">
              <w:rPr>
                <w:rFonts w:ascii="Calibri" w:eastAsia="Calibri" w:hAnsi="Calibri" w:cs="Calibri"/>
                <w:color w:val="000000" w:themeColor="text1"/>
              </w:rPr>
              <w:t xml:space="preserve"> - Clear - Wood U-0.91 SHGC-0.683</w:t>
            </w:r>
          </w:p>
        </w:tc>
        <w:tc>
          <w:tcPr>
            <w:tcW w:w="360" w:type="dxa"/>
            <w:textDirection w:val="btLr"/>
          </w:tcPr>
          <w:p w14:paraId="1A8A5DEA" w14:textId="57B312F1" w:rsidR="6F482231" w:rsidRPr="00193E0C" w:rsidRDefault="6F482231" w:rsidP="009431B2">
            <w:pPr>
              <w:ind w:left="113" w:right="113"/>
              <w:jc w:val="center"/>
            </w:pPr>
            <w:r w:rsidRPr="00193E0C">
              <w:rPr>
                <w:rFonts w:ascii="Calibri" w:eastAsia="Calibri" w:hAnsi="Calibri" w:cs="Calibri"/>
                <w:color w:val="000000" w:themeColor="text1"/>
              </w:rPr>
              <w:t xml:space="preserve">Single - No </w:t>
            </w:r>
            <w:proofErr w:type="spellStart"/>
            <w:r w:rsidRPr="00193E0C">
              <w:rPr>
                <w:rFonts w:ascii="Calibri" w:eastAsia="Calibri" w:hAnsi="Calibri" w:cs="Calibri"/>
                <w:color w:val="000000" w:themeColor="text1"/>
              </w:rPr>
              <w:t>LowE</w:t>
            </w:r>
            <w:proofErr w:type="spellEnd"/>
            <w:r w:rsidRPr="00193E0C">
              <w:rPr>
                <w:rFonts w:ascii="Calibri" w:eastAsia="Calibri" w:hAnsi="Calibri" w:cs="Calibri"/>
                <w:color w:val="000000" w:themeColor="text1"/>
              </w:rPr>
              <w:t xml:space="preserve"> - Tinted/Reflective - Wood U-0.91 SHGC-0.525</w:t>
            </w:r>
          </w:p>
        </w:tc>
        <w:tc>
          <w:tcPr>
            <w:tcW w:w="360" w:type="dxa"/>
            <w:textDirection w:val="btLr"/>
          </w:tcPr>
          <w:p w14:paraId="20749074" w14:textId="4C51C473" w:rsidR="6F482231" w:rsidRPr="00193E0C" w:rsidRDefault="6F482231" w:rsidP="009431B2">
            <w:pPr>
              <w:ind w:left="113" w:right="113"/>
              <w:jc w:val="center"/>
            </w:pPr>
            <w:r w:rsidRPr="00193E0C">
              <w:rPr>
                <w:rFonts w:ascii="Calibri" w:eastAsia="Calibri" w:hAnsi="Calibri" w:cs="Calibri"/>
                <w:color w:val="000000" w:themeColor="text1"/>
              </w:rPr>
              <w:t xml:space="preserve">Double - No </w:t>
            </w:r>
            <w:proofErr w:type="spellStart"/>
            <w:r w:rsidRPr="00193E0C">
              <w:rPr>
                <w:rFonts w:ascii="Calibri" w:eastAsia="Calibri" w:hAnsi="Calibri" w:cs="Calibri"/>
                <w:color w:val="000000" w:themeColor="text1"/>
              </w:rPr>
              <w:t>LowE</w:t>
            </w:r>
            <w:proofErr w:type="spellEnd"/>
            <w:r w:rsidRPr="00193E0C">
              <w:rPr>
                <w:rFonts w:ascii="Calibri" w:eastAsia="Calibri" w:hAnsi="Calibri" w:cs="Calibri"/>
                <w:color w:val="000000" w:themeColor="text1"/>
              </w:rPr>
              <w:t xml:space="preserve"> - Tinted/Reflective - Aluminum U-0.749 SHGC-0.484</w:t>
            </w:r>
          </w:p>
        </w:tc>
        <w:tc>
          <w:tcPr>
            <w:tcW w:w="360" w:type="dxa"/>
            <w:textDirection w:val="btLr"/>
          </w:tcPr>
          <w:p w14:paraId="265DBF59" w14:textId="2FEBE247" w:rsidR="6F482231" w:rsidRPr="00193E0C" w:rsidRDefault="6F482231" w:rsidP="009431B2">
            <w:pPr>
              <w:ind w:left="113" w:right="113"/>
              <w:jc w:val="center"/>
            </w:pPr>
            <w:r w:rsidRPr="00193E0C">
              <w:rPr>
                <w:rFonts w:ascii="Calibri" w:eastAsia="Calibri" w:hAnsi="Calibri" w:cs="Calibri"/>
                <w:color w:val="000000" w:themeColor="text1"/>
              </w:rPr>
              <w:t xml:space="preserve">Double - No </w:t>
            </w:r>
            <w:proofErr w:type="spellStart"/>
            <w:r w:rsidRPr="00193E0C">
              <w:rPr>
                <w:rFonts w:ascii="Calibri" w:eastAsia="Calibri" w:hAnsi="Calibri" w:cs="Calibri"/>
                <w:color w:val="000000" w:themeColor="text1"/>
              </w:rPr>
              <w:t>LowE</w:t>
            </w:r>
            <w:proofErr w:type="spellEnd"/>
            <w:r w:rsidRPr="00193E0C">
              <w:rPr>
                <w:rFonts w:ascii="Calibri" w:eastAsia="Calibri" w:hAnsi="Calibri" w:cs="Calibri"/>
                <w:color w:val="000000" w:themeColor="text1"/>
              </w:rPr>
              <w:t xml:space="preserve"> - Clear - Aluminum U-0.746 SHGC-0.646</w:t>
            </w:r>
          </w:p>
        </w:tc>
        <w:tc>
          <w:tcPr>
            <w:tcW w:w="360" w:type="dxa"/>
            <w:textDirection w:val="btLr"/>
          </w:tcPr>
          <w:p w14:paraId="6F0ECEBB" w14:textId="52EB7797" w:rsidR="6F482231" w:rsidRPr="00193E0C" w:rsidRDefault="6F482231" w:rsidP="009431B2">
            <w:pPr>
              <w:ind w:left="113" w:right="113"/>
              <w:jc w:val="center"/>
            </w:pPr>
            <w:r w:rsidRPr="00193E0C">
              <w:rPr>
                <w:rFonts w:ascii="Calibri" w:eastAsia="Calibri" w:hAnsi="Calibri" w:cs="Calibri"/>
                <w:color w:val="000000" w:themeColor="text1"/>
              </w:rPr>
              <w:t xml:space="preserve">Double - </w:t>
            </w:r>
            <w:proofErr w:type="spellStart"/>
            <w:r w:rsidRPr="00193E0C">
              <w:rPr>
                <w:rFonts w:ascii="Calibri" w:eastAsia="Calibri" w:hAnsi="Calibri" w:cs="Calibri"/>
                <w:color w:val="000000" w:themeColor="text1"/>
              </w:rPr>
              <w:t>LowE</w:t>
            </w:r>
            <w:proofErr w:type="spellEnd"/>
            <w:r w:rsidRPr="00193E0C">
              <w:rPr>
                <w:rFonts w:ascii="Calibri" w:eastAsia="Calibri" w:hAnsi="Calibri" w:cs="Calibri"/>
                <w:color w:val="000000" w:themeColor="text1"/>
              </w:rPr>
              <w:t xml:space="preserve"> - Clear - Aluminum U-0.559 SHGC-0.386</w:t>
            </w:r>
          </w:p>
        </w:tc>
        <w:tc>
          <w:tcPr>
            <w:tcW w:w="360" w:type="dxa"/>
            <w:textDirection w:val="btLr"/>
          </w:tcPr>
          <w:p w14:paraId="3D25427E" w14:textId="0784F757" w:rsidR="6F482231" w:rsidRPr="00193E0C" w:rsidRDefault="6F482231" w:rsidP="009431B2">
            <w:pPr>
              <w:ind w:left="113" w:right="113"/>
              <w:jc w:val="center"/>
            </w:pPr>
            <w:r w:rsidRPr="00193E0C">
              <w:rPr>
                <w:rFonts w:ascii="Calibri" w:eastAsia="Calibri" w:hAnsi="Calibri" w:cs="Calibri"/>
                <w:color w:val="000000" w:themeColor="text1"/>
              </w:rPr>
              <w:t xml:space="preserve">Double - </w:t>
            </w:r>
            <w:proofErr w:type="spellStart"/>
            <w:r w:rsidRPr="00193E0C">
              <w:rPr>
                <w:rFonts w:ascii="Calibri" w:eastAsia="Calibri" w:hAnsi="Calibri" w:cs="Calibri"/>
                <w:color w:val="000000" w:themeColor="text1"/>
              </w:rPr>
              <w:t>LowE</w:t>
            </w:r>
            <w:proofErr w:type="spellEnd"/>
            <w:r w:rsidRPr="00193E0C">
              <w:rPr>
                <w:rFonts w:ascii="Calibri" w:eastAsia="Calibri" w:hAnsi="Calibri" w:cs="Calibri"/>
                <w:color w:val="000000" w:themeColor="text1"/>
              </w:rPr>
              <w:t xml:space="preserve"> - Tinted/Reflective - Aluminum U-0.557 SHGC-0.274</w:t>
            </w:r>
          </w:p>
        </w:tc>
        <w:tc>
          <w:tcPr>
            <w:tcW w:w="360" w:type="dxa"/>
            <w:textDirection w:val="btLr"/>
          </w:tcPr>
          <w:p w14:paraId="69436F6A" w14:textId="2B2E7F3D" w:rsidR="6F482231" w:rsidRPr="00193E0C" w:rsidRDefault="6F482231" w:rsidP="009431B2">
            <w:pPr>
              <w:ind w:left="113" w:right="113"/>
              <w:jc w:val="center"/>
            </w:pPr>
            <w:r w:rsidRPr="00193E0C">
              <w:rPr>
                <w:rFonts w:ascii="Calibri" w:eastAsia="Calibri" w:hAnsi="Calibri" w:cs="Calibri"/>
                <w:color w:val="000000" w:themeColor="text1"/>
              </w:rPr>
              <w:t xml:space="preserve">Double - </w:t>
            </w:r>
            <w:proofErr w:type="spellStart"/>
            <w:r w:rsidRPr="00193E0C">
              <w:rPr>
                <w:rFonts w:ascii="Calibri" w:eastAsia="Calibri" w:hAnsi="Calibri" w:cs="Calibri"/>
                <w:color w:val="000000" w:themeColor="text1"/>
              </w:rPr>
              <w:t>LowE</w:t>
            </w:r>
            <w:proofErr w:type="spellEnd"/>
            <w:r w:rsidRPr="00193E0C">
              <w:rPr>
                <w:rFonts w:ascii="Calibri" w:eastAsia="Calibri" w:hAnsi="Calibri" w:cs="Calibri"/>
                <w:color w:val="000000" w:themeColor="text1"/>
              </w:rPr>
              <w:t xml:space="preserve"> - Clear - Thermally Broken Aluminum U-0.499 SHGC-0.378</w:t>
            </w:r>
          </w:p>
        </w:tc>
        <w:tc>
          <w:tcPr>
            <w:tcW w:w="360" w:type="dxa"/>
            <w:textDirection w:val="btLr"/>
          </w:tcPr>
          <w:p w14:paraId="56C2D9AA" w14:textId="4A43970B" w:rsidR="6F482231" w:rsidRPr="00193E0C" w:rsidRDefault="6F482231" w:rsidP="009431B2">
            <w:pPr>
              <w:ind w:left="113" w:right="113"/>
              <w:jc w:val="center"/>
            </w:pPr>
            <w:r w:rsidRPr="00193E0C">
              <w:rPr>
                <w:rFonts w:ascii="Calibri" w:eastAsia="Calibri" w:hAnsi="Calibri" w:cs="Calibri"/>
                <w:color w:val="000000" w:themeColor="text1"/>
              </w:rPr>
              <w:t xml:space="preserve">Double - </w:t>
            </w:r>
            <w:proofErr w:type="spellStart"/>
            <w:r w:rsidRPr="00193E0C">
              <w:rPr>
                <w:rFonts w:ascii="Calibri" w:eastAsia="Calibri" w:hAnsi="Calibri" w:cs="Calibri"/>
                <w:color w:val="000000" w:themeColor="text1"/>
              </w:rPr>
              <w:t>LowE</w:t>
            </w:r>
            <w:proofErr w:type="spellEnd"/>
            <w:r w:rsidRPr="00193E0C">
              <w:rPr>
                <w:rFonts w:ascii="Calibri" w:eastAsia="Calibri" w:hAnsi="Calibri" w:cs="Calibri"/>
                <w:color w:val="000000" w:themeColor="text1"/>
              </w:rPr>
              <w:t xml:space="preserve"> - Tinted/Reflective - Thermally Broken Aluminum U-0.496 SHGC-0.266</w:t>
            </w:r>
          </w:p>
        </w:tc>
        <w:tc>
          <w:tcPr>
            <w:tcW w:w="360" w:type="dxa"/>
            <w:textDirection w:val="btLr"/>
          </w:tcPr>
          <w:p w14:paraId="60550534" w14:textId="683E1BFB" w:rsidR="6F482231" w:rsidRPr="00193E0C" w:rsidRDefault="6F482231" w:rsidP="009431B2">
            <w:pPr>
              <w:ind w:left="113" w:right="113"/>
              <w:jc w:val="center"/>
            </w:pPr>
            <w:r w:rsidRPr="00193E0C">
              <w:rPr>
                <w:rFonts w:ascii="Calibri" w:eastAsia="Calibri" w:hAnsi="Calibri" w:cs="Calibri"/>
                <w:color w:val="000000" w:themeColor="text1"/>
              </w:rPr>
              <w:t xml:space="preserve">Triple - </w:t>
            </w:r>
            <w:proofErr w:type="spellStart"/>
            <w:r w:rsidRPr="00193E0C">
              <w:rPr>
                <w:rFonts w:ascii="Calibri" w:eastAsia="Calibri" w:hAnsi="Calibri" w:cs="Calibri"/>
                <w:color w:val="000000" w:themeColor="text1"/>
              </w:rPr>
              <w:t>LowE</w:t>
            </w:r>
            <w:proofErr w:type="spellEnd"/>
            <w:r w:rsidRPr="00193E0C">
              <w:rPr>
                <w:rFonts w:ascii="Calibri" w:eastAsia="Calibri" w:hAnsi="Calibri" w:cs="Calibri"/>
                <w:color w:val="000000" w:themeColor="text1"/>
              </w:rPr>
              <w:t xml:space="preserve"> - Clear - Thermally Broken Aluminum U-0.3 SHGC-0.328</w:t>
            </w:r>
          </w:p>
        </w:tc>
        <w:tc>
          <w:tcPr>
            <w:tcW w:w="363" w:type="dxa"/>
            <w:textDirection w:val="btLr"/>
          </w:tcPr>
          <w:p w14:paraId="2BC1A082" w14:textId="2EFAD313" w:rsidR="6F482231" w:rsidRPr="00193E0C" w:rsidRDefault="6F482231" w:rsidP="009431B2">
            <w:pPr>
              <w:ind w:left="113" w:right="113"/>
              <w:jc w:val="center"/>
            </w:pPr>
            <w:r w:rsidRPr="00193E0C">
              <w:rPr>
                <w:rFonts w:ascii="Calibri" w:eastAsia="Calibri" w:hAnsi="Calibri" w:cs="Calibri"/>
                <w:color w:val="000000" w:themeColor="text1"/>
              </w:rPr>
              <w:t xml:space="preserve">Triple - </w:t>
            </w:r>
            <w:proofErr w:type="spellStart"/>
            <w:r w:rsidRPr="00193E0C">
              <w:rPr>
                <w:rFonts w:ascii="Calibri" w:eastAsia="Calibri" w:hAnsi="Calibri" w:cs="Calibri"/>
                <w:color w:val="000000" w:themeColor="text1"/>
              </w:rPr>
              <w:t>LowE</w:t>
            </w:r>
            <w:proofErr w:type="spellEnd"/>
            <w:r w:rsidRPr="00193E0C">
              <w:rPr>
                <w:rFonts w:ascii="Calibri" w:eastAsia="Calibri" w:hAnsi="Calibri" w:cs="Calibri"/>
                <w:color w:val="000000" w:themeColor="text1"/>
              </w:rPr>
              <w:t xml:space="preserve"> - Tinted/Reflective - Thermally Broken Aluminum U-0.299 SHGC-0.224</w:t>
            </w:r>
          </w:p>
        </w:tc>
      </w:tr>
      <w:tr w:rsidR="00511521" w14:paraId="0992FBBD" w14:textId="77777777" w:rsidTr="009431B2">
        <w:trPr>
          <w:trHeight w:val="285"/>
        </w:trPr>
        <w:tc>
          <w:tcPr>
            <w:tcW w:w="1705" w:type="dxa"/>
            <w:vAlign w:val="bottom"/>
          </w:tcPr>
          <w:p w14:paraId="50F401FC" w14:textId="32806A7B" w:rsidR="6F482231" w:rsidRPr="00193E0C" w:rsidRDefault="6F482231" w:rsidP="009431B2">
            <w:pPr>
              <w:jc w:val="center"/>
            </w:pPr>
            <w:r w:rsidRPr="00193E0C">
              <w:rPr>
                <w:rFonts w:ascii="Calibri" w:eastAsia="Calibri" w:hAnsi="Calibri" w:cs="Calibri"/>
                <w:color w:val="000000" w:themeColor="text1"/>
              </w:rPr>
              <w:t>DOE Ref Pre-1980</w:t>
            </w:r>
          </w:p>
        </w:tc>
        <w:tc>
          <w:tcPr>
            <w:tcW w:w="990" w:type="dxa"/>
            <w:vAlign w:val="center"/>
          </w:tcPr>
          <w:p w14:paraId="26C82D08" w14:textId="4E9C9981" w:rsidR="6F482231" w:rsidRPr="00193E0C" w:rsidRDefault="6F482231" w:rsidP="009431B2">
            <w:pPr>
              <w:jc w:val="center"/>
              <w:rPr>
                <w:rFonts w:ascii="Calibri" w:eastAsia="Calibri" w:hAnsi="Calibri" w:cs="Calibri"/>
                <w:color w:val="000000" w:themeColor="text1"/>
              </w:rPr>
            </w:pPr>
            <w:r w:rsidRPr="00193E0C">
              <w:rPr>
                <w:rFonts w:ascii="Calibri" w:eastAsia="Calibri" w:hAnsi="Calibri" w:cs="Calibri"/>
                <w:color w:val="000000" w:themeColor="text1"/>
              </w:rPr>
              <w:t>4A</w:t>
            </w:r>
          </w:p>
        </w:tc>
        <w:tc>
          <w:tcPr>
            <w:tcW w:w="1170" w:type="dxa"/>
            <w:vAlign w:val="center"/>
          </w:tcPr>
          <w:p w14:paraId="4A63F203" w14:textId="3CB9F4C6" w:rsidR="6F482231" w:rsidRPr="00193E0C" w:rsidRDefault="6F482231" w:rsidP="009431B2">
            <w:pPr>
              <w:jc w:val="center"/>
            </w:pPr>
            <w:r w:rsidRPr="00193E0C">
              <w:rPr>
                <w:rFonts w:ascii="Calibri" w:eastAsia="Calibri" w:hAnsi="Calibri" w:cs="Calibri"/>
                <w:color w:val="000000" w:themeColor="text1"/>
              </w:rPr>
              <w:t>1.22</w:t>
            </w:r>
          </w:p>
        </w:tc>
        <w:tc>
          <w:tcPr>
            <w:tcW w:w="1170" w:type="dxa"/>
            <w:vAlign w:val="center"/>
          </w:tcPr>
          <w:p w14:paraId="66095713" w14:textId="5B4CA1C7" w:rsidR="6F482231" w:rsidRPr="00193E0C" w:rsidRDefault="6F482231" w:rsidP="009431B2">
            <w:pPr>
              <w:jc w:val="center"/>
            </w:pPr>
            <w:r w:rsidRPr="00193E0C">
              <w:rPr>
                <w:rFonts w:ascii="Calibri" w:eastAsia="Calibri" w:hAnsi="Calibri" w:cs="Calibri"/>
                <w:color w:val="000000" w:themeColor="text1"/>
              </w:rPr>
              <w:t>0.54</w:t>
            </w:r>
          </w:p>
        </w:tc>
        <w:tc>
          <w:tcPr>
            <w:tcW w:w="360" w:type="dxa"/>
            <w:vAlign w:val="center"/>
          </w:tcPr>
          <w:p w14:paraId="49EA4CA8" w14:textId="0222EC45" w:rsidR="6F482231" w:rsidRPr="00193E0C" w:rsidRDefault="6F482231" w:rsidP="009431B2">
            <w:pPr>
              <w:jc w:val="center"/>
            </w:pPr>
            <w:r w:rsidRPr="00193E0C">
              <w:rPr>
                <w:rFonts w:ascii="Calibri" w:eastAsia="Calibri" w:hAnsi="Calibri" w:cs="Calibri"/>
                <w:color w:val="000000" w:themeColor="text1"/>
              </w:rPr>
              <w:t>X</w:t>
            </w:r>
          </w:p>
        </w:tc>
        <w:tc>
          <w:tcPr>
            <w:tcW w:w="360" w:type="dxa"/>
            <w:vAlign w:val="center"/>
          </w:tcPr>
          <w:p w14:paraId="64B0B5EC" w14:textId="302D52FA" w:rsidR="6F482231" w:rsidRPr="00193E0C" w:rsidRDefault="6F482231" w:rsidP="009431B2">
            <w:pPr>
              <w:jc w:val="center"/>
            </w:pPr>
            <w:r w:rsidRPr="00193E0C">
              <w:rPr>
                <w:rFonts w:ascii="Calibri" w:eastAsia="Calibri" w:hAnsi="Calibri" w:cs="Calibri"/>
                <w:color w:val="000000" w:themeColor="text1"/>
              </w:rPr>
              <w:t>X</w:t>
            </w:r>
          </w:p>
        </w:tc>
        <w:tc>
          <w:tcPr>
            <w:tcW w:w="360" w:type="dxa"/>
            <w:vAlign w:val="center"/>
          </w:tcPr>
          <w:p w14:paraId="389D69E8" w14:textId="25BDB5AC" w:rsidR="6F482231" w:rsidRPr="00193E0C" w:rsidRDefault="6F482231" w:rsidP="009431B2">
            <w:pPr>
              <w:jc w:val="center"/>
            </w:pPr>
            <w:r w:rsidRPr="00193E0C">
              <w:rPr>
                <w:rFonts w:ascii="Calibri" w:eastAsia="Calibri" w:hAnsi="Calibri" w:cs="Calibri"/>
                <w:color w:val="000000" w:themeColor="text1"/>
              </w:rPr>
              <w:t>X</w:t>
            </w:r>
          </w:p>
        </w:tc>
        <w:tc>
          <w:tcPr>
            <w:tcW w:w="360" w:type="dxa"/>
            <w:vAlign w:val="center"/>
          </w:tcPr>
          <w:p w14:paraId="4F774AD2" w14:textId="10EAE3C4" w:rsidR="6F482231" w:rsidRPr="00193E0C" w:rsidRDefault="6F482231" w:rsidP="009431B2">
            <w:pPr>
              <w:jc w:val="center"/>
            </w:pPr>
            <w:r w:rsidRPr="00193E0C">
              <w:rPr>
                <w:rFonts w:ascii="Calibri" w:eastAsia="Calibri" w:hAnsi="Calibri" w:cs="Calibri"/>
                <w:color w:val="000000" w:themeColor="text1"/>
              </w:rPr>
              <w:t>X</w:t>
            </w:r>
          </w:p>
        </w:tc>
        <w:tc>
          <w:tcPr>
            <w:tcW w:w="360" w:type="dxa"/>
            <w:vAlign w:val="center"/>
          </w:tcPr>
          <w:p w14:paraId="026BBCA3" w14:textId="468764D0" w:rsidR="6F482231" w:rsidRPr="00193E0C" w:rsidRDefault="6F482231" w:rsidP="009431B2">
            <w:pPr>
              <w:jc w:val="center"/>
            </w:pPr>
            <w:r w:rsidRPr="00193E0C">
              <w:rPr>
                <w:rFonts w:ascii="Calibri" w:eastAsia="Calibri" w:hAnsi="Calibri" w:cs="Calibri"/>
                <w:color w:val="000000" w:themeColor="text1"/>
              </w:rPr>
              <w:t>X</w:t>
            </w:r>
          </w:p>
        </w:tc>
        <w:tc>
          <w:tcPr>
            <w:tcW w:w="360" w:type="dxa"/>
            <w:vAlign w:val="center"/>
          </w:tcPr>
          <w:p w14:paraId="23CB234E" w14:textId="5626AAEE" w:rsidR="6F482231" w:rsidRPr="00193E0C" w:rsidRDefault="6F482231" w:rsidP="009431B2">
            <w:pPr>
              <w:jc w:val="center"/>
            </w:pPr>
            <w:r w:rsidRPr="00193E0C">
              <w:rPr>
                <w:rFonts w:ascii="Calibri" w:eastAsia="Calibri" w:hAnsi="Calibri" w:cs="Calibri"/>
                <w:color w:val="000000" w:themeColor="text1"/>
              </w:rPr>
              <w:t>X</w:t>
            </w:r>
          </w:p>
        </w:tc>
        <w:tc>
          <w:tcPr>
            <w:tcW w:w="360" w:type="dxa"/>
            <w:vAlign w:val="center"/>
          </w:tcPr>
          <w:p w14:paraId="54D1A35F" w14:textId="22BB8ADF" w:rsidR="6F482231" w:rsidRPr="00193E0C" w:rsidRDefault="6F482231" w:rsidP="009431B2">
            <w:pPr>
              <w:jc w:val="center"/>
            </w:pPr>
          </w:p>
        </w:tc>
        <w:tc>
          <w:tcPr>
            <w:tcW w:w="360" w:type="dxa"/>
            <w:vAlign w:val="center"/>
          </w:tcPr>
          <w:p w14:paraId="33E0D853" w14:textId="01B0CC16" w:rsidR="6F482231" w:rsidRPr="00193E0C" w:rsidRDefault="6F482231" w:rsidP="009431B2">
            <w:pPr>
              <w:jc w:val="center"/>
            </w:pPr>
          </w:p>
        </w:tc>
        <w:tc>
          <w:tcPr>
            <w:tcW w:w="360" w:type="dxa"/>
            <w:vAlign w:val="center"/>
          </w:tcPr>
          <w:p w14:paraId="1EA1E44D" w14:textId="193F347E" w:rsidR="6F482231" w:rsidRPr="00193E0C" w:rsidRDefault="6F482231" w:rsidP="009431B2">
            <w:pPr>
              <w:jc w:val="center"/>
            </w:pPr>
          </w:p>
        </w:tc>
        <w:tc>
          <w:tcPr>
            <w:tcW w:w="360" w:type="dxa"/>
            <w:vAlign w:val="center"/>
          </w:tcPr>
          <w:p w14:paraId="7160544F" w14:textId="42B0E0F8" w:rsidR="6F482231" w:rsidRPr="00193E0C" w:rsidRDefault="6F482231" w:rsidP="009431B2">
            <w:pPr>
              <w:jc w:val="center"/>
            </w:pPr>
          </w:p>
        </w:tc>
        <w:tc>
          <w:tcPr>
            <w:tcW w:w="360" w:type="dxa"/>
            <w:vAlign w:val="center"/>
          </w:tcPr>
          <w:p w14:paraId="639D1C29" w14:textId="586F551C" w:rsidR="6F482231" w:rsidRPr="00193E0C" w:rsidRDefault="6F482231" w:rsidP="009431B2">
            <w:pPr>
              <w:jc w:val="center"/>
            </w:pPr>
          </w:p>
        </w:tc>
        <w:tc>
          <w:tcPr>
            <w:tcW w:w="363" w:type="dxa"/>
            <w:vAlign w:val="center"/>
          </w:tcPr>
          <w:p w14:paraId="33B4E61D" w14:textId="256113E7" w:rsidR="6F482231" w:rsidRPr="00193E0C" w:rsidRDefault="6F482231" w:rsidP="009431B2">
            <w:pPr>
              <w:jc w:val="center"/>
            </w:pPr>
          </w:p>
        </w:tc>
      </w:tr>
      <w:tr w:rsidR="00511521" w14:paraId="5FFF6028" w14:textId="77777777" w:rsidTr="009431B2">
        <w:trPr>
          <w:trHeight w:val="285"/>
        </w:trPr>
        <w:tc>
          <w:tcPr>
            <w:tcW w:w="1705" w:type="dxa"/>
            <w:vAlign w:val="bottom"/>
          </w:tcPr>
          <w:p w14:paraId="5DD36A62" w14:textId="7286CED3" w:rsidR="6F482231" w:rsidRPr="00193E0C" w:rsidRDefault="6F482231" w:rsidP="009431B2">
            <w:pPr>
              <w:jc w:val="center"/>
            </w:pPr>
            <w:r w:rsidRPr="00193E0C">
              <w:rPr>
                <w:rFonts w:ascii="Calibri" w:eastAsia="Calibri" w:hAnsi="Calibri" w:cs="Calibri"/>
                <w:color w:val="000000" w:themeColor="text1"/>
              </w:rPr>
              <w:lastRenderedPageBreak/>
              <w:t>DOE Ref 1980-2004</w:t>
            </w:r>
          </w:p>
        </w:tc>
        <w:tc>
          <w:tcPr>
            <w:tcW w:w="990" w:type="dxa"/>
            <w:vAlign w:val="center"/>
          </w:tcPr>
          <w:p w14:paraId="74EA95FA" w14:textId="2F342FB3" w:rsidR="6F482231" w:rsidRPr="00193E0C" w:rsidRDefault="6F482231" w:rsidP="009431B2">
            <w:pPr>
              <w:jc w:val="center"/>
              <w:rPr>
                <w:rFonts w:ascii="Calibri" w:eastAsia="Calibri" w:hAnsi="Calibri" w:cs="Calibri"/>
                <w:color w:val="000000" w:themeColor="text1"/>
              </w:rPr>
            </w:pPr>
            <w:r w:rsidRPr="00193E0C">
              <w:rPr>
                <w:rFonts w:ascii="Calibri" w:eastAsia="Calibri" w:hAnsi="Calibri" w:cs="Calibri"/>
                <w:color w:val="000000" w:themeColor="text1"/>
              </w:rPr>
              <w:t>4A</w:t>
            </w:r>
          </w:p>
        </w:tc>
        <w:tc>
          <w:tcPr>
            <w:tcW w:w="1170" w:type="dxa"/>
            <w:vAlign w:val="center"/>
          </w:tcPr>
          <w:p w14:paraId="5C37D990" w14:textId="0D6BBAE0" w:rsidR="6F482231" w:rsidRPr="00193E0C" w:rsidRDefault="6F482231" w:rsidP="009431B2">
            <w:pPr>
              <w:jc w:val="center"/>
            </w:pPr>
            <w:r w:rsidRPr="00193E0C">
              <w:rPr>
                <w:rFonts w:ascii="Calibri" w:eastAsia="Calibri" w:hAnsi="Calibri" w:cs="Calibri"/>
                <w:color w:val="000000" w:themeColor="text1"/>
              </w:rPr>
              <w:t>0.59</w:t>
            </w:r>
          </w:p>
        </w:tc>
        <w:tc>
          <w:tcPr>
            <w:tcW w:w="1170" w:type="dxa"/>
            <w:vAlign w:val="center"/>
          </w:tcPr>
          <w:p w14:paraId="21B2E2DC" w14:textId="1122D24C" w:rsidR="6F482231" w:rsidRPr="00193E0C" w:rsidRDefault="6F482231" w:rsidP="009431B2">
            <w:pPr>
              <w:jc w:val="center"/>
            </w:pPr>
            <w:r w:rsidRPr="00193E0C">
              <w:rPr>
                <w:rFonts w:ascii="Calibri" w:eastAsia="Calibri" w:hAnsi="Calibri" w:cs="Calibri"/>
                <w:color w:val="000000" w:themeColor="text1"/>
              </w:rPr>
              <w:t>0.36</w:t>
            </w:r>
          </w:p>
        </w:tc>
        <w:tc>
          <w:tcPr>
            <w:tcW w:w="360" w:type="dxa"/>
            <w:vAlign w:val="center"/>
          </w:tcPr>
          <w:p w14:paraId="7921139B" w14:textId="6A46EB71" w:rsidR="6F482231" w:rsidRPr="00193E0C" w:rsidRDefault="6F482231" w:rsidP="009431B2">
            <w:pPr>
              <w:jc w:val="center"/>
            </w:pPr>
          </w:p>
        </w:tc>
        <w:tc>
          <w:tcPr>
            <w:tcW w:w="360" w:type="dxa"/>
            <w:vAlign w:val="center"/>
          </w:tcPr>
          <w:p w14:paraId="68E6B0A4" w14:textId="39DF4C04" w:rsidR="6F482231" w:rsidRPr="00193E0C" w:rsidRDefault="6F482231" w:rsidP="009431B2">
            <w:pPr>
              <w:jc w:val="center"/>
            </w:pPr>
          </w:p>
        </w:tc>
        <w:tc>
          <w:tcPr>
            <w:tcW w:w="360" w:type="dxa"/>
            <w:vAlign w:val="center"/>
          </w:tcPr>
          <w:p w14:paraId="72C7E1FB" w14:textId="33188270" w:rsidR="6F482231" w:rsidRPr="00193E0C" w:rsidRDefault="6F482231" w:rsidP="009431B2">
            <w:pPr>
              <w:jc w:val="center"/>
            </w:pPr>
            <w:r w:rsidRPr="00193E0C">
              <w:rPr>
                <w:rFonts w:ascii="Calibri" w:eastAsia="Calibri" w:hAnsi="Calibri" w:cs="Calibri"/>
                <w:color w:val="000000" w:themeColor="text1"/>
              </w:rPr>
              <w:t>X</w:t>
            </w:r>
          </w:p>
        </w:tc>
        <w:tc>
          <w:tcPr>
            <w:tcW w:w="360" w:type="dxa"/>
            <w:vAlign w:val="center"/>
          </w:tcPr>
          <w:p w14:paraId="29972010" w14:textId="30606DCA" w:rsidR="6F482231" w:rsidRPr="00193E0C" w:rsidRDefault="6F482231" w:rsidP="009431B2">
            <w:pPr>
              <w:jc w:val="center"/>
            </w:pPr>
            <w:r w:rsidRPr="00193E0C">
              <w:rPr>
                <w:rFonts w:ascii="Calibri" w:eastAsia="Calibri" w:hAnsi="Calibri" w:cs="Calibri"/>
                <w:color w:val="000000" w:themeColor="text1"/>
              </w:rPr>
              <w:t>X</w:t>
            </w:r>
          </w:p>
        </w:tc>
        <w:tc>
          <w:tcPr>
            <w:tcW w:w="360" w:type="dxa"/>
            <w:vAlign w:val="center"/>
          </w:tcPr>
          <w:p w14:paraId="08118C05" w14:textId="2A80D3B2" w:rsidR="6F482231" w:rsidRPr="00193E0C" w:rsidRDefault="6F482231" w:rsidP="009431B2">
            <w:pPr>
              <w:jc w:val="center"/>
            </w:pPr>
            <w:r w:rsidRPr="00193E0C">
              <w:rPr>
                <w:rFonts w:ascii="Calibri" w:eastAsia="Calibri" w:hAnsi="Calibri" w:cs="Calibri"/>
                <w:color w:val="000000" w:themeColor="text1"/>
              </w:rPr>
              <w:t>X</w:t>
            </w:r>
          </w:p>
        </w:tc>
        <w:tc>
          <w:tcPr>
            <w:tcW w:w="360" w:type="dxa"/>
            <w:vAlign w:val="center"/>
          </w:tcPr>
          <w:p w14:paraId="129C6EFC" w14:textId="19B64F2E" w:rsidR="6F482231" w:rsidRPr="00193E0C" w:rsidRDefault="6F482231" w:rsidP="009431B2">
            <w:pPr>
              <w:jc w:val="center"/>
            </w:pPr>
            <w:r w:rsidRPr="00193E0C">
              <w:rPr>
                <w:rFonts w:ascii="Calibri" w:eastAsia="Calibri" w:hAnsi="Calibri" w:cs="Calibri"/>
                <w:color w:val="000000" w:themeColor="text1"/>
              </w:rPr>
              <w:t>X</w:t>
            </w:r>
          </w:p>
        </w:tc>
        <w:tc>
          <w:tcPr>
            <w:tcW w:w="360" w:type="dxa"/>
            <w:vAlign w:val="center"/>
          </w:tcPr>
          <w:p w14:paraId="6F2A9850" w14:textId="3C6EA269" w:rsidR="6F482231" w:rsidRPr="00193E0C" w:rsidRDefault="6F482231" w:rsidP="009431B2">
            <w:pPr>
              <w:jc w:val="center"/>
            </w:pPr>
            <w:r w:rsidRPr="00193E0C">
              <w:rPr>
                <w:rFonts w:ascii="Calibri" w:eastAsia="Calibri" w:hAnsi="Calibri" w:cs="Calibri"/>
                <w:color w:val="000000" w:themeColor="text1"/>
              </w:rPr>
              <w:t>X</w:t>
            </w:r>
          </w:p>
        </w:tc>
        <w:tc>
          <w:tcPr>
            <w:tcW w:w="360" w:type="dxa"/>
            <w:vAlign w:val="center"/>
          </w:tcPr>
          <w:p w14:paraId="093FA708" w14:textId="26039E4F" w:rsidR="6F482231" w:rsidRPr="00193E0C" w:rsidRDefault="6F482231" w:rsidP="009431B2">
            <w:pPr>
              <w:jc w:val="center"/>
            </w:pPr>
            <w:r w:rsidRPr="00193E0C">
              <w:rPr>
                <w:rFonts w:ascii="Calibri" w:eastAsia="Calibri" w:hAnsi="Calibri" w:cs="Calibri"/>
                <w:color w:val="000000" w:themeColor="text1"/>
              </w:rPr>
              <w:t>X</w:t>
            </w:r>
          </w:p>
        </w:tc>
        <w:tc>
          <w:tcPr>
            <w:tcW w:w="360" w:type="dxa"/>
            <w:vAlign w:val="center"/>
          </w:tcPr>
          <w:p w14:paraId="344E5EFA" w14:textId="2CAAA700" w:rsidR="6F482231" w:rsidRPr="00193E0C" w:rsidRDefault="6F482231" w:rsidP="009431B2">
            <w:pPr>
              <w:jc w:val="center"/>
            </w:pPr>
          </w:p>
        </w:tc>
        <w:tc>
          <w:tcPr>
            <w:tcW w:w="360" w:type="dxa"/>
            <w:vAlign w:val="center"/>
          </w:tcPr>
          <w:p w14:paraId="38BEBEE5" w14:textId="53A2131B" w:rsidR="6F482231" w:rsidRPr="00193E0C" w:rsidRDefault="6F482231" w:rsidP="009431B2">
            <w:pPr>
              <w:jc w:val="center"/>
            </w:pPr>
          </w:p>
        </w:tc>
        <w:tc>
          <w:tcPr>
            <w:tcW w:w="360" w:type="dxa"/>
            <w:vAlign w:val="center"/>
          </w:tcPr>
          <w:p w14:paraId="4F6146C2" w14:textId="553A3ECF" w:rsidR="6F482231" w:rsidRPr="00193E0C" w:rsidRDefault="6F482231" w:rsidP="009431B2">
            <w:pPr>
              <w:jc w:val="center"/>
            </w:pPr>
          </w:p>
        </w:tc>
        <w:tc>
          <w:tcPr>
            <w:tcW w:w="363" w:type="dxa"/>
            <w:vAlign w:val="center"/>
          </w:tcPr>
          <w:p w14:paraId="12E1809F" w14:textId="7D8604D0" w:rsidR="6F482231" w:rsidRPr="00193E0C" w:rsidRDefault="6F482231" w:rsidP="009431B2">
            <w:pPr>
              <w:jc w:val="center"/>
            </w:pPr>
          </w:p>
        </w:tc>
      </w:tr>
      <w:tr w:rsidR="00511521" w14:paraId="7F7C8B5F" w14:textId="77777777" w:rsidTr="009431B2">
        <w:trPr>
          <w:trHeight w:val="285"/>
        </w:trPr>
        <w:tc>
          <w:tcPr>
            <w:tcW w:w="1705" w:type="dxa"/>
            <w:vAlign w:val="bottom"/>
          </w:tcPr>
          <w:p w14:paraId="3EFBB4F1" w14:textId="0DDFC6DB" w:rsidR="6F482231" w:rsidRPr="00193E0C" w:rsidRDefault="6F482231" w:rsidP="009431B2">
            <w:pPr>
              <w:jc w:val="center"/>
            </w:pPr>
            <w:r w:rsidRPr="00193E0C">
              <w:rPr>
                <w:rFonts w:ascii="Calibri" w:eastAsia="Calibri" w:hAnsi="Calibri" w:cs="Calibri"/>
                <w:color w:val="000000" w:themeColor="text1"/>
              </w:rPr>
              <w:t>90.1-2004</w:t>
            </w:r>
          </w:p>
        </w:tc>
        <w:tc>
          <w:tcPr>
            <w:tcW w:w="990" w:type="dxa"/>
            <w:vAlign w:val="center"/>
          </w:tcPr>
          <w:p w14:paraId="5A92E8D3" w14:textId="3997C695" w:rsidR="6F482231" w:rsidRPr="00193E0C" w:rsidRDefault="6F482231" w:rsidP="009431B2">
            <w:pPr>
              <w:jc w:val="center"/>
              <w:rPr>
                <w:rFonts w:ascii="Calibri" w:eastAsia="Calibri" w:hAnsi="Calibri" w:cs="Calibri"/>
                <w:color w:val="000000" w:themeColor="text1"/>
              </w:rPr>
            </w:pPr>
            <w:r w:rsidRPr="00193E0C">
              <w:rPr>
                <w:rFonts w:ascii="Calibri" w:eastAsia="Calibri" w:hAnsi="Calibri" w:cs="Calibri"/>
                <w:color w:val="000000" w:themeColor="text1"/>
              </w:rPr>
              <w:t>4A</w:t>
            </w:r>
          </w:p>
        </w:tc>
        <w:tc>
          <w:tcPr>
            <w:tcW w:w="1170" w:type="dxa"/>
            <w:vAlign w:val="center"/>
          </w:tcPr>
          <w:p w14:paraId="3096FB05" w14:textId="325BF0CB" w:rsidR="6F482231" w:rsidRPr="00193E0C" w:rsidRDefault="6F482231" w:rsidP="009431B2">
            <w:pPr>
              <w:jc w:val="center"/>
            </w:pPr>
            <w:r w:rsidRPr="00193E0C">
              <w:rPr>
                <w:rFonts w:ascii="Calibri" w:eastAsia="Calibri" w:hAnsi="Calibri" w:cs="Calibri"/>
                <w:color w:val="000000" w:themeColor="text1"/>
              </w:rPr>
              <w:t>0.57</w:t>
            </w:r>
          </w:p>
        </w:tc>
        <w:tc>
          <w:tcPr>
            <w:tcW w:w="1170" w:type="dxa"/>
            <w:vAlign w:val="center"/>
          </w:tcPr>
          <w:p w14:paraId="00AD8B5D" w14:textId="3E2F035B" w:rsidR="6F482231" w:rsidRPr="00193E0C" w:rsidRDefault="6F482231" w:rsidP="009431B2">
            <w:pPr>
              <w:jc w:val="center"/>
            </w:pPr>
            <w:r w:rsidRPr="00193E0C">
              <w:rPr>
                <w:rFonts w:ascii="Calibri" w:eastAsia="Calibri" w:hAnsi="Calibri" w:cs="Calibri"/>
                <w:color w:val="000000" w:themeColor="text1"/>
              </w:rPr>
              <w:t>0.39</w:t>
            </w:r>
          </w:p>
        </w:tc>
        <w:tc>
          <w:tcPr>
            <w:tcW w:w="360" w:type="dxa"/>
            <w:vAlign w:val="center"/>
          </w:tcPr>
          <w:p w14:paraId="04C9F9A0" w14:textId="1DE08E64" w:rsidR="6F482231" w:rsidRPr="00193E0C" w:rsidRDefault="6F482231" w:rsidP="009431B2">
            <w:pPr>
              <w:jc w:val="center"/>
            </w:pPr>
          </w:p>
        </w:tc>
        <w:tc>
          <w:tcPr>
            <w:tcW w:w="360" w:type="dxa"/>
            <w:vAlign w:val="center"/>
          </w:tcPr>
          <w:p w14:paraId="58C452D1" w14:textId="6FAFEE36" w:rsidR="6F482231" w:rsidRPr="00193E0C" w:rsidRDefault="6F482231" w:rsidP="009431B2">
            <w:pPr>
              <w:jc w:val="center"/>
            </w:pPr>
          </w:p>
        </w:tc>
        <w:tc>
          <w:tcPr>
            <w:tcW w:w="360" w:type="dxa"/>
            <w:vAlign w:val="center"/>
          </w:tcPr>
          <w:p w14:paraId="0F984D53" w14:textId="6ACFA258" w:rsidR="6F482231" w:rsidRPr="00193E0C" w:rsidRDefault="6F482231" w:rsidP="009431B2">
            <w:pPr>
              <w:jc w:val="center"/>
            </w:pPr>
          </w:p>
        </w:tc>
        <w:tc>
          <w:tcPr>
            <w:tcW w:w="360" w:type="dxa"/>
            <w:vAlign w:val="center"/>
          </w:tcPr>
          <w:p w14:paraId="08026C80" w14:textId="2FA3DCF5" w:rsidR="6F482231" w:rsidRPr="00193E0C" w:rsidRDefault="6F482231" w:rsidP="009431B2">
            <w:pPr>
              <w:jc w:val="center"/>
            </w:pPr>
          </w:p>
        </w:tc>
        <w:tc>
          <w:tcPr>
            <w:tcW w:w="360" w:type="dxa"/>
            <w:vAlign w:val="center"/>
          </w:tcPr>
          <w:p w14:paraId="7F2C9F87" w14:textId="30BA7BBA" w:rsidR="6F482231" w:rsidRPr="00193E0C" w:rsidRDefault="6F482231" w:rsidP="009431B2">
            <w:pPr>
              <w:jc w:val="center"/>
            </w:pPr>
          </w:p>
        </w:tc>
        <w:tc>
          <w:tcPr>
            <w:tcW w:w="360" w:type="dxa"/>
            <w:vAlign w:val="center"/>
          </w:tcPr>
          <w:p w14:paraId="7B1EA7C9" w14:textId="36D23BC5" w:rsidR="6F482231" w:rsidRPr="00193E0C" w:rsidRDefault="6F482231" w:rsidP="009431B2">
            <w:pPr>
              <w:jc w:val="center"/>
            </w:pPr>
          </w:p>
        </w:tc>
        <w:tc>
          <w:tcPr>
            <w:tcW w:w="360" w:type="dxa"/>
            <w:vAlign w:val="center"/>
          </w:tcPr>
          <w:p w14:paraId="44D1535E" w14:textId="1FC400F1" w:rsidR="6F482231" w:rsidRPr="00193E0C" w:rsidRDefault="6F482231" w:rsidP="009431B2">
            <w:pPr>
              <w:jc w:val="center"/>
            </w:pPr>
            <w:r w:rsidRPr="00193E0C">
              <w:rPr>
                <w:rFonts w:ascii="Calibri" w:eastAsia="Calibri" w:hAnsi="Calibri" w:cs="Calibri"/>
                <w:color w:val="000000" w:themeColor="text1"/>
              </w:rPr>
              <w:t>X</w:t>
            </w:r>
          </w:p>
        </w:tc>
        <w:tc>
          <w:tcPr>
            <w:tcW w:w="360" w:type="dxa"/>
            <w:vAlign w:val="center"/>
          </w:tcPr>
          <w:p w14:paraId="07C8045A" w14:textId="76551785" w:rsidR="6F482231" w:rsidRPr="00193E0C" w:rsidRDefault="6F482231" w:rsidP="009431B2">
            <w:pPr>
              <w:jc w:val="center"/>
            </w:pPr>
            <w:r w:rsidRPr="00193E0C">
              <w:rPr>
                <w:rFonts w:ascii="Calibri" w:eastAsia="Calibri" w:hAnsi="Calibri" w:cs="Calibri"/>
                <w:color w:val="000000" w:themeColor="text1"/>
              </w:rPr>
              <w:t>X</w:t>
            </w:r>
          </w:p>
        </w:tc>
        <w:tc>
          <w:tcPr>
            <w:tcW w:w="360" w:type="dxa"/>
            <w:vAlign w:val="center"/>
          </w:tcPr>
          <w:p w14:paraId="444250E4" w14:textId="543ED0B2" w:rsidR="6F482231" w:rsidRPr="00193E0C" w:rsidRDefault="6F482231" w:rsidP="009431B2">
            <w:pPr>
              <w:jc w:val="center"/>
            </w:pPr>
            <w:r w:rsidRPr="00193E0C">
              <w:rPr>
                <w:rFonts w:ascii="Calibri" w:eastAsia="Calibri" w:hAnsi="Calibri" w:cs="Calibri"/>
                <w:color w:val="000000" w:themeColor="text1"/>
              </w:rPr>
              <w:t>X</w:t>
            </w:r>
          </w:p>
        </w:tc>
        <w:tc>
          <w:tcPr>
            <w:tcW w:w="360" w:type="dxa"/>
            <w:vAlign w:val="center"/>
          </w:tcPr>
          <w:p w14:paraId="3F0E6936" w14:textId="3510FF18" w:rsidR="6F482231" w:rsidRPr="00193E0C" w:rsidRDefault="6F482231" w:rsidP="009431B2">
            <w:pPr>
              <w:jc w:val="center"/>
            </w:pPr>
            <w:r w:rsidRPr="00193E0C">
              <w:rPr>
                <w:rFonts w:ascii="Calibri" w:eastAsia="Calibri" w:hAnsi="Calibri" w:cs="Calibri"/>
                <w:color w:val="000000" w:themeColor="text1"/>
              </w:rPr>
              <w:t>X</w:t>
            </w:r>
          </w:p>
        </w:tc>
        <w:tc>
          <w:tcPr>
            <w:tcW w:w="360" w:type="dxa"/>
            <w:vAlign w:val="center"/>
          </w:tcPr>
          <w:p w14:paraId="2EB7146C" w14:textId="2601B227" w:rsidR="6F482231" w:rsidRPr="00193E0C" w:rsidRDefault="6F482231" w:rsidP="009431B2">
            <w:pPr>
              <w:jc w:val="center"/>
            </w:pPr>
            <w:r w:rsidRPr="00193E0C">
              <w:rPr>
                <w:rFonts w:ascii="Calibri" w:eastAsia="Calibri" w:hAnsi="Calibri" w:cs="Calibri"/>
                <w:color w:val="000000" w:themeColor="text1"/>
              </w:rPr>
              <w:t>X</w:t>
            </w:r>
          </w:p>
        </w:tc>
        <w:tc>
          <w:tcPr>
            <w:tcW w:w="363" w:type="dxa"/>
            <w:vAlign w:val="center"/>
          </w:tcPr>
          <w:p w14:paraId="37CE4C10" w14:textId="539044F3" w:rsidR="6F482231" w:rsidRPr="00193E0C" w:rsidRDefault="6F482231" w:rsidP="009431B2">
            <w:pPr>
              <w:jc w:val="center"/>
            </w:pPr>
            <w:r w:rsidRPr="00193E0C">
              <w:rPr>
                <w:rFonts w:ascii="Calibri" w:eastAsia="Calibri" w:hAnsi="Calibri" w:cs="Calibri"/>
                <w:color w:val="000000" w:themeColor="text1"/>
              </w:rPr>
              <w:t>X</w:t>
            </w:r>
          </w:p>
        </w:tc>
      </w:tr>
      <w:tr w:rsidR="00511521" w14:paraId="14FD6E78" w14:textId="77777777" w:rsidTr="009431B2">
        <w:trPr>
          <w:trHeight w:val="285"/>
        </w:trPr>
        <w:tc>
          <w:tcPr>
            <w:tcW w:w="1705" w:type="dxa"/>
            <w:vAlign w:val="bottom"/>
          </w:tcPr>
          <w:p w14:paraId="46C79E08" w14:textId="4FD80D6F" w:rsidR="6F482231" w:rsidRPr="00193E0C" w:rsidRDefault="6F482231" w:rsidP="009431B2">
            <w:pPr>
              <w:jc w:val="center"/>
            </w:pPr>
            <w:r w:rsidRPr="00193E0C">
              <w:rPr>
                <w:rFonts w:ascii="Calibri" w:eastAsia="Calibri" w:hAnsi="Calibri" w:cs="Calibri"/>
                <w:color w:val="000000" w:themeColor="text1"/>
              </w:rPr>
              <w:t>90.1-2007</w:t>
            </w:r>
          </w:p>
        </w:tc>
        <w:tc>
          <w:tcPr>
            <w:tcW w:w="990" w:type="dxa"/>
            <w:vAlign w:val="center"/>
          </w:tcPr>
          <w:p w14:paraId="42C2D231" w14:textId="6AC3EBA8" w:rsidR="6F482231" w:rsidRPr="00193E0C" w:rsidRDefault="6F482231" w:rsidP="009431B2">
            <w:pPr>
              <w:jc w:val="center"/>
              <w:rPr>
                <w:rFonts w:ascii="Calibri" w:eastAsia="Calibri" w:hAnsi="Calibri" w:cs="Calibri"/>
                <w:color w:val="000000" w:themeColor="text1"/>
              </w:rPr>
            </w:pPr>
            <w:r w:rsidRPr="00193E0C">
              <w:rPr>
                <w:rFonts w:ascii="Calibri" w:eastAsia="Calibri" w:hAnsi="Calibri" w:cs="Calibri"/>
                <w:color w:val="000000" w:themeColor="text1"/>
              </w:rPr>
              <w:t>4A</w:t>
            </w:r>
          </w:p>
        </w:tc>
        <w:tc>
          <w:tcPr>
            <w:tcW w:w="1170" w:type="dxa"/>
            <w:vAlign w:val="center"/>
          </w:tcPr>
          <w:p w14:paraId="29BD8648" w14:textId="640CEFD4" w:rsidR="6F482231" w:rsidRPr="00193E0C" w:rsidRDefault="6F482231" w:rsidP="009431B2">
            <w:pPr>
              <w:jc w:val="center"/>
            </w:pPr>
            <w:r w:rsidRPr="00193E0C">
              <w:rPr>
                <w:rFonts w:ascii="Calibri" w:eastAsia="Calibri" w:hAnsi="Calibri" w:cs="Calibri"/>
                <w:color w:val="000000" w:themeColor="text1"/>
              </w:rPr>
              <w:t>0.55</w:t>
            </w:r>
          </w:p>
        </w:tc>
        <w:tc>
          <w:tcPr>
            <w:tcW w:w="1170" w:type="dxa"/>
            <w:vAlign w:val="center"/>
          </w:tcPr>
          <w:p w14:paraId="4E43D353" w14:textId="6677E976" w:rsidR="6F482231" w:rsidRPr="00193E0C" w:rsidRDefault="6F482231" w:rsidP="009431B2">
            <w:pPr>
              <w:jc w:val="center"/>
            </w:pPr>
            <w:r w:rsidRPr="00193E0C">
              <w:rPr>
                <w:rFonts w:ascii="Calibri" w:eastAsia="Calibri" w:hAnsi="Calibri" w:cs="Calibri"/>
                <w:color w:val="000000" w:themeColor="text1"/>
              </w:rPr>
              <w:t>0.4</w:t>
            </w:r>
          </w:p>
        </w:tc>
        <w:tc>
          <w:tcPr>
            <w:tcW w:w="360" w:type="dxa"/>
            <w:vAlign w:val="center"/>
          </w:tcPr>
          <w:p w14:paraId="5E167366" w14:textId="7C4B29D4" w:rsidR="6F482231" w:rsidRPr="00193E0C" w:rsidRDefault="6F482231" w:rsidP="009431B2">
            <w:pPr>
              <w:jc w:val="center"/>
            </w:pPr>
          </w:p>
        </w:tc>
        <w:tc>
          <w:tcPr>
            <w:tcW w:w="360" w:type="dxa"/>
            <w:vAlign w:val="center"/>
          </w:tcPr>
          <w:p w14:paraId="67DECDD7" w14:textId="366CEC43" w:rsidR="6F482231" w:rsidRPr="00193E0C" w:rsidRDefault="6F482231" w:rsidP="009431B2">
            <w:pPr>
              <w:jc w:val="center"/>
            </w:pPr>
          </w:p>
        </w:tc>
        <w:tc>
          <w:tcPr>
            <w:tcW w:w="360" w:type="dxa"/>
            <w:vAlign w:val="center"/>
          </w:tcPr>
          <w:p w14:paraId="7645C687" w14:textId="6150E82A" w:rsidR="6F482231" w:rsidRPr="00193E0C" w:rsidRDefault="6F482231" w:rsidP="009431B2">
            <w:pPr>
              <w:jc w:val="center"/>
            </w:pPr>
          </w:p>
        </w:tc>
        <w:tc>
          <w:tcPr>
            <w:tcW w:w="360" w:type="dxa"/>
            <w:vAlign w:val="center"/>
          </w:tcPr>
          <w:p w14:paraId="3C29F4E2" w14:textId="315F3B42" w:rsidR="6F482231" w:rsidRPr="00193E0C" w:rsidRDefault="6F482231" w:rsidP="009431B2">
            <w:pPr>
              <w:jc w:val="center"/>
            </w:pPr>
          </w:p>
        </w:tc>
        <w:tc>
          <w:tcPr>
            <w:tcW w:w="360" w:type="dxa"/>
            <w:vAlign w:val="center"/>
          </w:tcPr>
          <w:p w14:paraId="0717D413" w14:textId="07F19C80" w:rsidR="6F482231" w:rsidRPr="00193E0C" w:rsidRDefault="6F482231" w:rsidP="009431B2">
            <w:pPr>
              <w:jc w:val="center"/>
            </w:pPr>
          </w:p>
        </w:tc>
        <w:tc>
          <w:tcPr>
            <w:tcW w:w="360" w:type="dxa"/>
            <w:vAlign w:val="center"/>
          </w:tcPr>
          <w:p w14:paraId="7AFB6D9E" w14:textId="082B2B81" w:rsidR="6F482231" w:rsidRPr="00193E0C" w:rsidRDefault="6F482231" w:rsidP="009431B2">
            <w:pPr>
              <w:jc w:val="center"/>
            </w:pPr>
          </w:p>
        </w:tc>
        <w:tc>
          <w:tcPr>
            <w:tcW w:w="360" w:type="dxa"/>
            <w:vAlign w:val="center"/>
          </w:tcPr>
          <w:p w14:paraId="2E329958" w14:textId="233064E9" w:rsidR="6F482231" w:rsidRPr="00193E0C" w:rsidRDefault="6F482231" w:rsidP="009431B2">
            <w:pPr>
              <w:jc w:val="center"/>
            </w:pPr>
            <w:r w:rsidRPr="00193E0C">
              <w:rPr>
                <w:rFonts w:ascii="Calibri" w:eastAsia="Calibri" w:hAnsi="Calibri" w:cs="Calibri"/>
                <w:color w:val="000000" w:themeColor="text1"/>
              </w:rPr>
              <w:t>X</w:t>
            </w:r>
          </w:p>
        </w:tc>
        <w:tc>
          <w:tcPr>
            <w:tcW w:w="360" w:type="dxa"/>
            <w:vAlign w:val="center"/>
          </w:tcPr>
          <w:p w14:paraId="5C5B09F6" w14:textId="06B711C1" w:rsidR="6F482231" w:rsidRPr="00193E0C" w:rsidRDefault="6F482231" w:rsidP="009431B2">
            <w:pPr>
              <w:jc w:val="center"/>
            </w:pPr>
            <w:r w:rsidRPr="00193E0C">
              <w:rPr>
                <w:rFonts w:ascii="Calibri" w:eastAsia="Calibri" w:hAnsi="Calibri" w:cs="Calibri"/>
                <w:color w:val="000000" w:themeColor="text1"/>
              </w:rPr>
              <w:t>X</w:t>
            </w:r>
          </w:p>
        </w:tc>
        <w:tc>
          <w:tcPr>
            <w:tcW w:w="360" w:type="dxa"/>
            <w:vAlign w:val="center"/>
          </w:tcPr>
          <w:p w14:paraId="71CCB38C" w14:textId="71B0D721" w:rsidR="6F482231" w:rsidRPr="00193E0C" w:rsidRDefault="6F482231" w:rsidP="009431B2">
            <w:pPr>
              <w:jc w:val="center"/>
            </w:pPr>
            <w:r w:rsidRPr="00193E0C">
              <w:rPr>
                <w:rFonts w:ascii="Calibri" w:eastAsia="Calibri" w:hAnsi="Calibri" w:cs="Calibri"/>
                <w:color w:val="000000" w:themeColor="text1"/>
              </w:rPr>
              <w:t>X</w:t>
            </w:r>
          </w:p>
        </w:tc>
        <w:tc>
          <w:tcPr>
            <w:tcW w:w="360" w:type="dxa"/>
            <w:vAlign w:val="center"/>
          </w:tcPr>
          <w:p w14:paraId="0DE2194B" w14:textId="090BC2A1" w:rsidR="6F482231" w:rsidRPr="00193E0C" w:rsidRDefault="6F482231" w:rsidP="009431B2">
            <w:pPr>
              <w:jc w:val="center"/>
            </w:pPr>
            <w:r w:rsidRPr="00193E0C">
              <w:rPr>
                <w:rFonts w:ascii="Calibri" w:eastAsia="Calibri" w:hAnsi="Calibri" w:cs="Calibri"/>
                <w:color w:val="000000" w:themeColor="text1"/>
              </w:rPr>
              <w:t>X</w:t>
            </w:r>
          </w:p>
        </w:tc>
        <w:tc>
          <w:tcPr>
            <w:tcW w:w="360" w:type="dxa"/>
            <w:vAlign w:val="center"/>
          </w:tcPr>
          <w:p w14:paraId="638D5580" w14:textId="77C5978C" w:rsidR="6F482231" w:rsidRPr="00193E0C" w:rsidRDefault="6F482231" w:rsidP="009431B2">
            <w:pPr>
              <w:jc w:val="center"/>
            </w:pPr>
            <w:r w:rsidRPr="00193E0C">
              <w:rPr>
                <w:rFonts w:ascii="Calibri" w:eastAsia="Calibri" w:hAnsi="Calibri" w:cs="Calibri"/>
                <w:color w:val="000000" w:themeColor="text1"/>
              </w:rPr>
              <w:t>X</w:t>
            </w:r>
          </w:p>
        </w:tc>
        <w:tc>
          <w:tcPr>
            <w:tcW w:w="363" w:type="dxa"/>
            <w:vAlign w:val="center"/>
          </w:tcPr>
          <w:p w14:paraId="53CF190D" w14:textId="55D3FD3B" w:rsidR="6F482231" w:rsidRPr="00193E0C" w:rsidRDefault="6F482231" w:rsidP="009431B2">
            <w:pPr>
              <w:jc w:val="center"/>
            </w:pPr>
            <w:r w:rsidRPr="00193E0C">
              <w:rPr>
                <w:rFonts w:ascii="Calibri" w:eastAsia="Calibri" w:hAnsi="Calibri" w:cs="Calibri"/>
                <w:color w:val="000000" w:themeColor="text1"/>
              </w:rPr>
              <w:t>X</w:t>
            </w:r>
          </w:p>
        </w:tc>
      </w:tr>
      <w:tr w:rsidR="00511521" w14:paraId="403B4736" w14:textId="77777777" w:rsidTr="009431B2">
        <w:trPr>
          <w:trHeight w:val="285"/>
        </w:trPr>
        <w:tc>
          <w:tcPr>
            <w:tcW w:w="1705" w:type="dxa"/>
            <w:vAlign w:val="bottom"/>
          </w:tcPr>
          <w:p w14:paraId="728E5BA6" w14:textId="06A02B13" w:rsidR="6F482231" w:rsidRPr="00193E0C" w:rsidRDefault="6F482231" w:rsidP="009431B2">
            <w:pPr>
              <w:jc w:val="center"/>
            </w:pPr>
            <w:r w:rsidRPr="00193E0C">
              <w:rPr>
                <w:rFonts w:ascii="Calibri" w:eastAsia="Calibri" w:hAnsi="Calibri" w:cs="Calibri"/>
                <w:color w:val="000000" w:themeColor="text1"/>
              </w:rPr>
              <w:t>90.1-2010</w:t>
            </w:r>
          </w:p>
        </w:tc>
        <w:tc>
          <w:tcPr>
            <w:tcW w:w="990" w:type="dxa"/>
            <w:vAlign w:val="center"/>
          </w:tcPr>
          <w:p w14:paraId="1DD3AB93" w14:textId="43A83EB2" w:rsidR="6F482231" w:rsidRPr="00193E0C" w:rsidRDefault="6F482231" w:rsidP="009431B2">
            <w:pPr>
              <w:jc w:val="center"/>
              <w:rPr>
                <w:rFonts w:ascii="Calibri" w:eastAsia="Calibri" w:hAnsi="Calibri" w:cs="Calibri"/>
                <w:color w:val="000000" w:themeColor="text1"/>
              </w:rPr>
            </w:pPr>
            <w:r w:rsidRPr="00193E0C">
              <w:rPr>
                <w:rFonts w:ascii="Calibri" w:eastAsia="Calibri" w:hAnsi="Calibri" w:cs="Calibri"/>
                <w:color w:val="000000" w:themeColor="text1"/>
              </w:rPr>
              <w:t>4A</w:t>
            </w:r>
          </w:p>
        </w:tc>
        <w:tc>
          <w:tcPr>
            <w:tcW w:w="1170" w:type="dxa"/>
            <w:vAlign w:val="center"/>
          </w:tcPr>
          <w:p w14:paraId="3CB467D7" w14:textId="3D40930A" w:rsidR="6F482231" w:rsidRPr="00193E0C" w:rsidRDefault="6F482231" w:rsidP="009431B2">
            <w:pPr>
              <w:jc w:val="center"/>
            </w:pPr>
            <w:r w:rsidRPr="00193E0C">
              <w:rPr>
                <w:rFonts w:ascii="Calibri" w:eastAsia="Calibri" w:hAnsi="Calibri" w:cs="Calibri"/>
                <w:color w:val="000000" w:themeColor="text1"/>
              </w:rPr>
              <w:t>0.55</w:t>
            </w:r>
          </w:p>
        </w:tc>
        <w:tc>
          <w:tcPr>
            <w:tcW w:w="1170" w:type="dxa"/>
            <w:vAlign w:val="center"/>
          </w:tcPr>
          <w:p w14:paraId="01CCBDF1" w14:textId="73969B8D" w:rsidR="6F482231" w:rsidRPr="00193E0C" w:rsidRDefault="6F482231" w:rsidP="009431B2">
            <w:pPr>
              <w:jc w:val="center"/>
            </w:pPr>
            <w:r w:rsidRPr="00193E0C">
              <w:rPr>
                <w:rFonts w:ascii="Calibri" w:eastAsia="Calibri" w:hAnsi="Calibri" w:cs="Calibri"/>
                <w:color w:val="000000" w:themeColor="text1"/>
              </w:rPr>
              <w:t>0.4</w:t>
            </w:r>
          </w:p>
        </w:tc>
        <w:tc>
          <w:tcPr>
            <w:tcW w:w="360" w:type="dxa"/>
            <w:vAlign w:val="center"/>
          </w:tcPr>
          <w:p w14:paraId="78271A4F" w14:textId="607420F0" w:rsidR="6F482231" w:rsidRPr="00193E0C" w:rsidRDefault="6F482231" w:rsidP="009431B2">
            <w:pPr>
              <w:jc w:val="center"/>
            </w:pPr>
          </w:p>
        </w:tc>
        <w:tc>
          <w:tcPr>
            <w:tcW w:w="360" w:type="dxa"/>
            <w:vAlign w:val="center"/>
          </w:tcPr>
          <w:p w14:paraId="4ACF4875" w14:textId="75A0043F" w:rsidR="6F482231" w:rsidRPr="00193E0C" w:rsidRDefault="6F482231" w:rsidP="009431B2">
            <w:pPr>
              <w:jc w:val="center"/>
            </w:pPr>
          </w:p>
        </w:tc>
        <w:tc>
          <w:tcPr>
            <w:tcW w:w="360" w:type="dxa"/>
            <w:vAlign w:val="center"/>
          </w:tcPr>
          <w:p w14:paraId="6694E63E" w14:textId="4919E445" w:rsidR="6F482231" w:rsidRPr="00193E0C" w:rsidRDefault="6F482231" w:rsidP="009431B2">
            <w:pPr>
              <w:jc w:val="center"/>
            </w:pPr>
          </w:p>
        </w:tc>
        <w:tc>
          <w:tcPr>
            <w:tcW w:w="360" w:type="dxa"/>
            <w:vAlign w:val="center"/>
          </w:tcPr>
          <w:p w14:paraId="1C1BD245" w14:textId="7774D238" w:rsidR="6F482231" w:rsidRPr="00193E0C" w:rsidRDefault="6F482231" w:rsidP="009431B2">
            <w:pPr>
              <w:jc w:val="center"/>
            </w:pPr>
          </w:p>
        </w:tc>
        <w:tc>
          <w:tcPr>
            <w:tcW w:w="360" w:type="dxa"/>
            <w:vAlign w:val="center"/>
          </w:tcPr>
          <w:p w14:paraId="7DE3F212" w14:textId="3B196C8A" w:rsidR="6F482231" w:rsidRPr="00193E0C" w:rsidRDefault="6F482231" w:rsidP="009431B2">
            <w:pPr>
              <w:jc w:val="center"/>
            </w:pPr>
          </w:p>
        </w:tc>
        <w:tc>
          <w:tcPr>
            <w:tcW w:w="360" w:type="dxa"/>
            <w:vAlign w:val="center"/>
          </w:tcPr>
          <w:p w14:paraId="551E541D" w14:textId="3792D605" w:rsidR="6F482231" w:rsidRPr="00193E0C" w:rsidRDefault="6F482231" w:rsidP="009431B2">
            <w:pPr>
              <w:jc w:val="center"/>
            </w:pPr>
          </w:p>
        </w:tc>
        <w:tc>
          <w:tcPr>
            <w:tcW w:w="360" w:type="dxa"/>
            <w:vAlign w:val="center"/>
          </w:tcPr>
          <w:p w14:paraId="57454A2E" w14:textId="077CF827" w:rsidR="6F482231" w:rsidRPr="00193E0C" w:rsidRDefault="6F482231" w:rsidP="009431B2">
            <w:pPr>
              <w:jc w:val="center"/>
            </w:pPr>
            <w:r w:rsidRPr="00193E0C">
              <w:rPr>
                <w:rFonts w:ascii="Calibri" w:eastAsia="Calibri" w:hAnsi="Calibri" w:cs="Calibri"/>
                <w:color w:val="000000" w:themeColor="text1"/>
              </w:rPr>
              <w:t>X</w:t>
            </w:r>
          </w:p>
        </w:tc>
        <w:tc>
          <w:tcPr>
            <w:tcW w:w="360" w:type="dxa"/>
            <w:vAlign w:val="center"/>
          </w:tcPr>
          <w:p w14:paraId="35A558B2" w14:textId="33A4558B" w:rsidR="6F482231" w:rsidRPr="00193E0C" w:rsidRDefault="6F482231" w:rsidP="009431B2">
            <w:pPr>
              <w:jc w:val="center"/>
            </w:pPr>
            <w:r w:rsidRPr="00193E0C">
              <w:rPr>
                <w:rFonts w:ascii="Calibri" w:eastAsia="Calibri" w:hAnsi="Calibri" w:cs="Calibri"/>
                <w:color w:val="000000" w:themeColor="text1"/>
              </w:rPr>
              <w:t>X</w:t>
            </w:r>
          </w:p>
        </w:tc>
        <w:tc>
          <w:tcPr>
            <w:tcW w:w="360" w:type="dxa"/>
            <w:vAlign w:val="center"/>
          </w:tcPr>
          <w:p w14:paraId="1BF75826" w14:textId="34AF03CA" w:rsidR="6F482231" w:rsidRPr="00193E0C" w:rsidRDefault="6F482231" w:rsidP="009431B2">
            <w:pPr>
              <w:jc w:val="center"/>
            </w:pPr>
            <w:r w:rsidRPr="00193E0C">
              <w:rPr>
                <w:rFonts w:ascii="Calibri" w:eastAsia="Calibri" w:hAnsi="Calibri" w:cs="Calibri"/>
                <w:color w:val="000000" w:themeColor="text1"/>
              </w:rPr>
              <w:t>X</w:t>
            </w:r>
          </w:p>
        </w:tc>
        <w:tc>
          <w:tcPr>
            <w:tcW w:w="360" w:type="dxa"/>
            <w:vAlign w:val="center"/>
          </w:tcPr>
          <w:p w14:paraId="6C46EDEA" w14:textId="7115065E" w:rsidR="6F482231" w:rsidRPr="00193E0C" w:rsidRDefault="6F482231" w:rsidP="009431B2">
            <w:pPr>
              <w:jc w:val="center"/>
            </w:pPr>
            <w:r w:rsidRPr="00193E0C">
              <w:rPr>
                <w:rFonts w:ascii="Calibri" w:eastAsia="Calibri" w:hAnsi="Calibri" w:cs="Calibri"/>
                <w:color w:val="000000" w:themeColor="text1"/>
              </w:rPr>
              <w:t>X</w:t>
            </w:r>
          </w:p>
        </w:tc>
        <w:tc>
          <w:tcPr>
            <w:tcW w:w="360" w:type="dxa"/>
            <w:vAlign w:val="center"/>
          </w:tcPr>
          <w:p w14:paraId="3197CFB3" w14:textId="7F677C9C" w:rsidR="6F482231" w:rsidRPr="00193E0C" w:rsidRDefault="6F482231" w:rsidP="009431B2">
            <w:pPr>
              <w:jc w:val="center"/>
            </w:pPr>
            <w:r w:rsidRPr="00193E0C">
              <w:rPr>
                <w:rFonts w:ascii="Calibri" w:eastAsia="Calibri" w:hAnsi="Calibri" w:cs="Calibri"/>
                <w:color w:val="000000" w:themeColor="text1"/>
              </w:rPr>
              <w:t>X</w:t>
            </w:r>
          </w:p>
        </w:tc>
        <w:tc>
          <w:tcPr>
            <w:tcW w:w="363" w:type="dxa"/>
            <w:vAlign w:val="center"/>
          </w:tcPr>
          <w:p w14:paraId="07D8CBD7" w14:textId="6FE916CF" w:rsidR="6F482231" w:rsidRPr="00193E0C" w:rsidRDefault="6F482231" w:rsidP="009431B2">
            <w:pPr>
              <w:jc w:val="center"/>
            </w:pPr>
            <w:r w:rsidRPr="00193E0C">
              <w:rPr>
                <w:rFonts w:ascii="Calibri" w:eastAsia="Calibri" w:hAnsi="Calibri" w:cs="Calibri"/>
                <w:color w:val="000000" w:themeColor="text1"/>
              </w:rPr>
              <w:t>X</w:t>
            </w:r>
          </w:p>
        </w:tc>
      </w:tr>
      <w:tr w:rsidR="00511521" w14:paraId="2783A4C5" w14:textId="77777777" w:rsidTr="009431B2">
        <w:trPr>
          <w:trHeight w:val="285"/>
        </w:trPr>
        <w:tc>
          <w:tcPr>
            <w:tcW w:w="1705" w:type="dxa"/>
            <w:vAlign w:val="bottom"/>
          </w:tcPr>
          <w:p w14:paraId="1569C7A1" w14:textId="2BB72AB7" w:rsidR="6F482231" w:rsidRPr="00193E0C" w:rsidRDefault="6F482231" w:rsidP="009431B2">
            <w:pPr>
              <w:jc w:val="center"/>
            </w:pPr>
            <w:r w:rsidRPr="00193E0C">
              <w:rPr>
                <w:rFonts w:ascii="Calibri" w:eastAsia="Calibri" w:hAnsi="Calibri" w:cs="Calibri"/>
                <w:color w:val="000000" w:themeColor="text1"/>
              </w:rPr>
              <w:t>90.1-2013</w:t>
            </w:r>
          </w:p>
        </w:tc>
        <w:tc>
          <w:tcPr>
            <w:tcW w:w="990" w:type="dxa"/>
            <w:vAlign w:val="center"/>
          </w:tcPr>
          <w:p w14:paraId="4643AD1F" w14:textId="7559B724" w:rsidR="6F482231" w:rsidRPr="00193E0C" w:rsidRDefault="6F482231" w:rsidP="009431B2">
            <w:pPr>
              <w:jc w:val="center"/>
              <w:rPr>
                <w:rFonts w:ascii="Calibri" w:eastAsia="Calibri" w:hAnsi="Calibri" w:cs="Calibri"/>
                <w:color w:val="000000" w:themeColor="text1"/>
              </w:rPr>
            </w:pPr>
            <w:r w:rsidRPr="00193E0C">
              <w:rPr>
                <w:rFonts w:ascii="Calibri" w:eastAsia="Calibri" w:hAnsi="Calibri" w:cs="Calibri"/>
                <w:color w:val="000000" w:themeColor="text1"/>
              </w:rPr>
              <w:t>4A</w:t>
            </w:r>
          </w:p>
        </w:tc>
        <w:tc>
          <w:tcPr>
            <w:tcW w:w="1170" w:type="dxa"/>
            <w:vAlign w:val="center"/>
          </w:tcPr>
          <w:p w14:paraId="10301AEC" w14:textId="49F4A69A" w:rsidR="6F482231" w:rsidRPr="00193E0C" w:rsidRDefault="6F482231" w:rsidP="009431B2">
            <w:pPr>
              <w:jc w:val="center"/>
            </w:pPr>
            <w:r w:rsidRPr="00193E0C">
              <w:rPr>
                <w:rFonts w:ascii="Calibri" w:eastAsia="Calibri" w:hAnsi="Calibri" w:cs="Calibri"/>
                <w:color w:val="000000" w:themeColor="text1"/>
              </w:rPr>
              <w:t>0.42</w:t>
            </w:r>
          </w:p>
        </w:tc>
        <w:tc>
          <w:tcPr>
            <w:tcW w:w="1170" w:type="dxa"/>
            <w:vAlign w:val="center"/>
          </w:tcPr>
          <w:p w14:paraId="454C95BA" w14:textId="3DB5A7F1" w:rsidR="6F482231" w:rsidRPr="00193E0C" w:rsidRDefault="6F482231" w:rsidP="009431B2">
            <w:pPr>
              <w:jc w:val="center"/>
            </w:pPr>
            <w:r w:rsidRPr="00193E0C">
              <w:rPr>
                <w:rFonts w:ascii="Calibri" w:eastAsia="Calibri" w:hAnsi="Calibri" w:cs="Calibri"/>
                <w:color w:val="000000" w:themeColor="text1"/>
              </w:rPr>
              <w:t>0.4</w:t>
            </w:r>
          </w:p>
        </w:tc>
        <w:tc>
          <w:tcPr>
            <w:tcW w:w="360" w:type="dxa"/>
            <w:vAlign w:val="center"/>
          </w:tcPr>
          <w:p w14:paraId="7C000DF0" w14:textId="27EEF6F5" w:rsidR="6F482231" w:rsidRPr="00193E0C" w:rsidRDefault="6F482231" w:rsidP="009431B2">
            <w:pPr>
              <w:jc w:val="center"/>
            </w:pPr>
          </w:p>
        </w:tc>
        <w:tc>
          <w:tcPr>
            <w:tcW w:w="360" w:type="dxa"/>
            <w:vAlign w:val="center"/>
          </w:tcPr>
          <w:p w14:paraId="3D0583A3" w14:textId="52BAF648" w:rsidR="6F482231" w:rsidRPr="00193E0C" w:rsidRDefault="6F482231" w:rsidP="009431B2">
            <w:pPr>
              <w:jc w:val="center"/>
            </w:pPr>
          </w:p>
        </w:tc>
        <w:tc>
          <w:tcPr>
            <w:tcW w:w="360" w:type="dxa"/>
            <w:vAlign w:val="center"/>
          </w:tcPr>
          <w:p w14:paraId="2E512974" w14:textId="787C5026" w:rsidR="6F482231" w:rsidRPr="00193E0C" w:rsidRDefault="6F482231" w:rsidP="009431B2">
            <w:pPr>
              <w:jc w:val="center"/>
            </w:pPr>
          </w:p>
        </w:tc>
        <w:tc>
          <w:tcPr>
            <w:tcW w:w="360" w:type="dxa"/>
            <w:vAlign w:val="center"/>
          </w:tcPr>
          <w:p w14:paraId="50D384EB" w14:textId="50E074BA" w:rsidR="6F482231" w:rsidRPr="00193E0C" w:rsidRDefault="6F482231" w:rsidP="009431B2">
            <w:pPr>
              <w:jc w:val="center"/>
            </w:pPr>
          </w:p>
        </w:tc>
        <w:tc>
          <w:tcPr>
            <w:tcW w:w="360" w:type="dxa"/>
            <w:vAlign w:val="center"/>
          </w:tcPr>
          <w:p w14:paraId="03C77D9B" w14:textId="34EB7E53" w:rsidR="6F482231" w:rsidRPr="00193E0C" w:rsidRDefault="6F482231" w:rsidP="009431B2">
            <w:pPr>
              <w:jc w:val="center"/>
            </w:pPr>
          </w:p>
        </w:tc>
        <w:tc>
          <w:tcPr>
            <w:tcW w:w="360" w:type="dxa"/>
            <w:vAlign w:val="center"/>
          </w:tcPr>
          <w:p w14:paraId="7AA13DDE" w14:textId="700FA457" w:rsidR="6F482231" w:rsidRPr="00193E0C" w:rsidRDefault="6F482231" w:rsidP="009431B2">
            <w:pPr>
              <w:jc w:val="center"/>
            </w:pPr>
          </w:p>
        </w:tc>
        <w:tc>
          <w:tcPr>
            <w:tcW w:w="360" w:type="dxa"/>
            <w:vAlign w:val="center"/>
          </w:tcPr>
          <w:p w14:paraId="3901195A" w14:textId="1B09F749" w:rsidR="6F482231" w:rsidRPr="00193E0C" w:rsidRDefault="6F482231" w:rsidP="009431B2">
            <w:pPr>
              <w:jc w:val="center"/>
            </w:pPr>
          </w:p>
        </w:tc>
        <w:tc>
          <w:tcPr>
            <w:tcW w:w="360" w:type="dxa"/>
            <w:vAlign w:val="center"/>
          </w:tcPr>
          <w:p w14:paraId="46CADED3" w14:textId="036C72E4" w:rsidR="6F482231" w:rsidRPr="00193E0C" w:rsidRDefault="6F482231" w:rsidP="009431B2">
            <w:pPr>
              <w:jc w:val="center"/>
            </w:pPr>
          </w:p>
        </w:tc>
        <w:tc>
          <w:tcPr>
            <w:tcW w:w="360" w:type="dxa"/>
            <w:vAlign w:val="center"/>
          </w:tcPr>
          <w:p w14:paraId="101B33C1" w14:textId="40BCE50C" w:rsidR="6F482231" w:rsidRPr="00193E0C" w:rsidRDefault="6F482231" w:rsidP="009431B2">
            <w:pPr>
              <w:jc w:val="center"/>
            </w:pPr>
            <w:r w:rsidRPr="00193E0C">
              <w:rPr>
                <w:rFonts w:ascii="Calibri" w:eastAsia="Calibri" w:hAnsi="Calibri" w:cs="Calibri"/>
                <w:color w:val="000000" w:themeColor="text1"/>
              </w:rPr>
              <w:t>X</w:t>
            </w:r>
          </w:p>
        </w:tc>
        <w:tc>
          <w:tcPr>
            <w:tcW w:w="360" w:type="dxa"/>
            <w:vAlign w:val="center"/>
          </w:tcPr>
          <w:p w14:paraId="7A0A1CEC" w14:textId="7F94F656" w:rsidR="6F482231" w:rsidRPr="00193E0C" w:rsidRDefault="6F482231" w:rsidP="009431B2">
            <w:pPr>
              <w:jc w:val="center"/>
            </w:pPr>
            <w:r w:rsidRPr="00193E0C">
              <w:rPr>
                <w:rFonts w:ascii="Calibri" w:eastAsia="Calibri" w:hAnsi="Calibri" w:cs="Calibri"/>
                <w:color w:val="000000" w:themeColor="text1"/>
              </w:rPr>
              <w:t>X</w:t>
            </w:r>
          </w:p>
        </w:tc>
        <w:tc>
          <w:tcPr>
            <w:tcW w:w="360" w:type="dxa"/>
            <w:vAlign w:val="center"/>
          </w:tcPr>
          <w:p w14:paraId="4C91E103" w14:textId="2F638094" w:rsidR="6F482231" w:rsidRPr="00193E0C" w:rsidRDefault="6F482231" w:rsidP="009431B2">
            <w:pPr>
              <w:jc w:val="center"/>
            </w:pPr>
            <w:r w:rsidRPr="00193E0C">
              <w:rPr>
                <w:rFonts w:ascii="Calibri" w:eastAsia="Calibri" w:hAnsi="Calibri" w:cs="Calibri"/>
                <w:color w:val="000000" w:themeColor="text1"/>
              </w:rPr>
              <w:t>X</w:t>
            </w:r>
          </w:p>
        </w:tc>
        <w:tc>
          <w:tcPr>
            <w:tcW w:w="363" w:type="dxa"/>
            <w:vAlign w:val="center"/>
          </w:tcPr>
          <w:p w14:paraId="2D2F110A" w14:textId="52A63B66" w:rsidR="6F482231" w:rsidRPr="00193E0C" w:rsidRDefault="6F482231" w:rsidP="009431B2">
            <w:pPr>
              <w:jc w:val="center"/>
            </w:pPr>
            <w:r w:rsidRPr="00193E0C">
              <w:rPr>
                <w:rFonts w:ascii="Calibri" w:eastAsia="Calibri" w:hAnsi="Calibri" w:cs="Calibri"/>
                <w:color w:val="000000" w:themeColor="text1"/>
              </w:rPr>
              <w:t>X</w:t>
            </w:r>
          </w:p>
        </w:tc>
      </w:tr>
    </w:tbl>
    <w:p w14:paraId="7904CAD9" w14:textId="3435BE3A" w:rsidR="00C57BB6" w:rsidRDefault="00C57BB6" w:rsidP="6F482231"/>
    <w:p w14:paraId="65150BC5" w14:textId="3DB6CA66" w:rsidR="002E3C13" w:rsidRDefault="00214760" w:rsidP="6F482231">
      <w:r>
        <w:t>As you can see, for DOE Ref Pre-1980, the only windows that meet code and are realistic are single pane or double pane with no low-E coating. For DOE Ref 1980-2004, the maximum U-value dropped significantly so single pane aluminum windows no longer met code, but double pane low-E windows were now available on the market. For 90.1-2004 through 90.1-2010, code required a U-value equivalent to double pane low-E or better, and in 90.1-2013 code improved again, meaning double pane low-E with a thermal break or better is required. This type of logic was applied to all combinations of climate zone and energy code</w:t>
      </w:r>
      <w:r w:rsidR="002E3C13">
        <w:t>, and</w:t>
      </w:r>
      <w:r>
        <w:t xml:space="preserve"> converted to percentage distributions</w:t>
      </w:r>
      <w:r w:rsidR="002E3C13">
        <w:t xml:space="preserve"> used in sampling. </w:t>
      </w:r>
    </w:p>
    <w:p w14:paraId="552E49B9" w14:textId="0AE58A3E" w:rsidR="00DF7155" w:rsidRDefault="2A3F15B4" w:rsidP="6F482231">
      <w:r>
        <w:t xml:space="preserve">We did apply a small manual override to the final distributions, because we know that some states or localities do not follow or enforce energy codes strictly. Therefore, we were likely overestimating window performance by following the code exactly. Therefore, we assumed </w:t>
      </w:r>
      <w:r w:rsidR="5C20FB9B">
        <w:t xml:space="preserve">that </w:t>
      </w:r>
      <w:r w:rsidR="1190FF6A">
        <w:t>in scenarios where single pane windows were technically below code,</w:t>
      </w:r>
      <w:r w:rsidR="5C20FB9B">
        <w:t xml:space="preserve"> that </w:t>
      </w:r>
      <w:r>
        <w:t>5% o</w:t>
      </w:r>
      <w:r w:rsidR="4AEAC6AB">
        <w:t xml:space="preserve">f all windows in the stock </w:t>
      </w:r>
      <w:r w:rsidR="5C20FB9B">
        <w:t xml:space="preserve">would still have the worst performing single pane windows installed. We adjusted the distributions accordingly by subtracting 5% </w:t>
      </w:r>
      <w:r w:rsidR="59897F93">
        <w:t xml:space="preserve">total </w:t>
      </w:r>
      <w:r w:rsidR="5C20FB9B">
        <w:t xml:space="preserve">from the double pane </w:t>
      </w:r>
      <w:r w:rsidR="59897F93">
        <w:t>configurations</w:t>
      </w:r>
      <w:r w:rsidR="0285F03C">
        <w:t>, and adding to</w:t>
      </w:r>
      <w:r w:rsidR="59897F93">
        <w:t xml:space="preserve"> the </w:t>
      </w:r>
      <w:r w:rsidR="0285F03C">
        <w:t>single pane aluminum</w:t>
      </w:r>
      <w:r w:rsidR="59897F93">
        <w:t xml:space="preserve"> configurations</w:t>
      </w:r>
      <w:r w:rsidR="0285F03C">
        <w:t xml:space="preserve">. </w:t>
      </w:r>
      <w:r w:rsidR="59897F93">
        <w:t xml:space="preserve">In making this manual adjustment, the </w:t>
      </w:r>
      <w:r w:rsidR="3EC42B6C">
        <w:t>new distributions had the same overall breakdown of 54% single pane, 46% double pane</w:t>
      </w:r>
      <w:r w:rsidR="4F910DC8">
        <w:t xml:space="preserve"> as the national distribution generated from the Guidehouse data.  </w:t>
      </w:r>
    </w:p>
    <w:p w14:paraId="78C895A8" w14:textId="4E8B79B0" w:rsidR="007F7D4E" w:rsidRDefault="0F6ECED1" w:rsidP="48345BFB">
      <w:pPr>
        <w:pStyle w:val="Heading3"/>
      </w:pPr>
      <w:r>
        <w:t>Window Thermal Performance (new)</w:t>
      </w:r>
    </w:p>
    <w:p w14:paraId="65975020" w14:textId="4FCEA2C5" w:rsidR="48345BFB" w:rsidRDefault="189B66E6" w:rsidP="48345BFB">
      <w:r>
        <w:t xml:space="preserve">Once the 12 new window constructions were determined, a team from LBNL’s Windows and Daylighting Group used the WINDOW program to assign thermal performance properties to each construction. We decided to model </w:t>
      </w:r>
      <w:r w:rsidR="009C72AC">
        <w:t>all</w:t>
      </w:r>
      <w:r>
        <w:t xml:space="preserve"> the new window constructions as </w:t>
      </w:r>
      <w:proofErr w:type="spellStart"/>
      <w:r>
        <w:t>SimpleGlazing</w:t>
      </w:r>
      <w:proofErr w:type="spellEnd"/>
      <w:r>
        <w:t xml:space="preserve"> objects in OpenStudio to reduce complexity and the number of inputs necessary. It also simplifies the process of applying upgrades when all fenestration objects in the baseline are the same object type. The inputs for the </w:t>
      </w:r>
      <w:proofErr w:type="spellStart"/>
      <w:r>
        <w:t>SimpleGlazing</w:t>
      </w:r>
      <w:proofErr w:type="spellEnd"/>
      <w:r>
        <w:t xml:space="preserve"> object are U-factor, SHGC, and VLT. For each window configuration, LBNL assigned a Frame ID and Window ID from the WINDOW database, and filled in the respective U-factor SHGC, and VLT, which are shown in the table below. </w:t>
      </w:r>
    </w:p>
    <w:p w14:paraId="649A49E1" w14:textId="5EA634F5" w:rsidR="48345BFB" w:rsidRDefault="189B66E6" w:rsidP="48345BFB">
      <w:r>
        <w:t xml:space="preserve">The U-factors originally ranged from U-1.18 </w:t>
      </w:r>
      <w:r w:rsidR="7A1BA063">
        <w:t>Btu/h·ft2·F</w:t>
      </w:r>
      <w:r>
        <w:t xml:space="preserve"> for the worst performing single pane window to U-0.30 </w:t>
      </w:r>
      <w:r w:rsidR="7A1BA063">
        <w:t xml:space="preserve">Btu/h·ft2·F </w:t>
      </w:r>
      <w:r>
        <w:t xml:space="preserve">for the best performing triple pane window. As mentioned earlier, the maximum U-Factor that EnergyPlus can model </w:t>
      </w:r>
      <w:r w:rsidR="468E00F1">
        <w:t xml:space="preserve">with a simple glazing object </w:t>
      </w:r>
      <w:r>
        <w:t xml:space="preserve">is U-1.02 </w:t>
      </w:r>
      <w:r w:rsidR="7A1BA063">
        <w:t xml:space="preserve">Btu/h·ft2·F </w:t>
      </w:r>
      <w:r w:rsidR="468E00F1">
        <w:t xml:space="preserve">, which is governed by the </w:t>
      </w:r>
      <w:r w:rsidR="09B66793">
        <w:t>limitations of a 2-D heat transfer model</w:t>
      </w:r>
      <w:r w:rsidR="702E65B4">
        <w:t xml:space="preserve"> when interior and exterior air films are included</w:t>
      </w:r>
      <w:r w:rsidR="7C4A97B0">
        <w:t>.</w:t>
      </w:r>
      <w:r>
        <w:t xml:space="preserve"> </w:t>
      </w:r>
      <w:r w:rsidR="7C4A97B0">
        <w:t>T</w:t>
      </w:r>
      <w:r>
        <w:t xml:space="preserve">herefore we had to adjust the U-factor for the first two single pane windows to be U-1.02 </w:t>
      </w:r>
      <w:r w:rsidR="7A1BA063">
        <w:t xml:space="preserve">Btu/h·ft2·F </w:t>
      </w:r>
      <w:r>
        <w:t xml:space="preserve">rather than U-1.18 </w:t>
      </w:r>
      <w:r w:rsidR="7A1BA063">
        <w:t>Btu/h·ft2·F</w:t>
      </w:r>
      <w:r>
        <w:t xml:space="preserve"> such that they could be modeled in ComStock. </w:t>
      </w:r>
    </w:p>
    <w:p w14:paraId="2A2E9E90" w14:textId="7E2DF607" w:rsidR="007F7D4E" w:rsidRDefault="1813B6CC" w:rsidP="7A1BA063">
      <w:r>
        <w:rPr>
          <w:noProof/>
        </w:rPr>
        <w:lastRenderedPageBreak/>
        <w:drawing>
          <wp:inline distT="0" distB="0" distL="0" distR="0" wp14:anchorId="272544CF" wp14:editId="5FD0F54C">
            <wp:extent cx="6000750" cy="1912739"/>
            <wp:effectExtent l="0" t="0" r="0" b="0"/>
            <wp:docPr id="1004642139" name="Picture 1004642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4642139"/>
                    <pic:cNvPicPr/>
                  </pic:nvPicPr>
                  <pic:blipFill>
                    <a:blip r:embed="rId14">
                      <a:extLst>
                        <a:ext uri="{28A0092B-C50C-407E-A947-70E740481C1C}">
                          <a14:useLocalDpi xmlns:a14="http://schemas.microsoft.com/office/drawing/2010/main" val="0"/>
                        </a:ext>
                      </a:extLst>
                    </a:blip>
                    <a:stretch>
                      <a:fillRect/>
                    </a:stretch>
                  </pic:blipFill>
                  <pic:spPr>
                    <a:xfrm>
                      <a:off x="0" y="0"/>
                      <a:ext cx="6000750" cy="1912739"/>
                    </a:xfrm>
                    <a:prstGeom prst="rect">
                      <a:avLst/>
                    </a:prstGeom>
                  </pic:spPr>
                </pic:pic>
              </a:graphicData>
            </a:graphic>
          </wp:inline>
        </w:drawing>
      </w:r>
    </w:p>
    <w:p w14:paraId="3197787E" w14:textId="5A206917" w:rsidR="005A4F3B" w:rsidRDefault="00315343" w:rsidP="00315343">
      <w:pPr>
        <w:pStyle w:val="Heading1"/>
      </w:pPr>
      <w:r>
        <w:t>Impact of Change</w:t>
      </w:r>
    </w:p>
    <w:p w14:paraId="114D3614" w14:textId="5F4DB9CE" w:rsidR="00315343" w:rsidRDefault="1F7073D9" w:rsidP="008956A2">
      <w:pPr>
        <w:pStyle w:val="Heading2"/>
      </w:pPr>
      <w:r>
        <w:t xml:space="preserve">Individual </w:t>
      </w:r>
      <w:r w:rsidR="14621668">
        <w:t>Model</w:t>
      </w:r>
      <w:r w:rsidR="4AF2AF16">
        <w:t xml:space="preserve"> Input</w:t>
      </w:r>
      <w:r w:rsidR="14621668">
        <w:t xml:space="preserve"> Change</w:t>
      </w:r>
    </w:p>
    <w:p w14:paraId="128B81C6" w14:textId="77777777" w:rsidR="00A4551B" w:rsidRDefault="189B66E6" w:rsidP="48345BFB">
      <w:r>
        <w:t xml:space="preserve">The table below shows an example of a primary school in climate zone 3A. The existing window had a U-Factor of U-0.72 </w:t>
      </w:r>
      <w:r w:rsidR="7A1BA063">
        <w:t>Btu/h·ft2·F</w:t>
      </w:r>
      <w:r>
        <w:t xml:space="preserve">, but the construction name is not linked to a specific window technology. In this example, the new window construction is a better-performing double pane window with a low-E coating, which comes with a U-Factor of U-0.498 </w:t>
      </w:r>
      <w:r w:rsidR="7A1BA063">
        <w:t>Btu/h·ft2·F</w:t>
      </w:r>
      <w:r>
        <w:t>.</w:t>
      </w:r>
    </w:p>
    <w:p w14:paraId="15DC0951" w14:textId="5EC3A486" w:rsidR="48345BFB" w:rsidRDefault="48345BFB" w:rsidP="48345BFB">
      <w:r>
        <w:t>In the baseline window, the construction name includes the thermal properties but no description of what technology the window represents. After applying the new baseline window distributions, the construction name is much more descriptive, and the thermal properties have changed to reflect the technology being modeled. This not only helps users better understand the baseline window technology, but also makes it much easier to determine applicability criteria for upgrade measures. For example, it is now much easier to identify which buildings have single pane windows, and we can easily apply an upgrade measure to that sector of the stock to upgrade those buildings to double pane windows.</w:t>
      </w:r>
    </w:p>
    <w:tbl>
      <w:tblPr>
        <w:tblStyle w:val="TableGrid"/>
        <w:tblW w:w="0" w:type="auto"/>
        <w:tblLook w:val="04A0" w:firstRow="1" w:lastRow="0" w:firstColumn="1" w:lastColumn="0" w:noHBand="0" w:noVBand="1"/>
      </w:tblPr>
      <w:tblGrid>
        <w:gridCol w:w="3116"/>
        <w:gridCol w:w="3117"/>
        <w:gridCol w:w="3117"/>
      </w:tblGrid>
      <w:tr w:rsidR="000550C8" w:rsidRPr="00AC284D" w14:paraId="3D19B564" w14:textId="77777777" w:rsidTr="7A1BA063">
        <w:tc>
          <w:tcPr>
            <w:tcW w:w="3116" w:type="dxa"/>
          </w:tcPr>
          <w:p w14:paraId="5200A803" w14:textId="0F78EE05" w:rsidR="000550C8" w:rsidRPr="00A20FC3" w:rsidRDefault="000550C8" w:rsidP="00B96F4D">
            <w:pPr>
              <w:rPr>
                <w:b/>
                <w:bCs/>
                <w:color w:val="000000" w:themeColor="text1"/>
              </w:rPr>
            </w:pPr>
            <w:r w:rsidRPr="00A20FC3">
              <w:rPr>
                <w:b/>
                <w:bCs/>
                <w:color w:val="000000" w:themeColor="text1"/>
              </w:rPr>
              <w:t>Model</w:t>
            </w:r>
          </w:p>
        </w:tc>
        <w:tc>
          <w:tcPr>
            <w:tcW w:w="6234" w:type="dxa"/>
            <w:gridSpan w:val="2"/>
          </w:tcPr>
          <w:p w14:paraId="1E7D0446" w14:textId="47D75A1C" w:rsidR="000550C8" w:rsidRPr="00A20FC3" w:rsidRDefault="48345BFB" w:rsidP="48345BFB">
            <w:pPr>
              <w:spacing w:line="259" w:lineRule="auto"/>
              <w:rPr>
                <w:b/>
                <w:bCs/>
                <w:color w:val="000000" w:themeColor="text1"/>
              </w:rPr>
            </w:pPr>
            <w:r w:rsidRPr="48345BFB">
              <w:rPr>
                <w:b/>
                <w:bCs/>
                <w:color w:val="000000" w:themeColor="text1"/>
              </w:rPr>
              <w:t>Primary School – Climate Zone 3A</w:t>
            </w:r>
          </w:p>
        </w:tc>
      </w:tr>
      <w:tr w:rsidR="00F95EFA" w:rsidRPr="00AC284D" w14:paraId="5816B0A9" w14:textId="77777777" w:rsidTr="7A1BA063">
        <w:tc>
          <w:tcPr>
            <w:tcW w:w="3116" w:type="dxa"/>
          </w:tcPr>
          <w:p w14:paraId="08F66A38" w14:textId="77777777" w:rsidR="00F95EFA" w:rsidRPr="00A20FC3" w:rsidRDefault="00F95EFA" w:rsidP="00F95EFA">
            <w:pPr>
              <w:rPr>
                <w:b/>
                <w:bCs/>
                <w:color w:val="000000" w:themeColor="text1"/>
              </w:rPr>
            </w:pPr>
          </w:p>
        </w:tc>
        <w:tc>
          <w:tcPr>
            <w:tcW w:w="3117" w:type="dxa"/>
          </w:tcPr>
          <w:p w14:paraId="7055A235" w14:textId="0C6899BB" w:rsidR="00F95EFA" w:rsidRPr="00A20FC3" w:rsidRDefault="00F95EFA" w:rsidP="00F95EFA">
            <w:pPr>
              <w:rPr>
                <w:b/>
                <w:bCs/>
                <w:color w:val="000000" w:themeColor="text1"/>
              </w:rPr>
            </w:pPr>
            <w:r w:rsidRPr="00A20FC3">
              <w:rPr>
                <w:b/>
                <w:bCs/>
                <w:color w:val="000000" w:themeColor="text1"/>
              </w:rPr>
              <w:t>Before</w:t>
            </w:r>
          </w:p>
        </w:tc>
        <w:tc>
          <w:tcPr>
            <w:tcW w:w="3117" w:type="dxa"/>
          </w:tcPr>
          <w:p w14:paraId="203CD07B" w14:textId="23DE6590" w:rsidR="00F95EFA" w:rsidRPr="00A20FC3" w:rsidRDefault="00F95EFA" w:rsidP="00F95EFA">
            <w:pPr>
              <w:rPr>
                <w:b/>
                <w:bCs/>
                <w:color w:val="000000" w:themeColor="text1"/>
              </w:rPr>
            </w:pPr>
            <w:r w:rsidRPr="00A20FC3">
              <w:rPr>
                <w:b/>
                <w:bCs/>
                <w:color w:val="000000" w:themeColor="text1"/>
              </w:rPr>
              <w:t>After</w:t>
            </w:r>
          </w:p>
        </w:tc>
      </w:tr>
      <w:tr w:rsidR="00F95EFA" w:rsidRPr="00AC284D" w14:paraId="56D65D48" w14:textId="77777777" w:rsidTr="7A1BA063">
        <w:tc>
          <w:tcPr>
            <w:tcW w:w="3116" w:type="dxa"/>
          </w:tcPr>
          <w:p w14:paraId="1E508D81" w14:textId="0FBB6974" w:rsidR="00F95EFA" w:rsidRPr="00AC284D" w:rsidRDefault="48345BFB" w:rsidP="48345BFB">
            <w:pPr>
              <w:spacing w:line="259" w:lineRule="auto"/>
              <w:rPr>
                <w:color w:val="000000" w:themeColor="text1"/>
              </w:rPr>
            </w:pPr>
            <w:r w:rsidRPr="48345BFB">
              <w:rPr>
                <w:color w:val="000000" w:themeColor="text1"/>
              </w:rPr>
              <w:t>Window Construction Name</w:t>
            </w:r>
          </w:p>
        </w:tc>
        <w:tc>
          <w:tcPr>
            <w:tcW w:w="3117" w:type="dxa"/>
          </w:tcPr>
          <w:p w14:paraId="13514EFB" w14:textId="096C9C5D" w:rsidR="00F95EFA" w:rsidRPr="00F95EFA" w:rsidRDefault="48345BFB" w:rsidP="48345BFB">
            <w:pPr>
              <w:shd w:val="clear" w:color="auto" w:fill="FFFFFF" w:themeFill="background1"/>
              <w:spacing w:line="285" w:lineRule="atLeast"/>
              <w:rPr>
                <w:rFonts w:ascii="Consolas" w:eastAsia="Times New Roman" w:hAnsi="Consolas" w:cs="Times New Roman"/>
                <w:color w:val="000000"/>
                <w:sz w:val="21"/>
                <w:szCs w:val="21"/>
              </w:rPr>
            </w:pPr>
            <w:r w:rsidRPr="48345BFB">
              <w:rPr>
                <w:rFonts w:ascii="Consolas" w:eastAsia="Times New Roman" w:hAnsi="Consolas" w:cs="Times New Roman"/>
                <w:color w:val="A31515"/>
                <w:sz w:val="21"/>
                <w:szCs w:val="21"/>
              </w:rPr>
              <w:t>U 0.72 SHGC 0.25 Simple Glazing Window U-0.72 SHGC 0.25</w:t>
            </w:r>
          </w:p>
        </w:tc>
        <w:tc>
          <w:tcPr>
            <w:tcW w:w="3117" w:type="dxa"/>
          </w:tcPr>
          <w:p w14:paraId="314FA0BE" w14:textId="5D4F6DBF" w:rsidR="00F95EFA" w:rsidRPr="00AC284D" w:rsidRDefault="48345BFB" w:rsidP="48345BFB">
            <w:pPr>
              <w:rPr>
                <w:color w:val="000000" w:themeColor="text1"/>
              </w:rPr>
            </w:pPr>
            <w:r w:rsidRPr="48345BFB">
              <w:rPr>
                <w:rFonts w:ascii="Consolas" w:eastAsia="Times New Roman" w:hAnsi="Consolas" w:cs="Times New Roman"/>
                <w:color w:val="A31515"/>
                <w:sz w:val="21"/>
                <w:szCs w:val="21"/>
              </w:rPr>
              <w:t xml:space="preserve">Simple Glazing Double - </w:t>
            </w:r>
            <w:proofErr w:type="spellStart"/>
            <w:r w:rsidRPr="48345BFB">
              <w:rPr>
                <w:rFonts w:ascii="Consolas" w:eastAsia="Times New Roman" w:hAnsi="Consolas" w:cs="Times New Roman"/>
                <w:color w:val="A31515"/>
                <w:sz w:val="21"/>
                <w:szCs w:val="21"/>
              </w:rPr>
              <w:t>LowE</w:t>
            </w:r>
            <w:proofErr w:type="spellEnd"/>
            <w:r w:rsidRPr="48345BFB">
              <w:rPr>
                <w:rFonts w:ascii="Consolas" w:eastAsia="Times New Roman" w:hAnsi="Consolas" w:cs="Times New Roman"/>
                <w:color w:val="A31515"/>
                <w:sz w:val="21"/>
                <w:szCs w:val="21"/>
              </w:rPr>
              <w:t xml:space="preserve"> - Clear - Thermally Broken Aluminum</w:t>
            </w:r>
          </w:p>
        </w:tc>
      </w:tr>
      <w:tr w:rsidR="00F95EFA" w:rsidRPr="00AC284D" w14:paraId="5ACF95B9" w14:textId="77777777" w:rsidTr="7A1BA063">
        <w:tc>
          <w:tcPr>
            <w:tcW w:w="3116" w:type="dxa"/>
          </w:tcPr>
          <w:p w14:paraId="78C57F33" w14:textId="4AF36C37" w:rsidR="00F95EFA" w:rsidRPr="00AC284D" w:rsidRDefault="48345BFB" w:rsidP="00F95EFA">
            <w:pPr>
              <w:rPr>
                <w:color w:val="000000" w:themeColor="text1"/>
              </w:rPr>
            </w:pPr>
            <w:r w:rsidRPr="48345BFB">
              <w:rPr>
                <w:color w:val="000000" w:themeColor="text1"/>
              </w:rPr>
              <w:t>U-Factor</w:t>
            </w:r>
            <w:r w:rsidR="00A0721D">
              <w:rPr>
                <w:color w:val="000000" w:themeColor="text1"/>
              </w:rPr>
              <w:t xml:space="preserve"> (</w:t>
            </w:r>
            <w:r w:rsidR="00A0721D">
              <w:t>Btu/h·ft2·F)</w:t>
            </w:r>
          </w:p>
        </w:tc>
        <w:tc>
          <w:tcPr>
            <w:tcW w:w="3117" w:type="dxa"/>
          </w:tcPr>
          <w:p w14:paraId="4BADC4E2" w14:textId="5D360F7D" w:rsidR="00F95EFA" w:rsidRPr="00AC284D" w:rsidRDefault="7A1BA063" w:rsidP="00A0721D">
            <w:pPr>
              <w:spacing w:line="259" w:lineRule="auto"/>
              <w:rPr>
                <w:rFonts w:ascii="Consolas" w:eastAsia="Times New Roman" w:hAnsi="Consolas" w:cs="Times New Roman"/>
                <w:color w:val="A31515"/>
                <w:sz w:val="21"/>
                <w:szCs w:val="21"/>
              </w:rPr>
            </w:pPr>
            <w:r w:rsidRPr="7A1BA063">
              <w:rPr>
                <w:rFonts w:ascii="Consolas" w:eastAsia="Times New Roman" w:hAnsi="Consolas" w:cs="Times New Roman"/>
                <w:color w:val="A31515"/>
                <w:sz w:val="21"/>
                <w:szCs w:val="21"/>
              </w:rPr>
              <w:t>0.720</w:t>
            </w:r>
          </w:p>
        </w:tc>
        <w:tc>
          <w:tcPr>
            <w:tcW w:w="3117" w:type="dxa"/>
          </w:tcPr>
          <w:p w14:paraId="6466E798" w14:textId="63AFBA69" w:rsidR="00F95EFA" w:rsidRPr="00AC284D" w:rsidRDefault="189B66E6" w:rsidP="48345BFB">
            <w:pPr>
              <w:rPr>
                <w:rFonts w:ascii="Consolas" w:eastAsia="Times New Roman" w:hAnsi="Consolas" w:cs="Times New Roman"/>
                <w:color w:val="000000" w:themeColor="text1"/>
                <w:sz w:val="21"/>
                <w:szCs w:val="21"/>
              </w:rPr>
            </w:pPr>
            <w:r w:rsidRPr="7A1BA063">
              <w:rPr>
                <w:rFonts w:ascii="Consolas" w:eastAsia="Times New Roman" w:hAnsi="Consolas" w:cs="Times New Roman"/>
                <w:color w:val="A31515"/>
                <w:sz w:val="21"/>
                <w:szCs w:val="21"/>
              </w:rPr>
              <w:t>0.498</w:t>
            </w:r>
          </w:p>
        </w:tc>
      </w:tr>
      <w:tr w:rsidR="48345BFB" w14:paraId="0A31DBBE" w14:textId="77777777" w:rsidTr="7A1BA063">
        <w:tc>
          <w:tcPr>
            <w:tcW w:w="3116" w:type="dxa"/>
          </w:tcPr>
          <w:p w14:paraId="6C322442" w14:textId="6D21DBA7" w:rsidR="48345BFB" w:rsidRDefault="48345BFB" w:rsidP="48345BFB">
            <w:pPr>
              <w:rPr>
                <w:color w:val="000000" w:themeColor="text1"/>
              </w:rPr>
            </w:pPr>
            <w:r w:rsidRPr="48345BFB">
              <w:rPr>
                <w:color w:val="000000" w:themeColor="text1"/>
              </w:rPr>
              <w:t>SHGC</w:t>
            </w:r>
          </w:p>
        </w:tc>
        <w:tc>
          <w:tcPr>
            <w:tcW w:w="3117" w:type="dxa"/>
          </w:tcPr>
          <w:p w14:paraId="1BFF4E5E" w14:textId="00A64685" w:rsidR="48345BFB" w:rsidRDefault="48345BFB" w:rsidP="48345BFB">
            <w:pPr>
              <w:rPr>
                <w:rFonts w:ascii="Consolas" w:eastAsia="Times New Roman" w:hAnsi="Consolas" w:cs="Times New Roman"/>
                <w:color w:val="A31515"/>
                <w:sz w:val="21"/>
                <w:szCs w:val="21"/>
              </w:rPr>
            </w:pPr>
            <w:r w:rsidRPr="48345BFB">
              <w:rPr>
                <w:rFonts w:ascii="Consolas" w:eastAsia="Times New Roman" w:hAnsi="Consolas" w:cs="Times New Roman"/>
                <w:color w:val="A31515"/>
                <w:sz w:val="21"/>
                <w:szCs w:val="21"/>
              </w:rPr>
              <w:t>0.25</w:t>
            </w:r>
          </w:p>
        </w:tc>
        <w:tc>
          <w:tcPr>
            <w:tcW w:w="3117" w:type="dxa"/>
          </w:tcPr>
          <w:p w14:paraId="21B25D5B" w14:textId="448DF7E3" w:rsidR="48345BFB" w:rsidRDefault="48345BFB" w:rsidP="48345BFB">
            <w:pPr>
              <w:rPr>
                <w:rFonts w:ascii="Consolas" w:eastAsia="Times New Roman" w:hAnsi="Consolas" w:cs="Times New Roman"/>
                <w:color w:val="A31515"/>
                <w:sz w:val="21"/>
                <w:szCs w:val="21"/>
              </w:rPr>
            </w:pPr>
            <w:r w:rsidRPr="48345BFB">
              <w:rPr>
                <w:rFonts w:ascii="Consolas" w:eastAsia="Times New Roman" w:hAnsi="Consolas" w:cs="Times New Roman"/>
                <w:color w:val="A31515"/>
                <w:sz w:val="21"/>
                <w:szCs w:val="21"/>
              </w:rPr>
              <w:t>0.38</w:t>
            </w:r>
          </w:p>
        </w:tc>
      </w:tr>
      <w:tr w:rsidR="48345BFB" w14:paraId="22DD1B12" w14:textId="77777777" w:rsidTr="7A1BA063">
        <w:tc>
          <w:tcPr>
            <w:tcW w:w="3116" w:type="dxa"/>
          </w:tcPr>
          <w:p w14:paraId="67FAD6C9" w14:textId="727121D0" w:rsidR="48345BFB" w:rsidRDefault="48345BFB" w:rsidP="48345BFB">
            <w:pPr>
              <w:rPr>
                <w:color w:val="000000" w:themeColor="text1"/>
              </w:rPr>
            </w:pPr>
            <w:r w:rsidRPr="48345BFB">
              <w:rPr>
                <w:color w:val="000000" w:themeColor="text1"/>
              </w:rPr>
              <w:t>VLT</w:t>
            </w:r>
          </w:p>
        </w:tc>
        <w:tc>
          <w:tcPr>
            <w:tcW w:w="3117" w:type="dxa"/>
          </w:tcPr>
          <w:p w14:paraId="635FA76E" w14:textId="2AD9EEA8" w:rsidR="48345BFB" w:rsidRDefault="48345BFB" w:rsidP="48345BFB">
            <w:pPr>
              <w:rPr>
                <w:rFonts w:ascii="Consolas" w:eastAsia="Times New Roman" w:hAnsi="Consolas" w:cs="Times New Roman"/>
                <w:color w:val="A31515"/>
                <w:sz w:val="21"/>
                <w:szCs w:val="21"/>
              </w:rPr>
            </w:pPr>
            <w:r w:rsidRPr="48345BFB">
              <w:rPr>
                <w:rFonts w:ascii="Consolas" w:eastAsia="Times New Roman" w:hAnsi="Consolas" w:cs="Times New Roman"/>
                <w:color w:val="A31515"/>
                <w:sz w:val="21"/>
                <w:szCs w:val="21"/>
              </w:rPr>
              <w:t>0.13</w:t>
            </w:r>
          </w:p>
        </w:tc>
        <w:tc>
          <w:tcPr>
            <w:tcW w:w="3117" w:type="dxa"/>
          </w:tcPr>
          <w:p w14:paraId="49F01338" w14:textId="789902CA" w:rsidR="48345BFB" w:rsidRDefault="48345BFB" w:rsidP="48345BFB">
            <w:pPr>
              <w:rPr>
                <w:rFonts w:ascii="Consolas" w:eastAsia="Times New Roman" w:hAnsi="Consolas" w:cs="Times New Roman"/>
                <w:color w:val="A31515"/>
                <w:sz w:val="21"/>
                <w:szCs w:val="21"/>
              </w:rPr>
            </w:pPr>
            <w:r w:rsidRPr="48345BFB">
              <w:rPr>
                <w:rFonts w:ascii="Consolas" w:eastAsia="Times New Roman" w:hAnsi="Consolas" w:cs="Times New Roman"/>
                <w:color w:val="A31515"/>
                <w:sz w:val="21"/>
                <w:szCs w:val="21"/>
              </w:rPr>
              <w:t>0.59</w:t>
            </w:r>
          </w:p>
        </w:tc>
      </w:tr>
    </w:tbl>
    <w:p w14:paraId="5CD28F32" w14:textId="2C2688FF" w:rsidR="00B96F4D" w:rsidRPr="00C82183" w:rsidRDefault="00AC284D" w:rsidP="00B96F4D">
      <w:pPr>
        <w:rPr>
          <w:color w:val="FF0000"/>
        </w:rPr>
      </w:pPr>
      <w:r>
        <w:rPr>
          <w:color w:val="FF0000"/>
        </w:rPr>
        <w:t xml:space="preserve"> </w:t>
      </w:r>
    </w:p>
    <w:p w14:paraId="3F7C7289" w14:textId="09A0720E" w:rsidR="00BE17D4" w:rsidRDefault="7A954D63" w:rsidP="00357B4A">
      <w:pPr>
        <w:pStyle w:val="Heading2"/>
      </w:pPr>
      <w:r>
        <w:t>Stock-Level Input Change</w:t>
      </w:r>
    </w:p>
    <w:p w14:paraId="18691B6C" w14:textId="23D72437" w:rsidR="00CE35E8" w:rsidRDefault="48345BFB" w:rsidP="00CE35E8">
      <w:r>
        <w:t xml:space="preserve">The new window distributions are input into the baseline in the form of a new sampling tsv, which then populates a new column in the buildstock.csv called </w:t>
      </w:r>
      <w:proofErr w:type="spellStart"/>
      <w:r>
        <w:t>baseline_window_type</w:t>
      </w:r>
      <w:proofErr w:type="spellEnd"/>
      <w:r>
        <w:t xml:space="preserve">. For each </w:t>
      </w:r>
      <w:r w:rsidR="0005F3A2">
        <w:t>combination of climate zone and energy code followed</w:t>
      </w:r>
      <w:r>
        <w:t>, there is a percentage associated with each baseline window type, adding up to 100%. The plot</w:t>
      </w:r>
      <w:r w:rsidR="31289C05">
        <w:t>s</w:t>
      </w:r>
      <w:r>
        <w:t xml:space="preserve"> below show the breakdown of baseline window type by </w:t>
      </w:r>
      <w:r w:rsidR="31289C05">
        <w:t>building vintage</w:t>
      </w:r>
      <w:r w:rsidR="7AE10B7A">
        <w:t xml:space="preserve"> and by climate zone</w:t>
      </w:r>
      <w:r>
        <w:t xml:space="preserve">. </w:t>
      </w:r>
      <w:r w:rsidR="1C797431">
        <w:t>There is a</w:t>
      </w:r>
      <w:r w:rsidR="00872F7F">
        <w:t>n</w:t>
      </w:r>
      <w:r w:rsidR="1C797431">
        <w:t xml:space="preserve"> obvious trend when plotted by vintage. This is because of the assumptions discussed previously around energy code followed, such that newer construction buildings </w:t>
      </w:r>
      <w:r w:rsidR="1C797431">
        <w:lastRenderedPageBreak/>
        <w:t>have better performing windows according to the energy code followed in that location. In pre-2004 buildings, around 50% of the buildings have single pane windows and in most cases the windows are not retrofitted for 50-70 years or more, meaning most of these buildings still have their original windows in</w:t>
      </w:r>
      <w:r w:rsidR="00F52141">
        <w:t>s</w:t>
      </w:r>
      <w:r w:rsidR="1C797431">
        <w:t xml:space="preserve">talled. In buildings built after 2004, double pane windows dominate. However, since pre-2004 buildings make up </w:t>
      </w:r>
      <w:r w:rsidR="00123106">
        <w:t>most of</w:t>
      </w:r>
      <w:r w:rsidR="1C797431">
        <w:t xml:space="preserve"> the stock, the overall stock breakdown comes out to be approximately 54% single pane, 46% double pane, and &lt;1% triple pane. </w:t>
      </w:r>
    </w:p>
    <w:p w14:paraId="01B81B38" w14:textId="32669144" w:rsidR="00CE35E8" w:rsidRDefault="00CE35E8" w:rsidP="48345BFB">
      <w:r>
        <w:rPr>
          <w:noProof/>
        </w:rPr>
        <w:drawing>
          <wp:inline distT="0" distB="0" distL="0" distR="0" wp14:anchorId="3963FD34" wp14:editId="18776EDF">
            <wp:extent cx="5943600" cy="3454400"/>
            <wp:effectExtent l="0" t="0" r="0" b="0"/>
            <wp:docPr id="3" name="Picture 3" descr="Chart, ba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Chart, bar chart&#10;&#10;Description automatically generated"/>
                    <pic:cNvPicPr/>
                  </pic:nvPicPr>
                  <pic:blipFill>
                    <a:blip r:embed="rId15"/>
                    <a:stretch>
                      <a:fillRect/>
                    </a:stretch>
                  </pic:blipFill>
                  <pic:spPr>
                    <a:xfrm>
                      <a:off x="0" y="0"/>
                      <a:ext cx="5943600" cy="3454400"/>
                    </a:xfrm>
                    <a:prstGeom prst="rect">
                      <a:avLst/>
                    </a:prstGeom>
                  </pic:spPr>
                </pic:pic>
              </a:graphicData>
            </a:graphic>
          </wp:inline>
        </w:drawing>
      </w:r>
    </w:p>
    <w:p w14:paraId="6E51BF0D" w14:textId="7B68AFA0" w:rsidR="005A3830" w:rsidRDefault="005A3830" w:rsidP="005A3830">
      <w:r>
        <w:t>The distributions are not vastly different by climate zone, but there is a trend suggesting that as we move to colder climates, the windows are better performing. This is</w:t>
      </w:r>
      <w:r w:rsidR="004D76F4">
        <w:t xml:space="preserve"> due</w:t>
      </w:r>
      <w:r>
        <w:t xml:space="preserve"> to the maximum U-values defined in ASHRAE 90.1 for each climate zone. </w:t>
      </w:r>
      <w:r w:rsidR="004D76F4">
        <w:t>Once again, because pre-2004 buildings dominate the stoc</w:t>
      </w:r>
      <w:r w:rsidR="00A815EA">
        <w:t xml:space="preserve">k, stricter code requirements </w:t>
      </w:r>
      <w:r w:rsidR="00AF06AC">
        <w:t xml:space="preserve">for </w:t>
      </w:r>
      <w:r w:rsidR="00A815EA">
        <w:t>colder climates</w:t>
      </w:r>
      <w:r w:rsidR="00AF06AC">
        <w:t xml:space="preserve"> in 90.1-2004 </w:t>
      </w:r>
      <w:r w:rsidR="00505F46">
        <w:t xml:space="preserve">and beyond have minimal impact on the overall stock breakdown. </w:t>
      </w:r>
    </w:p>
    <w:p w14:paraId="274D9D22" w14:textId="77777777" w:rsidR="005A3830" w:rsidRDefault="005A3830" w:rsidP="48345BFB"/>
    <w:p w14:paraId="1A849A71" w14:textId="31DFA019" w:rsidR="00D60600" w:rsidRDefault="23DFAFAE" w:rsidP="6F482231">
      <w:r>
        <w:rPr>
          <w:noProof/>
        </w:rPr>
        <w:lastRenderedPageBreak/>
        <w:drawing>
          <wp:inline distT="0" distB="0" distL="0" distR="0" wp14:anchorId="6E6B696D" wp14:editId="20D43122">
            <wp:extent cx="5943600" cy="4333875"/>
            <wp:effectExtent l="0" t="0" r="0" b="9525"/>
            <wp:docPr id="4" name="Picture 4"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pic:nvPicPr>
                  <pic:blipFill>
                    <a:blip r:embed="rId16">
                      <a:extLst>
                        <a:ext uri="{28A0092B-C50C-407E-A947-70E740481C1C}">
                          <a14:useLocalDpi xmlns:a14="http://schemas.microsoft.com/office/drawing/2010/main" val="0"/>
                        </a:ext>
                      </a:extLst>
                    </a:blip>
                    <a:stretch>
                      <a:fillRect/>
                    </a:stretch>
                  </pic:blipFill>
                  <pic:spPr>
                    <a:xfrm>
                      <a:off x="0" y="0"/>
                      <a:ext cx="5943600" cy="4333875"/>
                    </a:xfrm>
                    <a:prstGeom prst="rect">
                      <a:avLst/>
                    </a:prstGeom>
                  </pic:spPr>
                </pic:pic>
              </a:graphicData>
            </a:graphic>
          </wp:inline>
        </w:drawing>
      </w:r>
    </w:p>
    <w:p w14:paraId="3CF4CEA6" w14:textId="5600C351" w:rsidR="48345BFB" w:rsidRDefault="48345BFB" w:rsidP="48345BFB">
      <w:r>
        <w:t>In the next image, we show the breakdown of baseline window type for the entire stock weighted by square footage. Single pane</w:t>
      </w:r>
      <w:r w:rsidR="00324E59">
        <w:t xml:space="preserve"> windows with</w:t>
      </w:r>
      <w:r>
        <w:t xml:space="preserve"> aluminum frame</w:t>
      </w:r>
      <w:r w:rsidR="00324E59">
        <w:t>s</w:t>
      </w:r>
      <w:r>
        <w:t xml:space="preserve"> are the most common</w:t>
      </w:r>
      <w:r w:rsidR="00777E00">
        <w:t xml:space="preserve"> category of</w:t>
      </w:r>
      <w:r>
        <w:t xml:space="preserve"> windows present in the current stock, representing approximately </w:t>
      </w:r>
      <w:r w:rsidR="008307C4">
        <w:t>31</w:t>
      </w:r>
      <w:r>
        <w:t xml:space="preserve">% of the stock. </w:t>
      </w:r>
      <w:r w:rsidR="008307C4">
        <w:t>Overall,</w:t>
      </w:r>
      <w:r w:rsidR="00634343">
        <w:t xml:space="preserve"> buildings with</w:t>
      </w:r>
      <w:r w:rsidR="008307C4">
        <w:t xml:space="preserve"> single pane windows represent approximately </w:t>
      </w:r>
      <w:r w:rsidR="00634343">
        <w:t>53% of the total square footage, double</w:t>
      </w:r>
      <w:r>
        <w:t xml:space="preserve"> </w:t>
      </w:r>
      <w:r w:rsidR="00634343">
        <w:t xml:space="preserve">pane is 47%, and triple pane is &lt;1%. </w:t>
      </w:r>
      <w:r w:rsidR="00114958">
        <w:t xml:space="preserve">This breakdown is almost </w:t>
      </w:r>
      <w:r w:rsidR="00FF5662">
        <w:t>the same</w:t>
      </w:r>
      <w:r w:rsidR="00114958">
        <w:t xml:space="preserve"> a</w:t>
      </w:r>
      <w:r w:rsidR="00FF5662">
        <w:t>s</w:t>
      </w:r>
      <w:r w:rsidR="00114958">
        <w:t xml:space="preserve"> the breakdown by building count. </w:t>
      </w:r>
    </w:p>
    <w:p w14:paraId="0E8356C5" w14:textId="31478100" w:rsidR="48345BFB" w:rsidRDefault="007016D9" w:rsidP="48345BFB">
      <w:pPr>
        <w:jc w:val="center"/>
      </w:pPr>
      <w:r w:rsidRPr="04F7F2D7">
        <w:rPr>
          <w:noProof/>
        </w:rPr>
        <w:lastRenderedPageBreak/>
        <w:t xml:space="preserve"> </w:t>
      </w:r>
      <w:r w:rsidR="00140C16">
        <w:rPr>
          <w:noProof/>
        </w:rPr>
        <w:drawing>
          <wp:inline distT="0" distB="0" distL="0" distR="0" wp14:anchorId="440E5A7E" wp14:editId="1B822A05">
            <wp:extent cx="4724398" cy="4464341"/>
            <wp:effectExtent l="0" t="0" r="0" b="0"/>
            <wp:docPr id="6" name="Picture 6" descr="Time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pic:nvPicPr>
                  <pic:blipFill>
                    <a:blip r:embed="rId17">
                      <a:extLst>
                        <a:ext uri="{28A0092B-C50C-407E-A947-70E740481C1C}">
                          <a14:useLocalDpi xmlns:a14="http://schemas.microsoft.com/office/drawing/2010/main" val="0"/>
                        </a:ext>
                      </a:extLst>
                    </a:blip>
                    <a:stretch>
                      <a:fillRect/>
                    </a:stretch>
                  </pic:blipFill>
                  <pic:spPr>
                    <a:xfrm>
                      <a:off x="0" y="0"/>
                      <a:ext cx="4724398" cy="4464341"/>
                    </a:xfrm>
                    <a:prstGeom prst="rect">
                      <a:avLst/>
                    </a:prstGeom>
                  </pic:spPr>
                </pic:pic>
              </a:graphicData>
            </a:graphic>
          </wp:inline>
        </w:drawing>
      </w:r>
    </w:p>
    <w:p w14:paraId="6217404E" w14:textId="1C911DF4" w:rsidR="005D6089" w:rsidRPr="005D6089" w:rsidRDefault="7EC162A4" w:rsidP="005D6089">
      <w:r>
        <w:t xml:space="preserve">After applying the new distribution of </w:t>
      </w:r>
      <w:r w:rsidR="1B4799EB">
        <w:t xml:space="preserve">window construction types and applying the relevant thermal </w:t>
      </w:r>
      <w:r w:rsidR="4A5A7593">
        <w:t xml:space="preserve">properties based on the WINDOW assumptions, the </w:t>
      </w:r>
      <w:r w:rsidR="5FEDDF24">
        <w:t xml:space="preserve">average U-factor and SHGC both increased. In all building types, the average window U-factor increased from 3-11% after the change was made, meaning </w:t>
      </w:r>
      <w:r w:rsidR="006D0BCC">
        <w:t xml:space="preserve">that previously, </w:t>
      </w:r>
      <w:r w:rsidR="5FEDDF24">
        <w:t xml:space="preserve">we were </w:t>
      </w:r>
      <w:r w:rsidR="006D0BCC">
        <w:t>slightly</w:t>
      </w:r>
      <w:r w:rsidR="5FEDDF24">
        <w:t xml:space="preserve"> overestimating window performance. The average SHGC increased significantly after the change was made, indicating that we were previously assuming much less solar gain through the windows. The U-factors and SHGCs by building type before and after the change was made are shown in the table below.</w:t>
      </w:r>
    </w:p>
    <w:tbl>
      <w:tblPr>
        <w:tblStyle w:val="GridTable4-Accent1"/>
        <w:tblW w:w="0" w:type="auto"/>
        <w:tblLayout w:type="fixed"/>
        <w:tblLook w:val="06A0" w:firstRow="1" w:lastRow="0" w:firstColumn="1" w:lastColumn="0" w:noHBand="1" w:noVBand="1"/>
      </w:tblPr>
      <w:tblGrid>
        <w:gridCol w:w="2550"/>
        <w:gridCol w:w="1005"/>
        <w:gridCol w:w="1035"/>
        <w:gridCol w:w="1065"/>
        <w:gridCol w:w="1140"/>
        <w:gridCol w:w="1140"/>
        <w:gridCol w:w="1245"/>
      </w:tblGrid>
      <w:tr w:rsidR="48345BFB" w14:paraId="7DD3D52A" w14:textId="77777777" w:rsidTr="48345BFB">
        <w:trPr>
          <w:cnfStyle w:val="100000000000" w:firstRow="1" w:lastRow="0" w:firstColumn="0" w:lastColumn="0" w:oddVBand="0" w:evenVBand="0" w:oddHBand="0"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2550" w:type="dxa"/>
          </w:tcPr>
          <w:p w14:paraId="0E3E3688" w14:textId="0FCCC7A5" w:rsidR="48345BFB" w:rsidRDefault="48345BFB" w:rsidP="48345BFB">
            <w:pPr>
              <w:rPr>
                <w:rFonts w:eastAsiaTheme="minorEastAsia"/>
              </w:rPr>
            </w:pPr>
            <w:r w:rsidRPr="48345BFB">
              <w:rPr>
                <w:rFonts w:eastAsiaTheme="minorEastAsia"/>
              </w:rPr>
              <w:t>Building Type</w:t>
            </w:r>
          </w:p>
        </w:tc>
        <w:tc>
          <w:tcPr>
            <w:tcW w:w="1005" w:type="dxa"/>
          </w:tcPr>
          <w:p w14:paraId="00B28046" w14:textId="2D056898" w:rsidR="48345BFB" w:rsidRDefault="48345BFB" w:rsidP="48345BFB">
            <w:pPr>
              <w:jc w:val="center"/>
              <w:cnfStyle w:val="100000000000" w:firstRow="1" w:lastRow="0" w:firstColumn="0" w:lastColumn="0" w:oddVBand="0" w:evenVBand="0" w:oddHBand="0" w:evenHBand="0" w:firstRowFirstColumn="0" w:firstRowLastColumn="0" w:lastRowFirstColumn="0" w:lastRowLastColumn="0"/>
              <w:rPr>
                <w:rFonts w:eastAsiaTheme="minorEastAsia"/>
                <w:b w:val="0"/>
                <w:bCs w:val="0"/>
              </w:rPr>
            </w:pPr>
            <w:r w:rsidRPr="48345BFB">
              <w:rPr>
                <w:rFonts w:eastAsiaTheme="minorEastAsia"/>
              </w:rPr>
              <w:t>Average U-Factor - Before</w:t>
            </w:r>
          </w:p>
        </w:tc>
        <w:tc>
          <w:tcPr>
            <w:tcW w:w="1035" w:type="dxa"/>
          </w:tcPr>
          <w:p w14:paraId="2F7B24E3" w14:textId="767BF6B3" w:rsidR="48345BFB" w:rsidRDefault="48345BFB" w:rsidP="48345BFB">
            <w:pPr>
              <w:jc w:val="center"/>
              <w:cnfStyle w:val="100000000000" w:firstRow="1" w:lastRow="0" w:firstColumn="0" w:lastColumn="0" w:oddVBand="0" w:evenVBand="0" w:oddHBand="0" w:evenHBand="0" w:firstRowFirstColumn="0" w:firstRowLastColumn="0" w:lastRowFirstColumn="0" w:lastRowLastColumn="0"/>
              <w:rPr>
                <w:rFonts w:eastAsiaTheme="minorEastAsia"/>
                <w:b w:val="0"/>
                <w:bCs w:val="0"/>
              </w:rPr>
            </w:pPr>
            <w:r w:rsidRPr="48345BFB">
              <w:rPr>
                <w:rFonts w:eastAsiaTheme="minorEastAsia"/>
              </w:rPr>
              <w:t>Average U-Factor - After</w:t>
            </w:r>
          </w:p>
        </w:tc>
        <w:tc>
          <w:tcPr>
            <w:tcW w:w="1065" w:type="dxa"/>
          </w:tcPr>
          <w:p w14:paraId="4BDD6C6C" w14:textId="59758771" w:rsidR="48345BFB" w:rsidRDefault="48345BFB" w:rsidP="48345BFB">
            <w:pPr>
              <w:jc w:val="center"/>
              <w:cnfStyle w:val="100000000000" w:firstRow="1" w:lastRow="0" w:firstColumn="0" w:lastColumn="0" w:oddVBand="0" w:evenVBand="0" w:oddHBand="0" w:evenHBand="0" w:firstRowFirstColumn="0" w:firstRowLastColumn="0" w:lastRowFirstColumn="0" w:lastRowLastColumn="0"/>
              <w:rPr>
                <w:rFonts w:eastAsiaTheme="minorEastAsia"/>
                <w:b w:val="0"/>
                <w:bCs w:val="0"/>
              </w:rPr>
            </w:pPr>
            <w:r w:rsidRPr="48345BFB">
              <w:rPr>
                <w:rFonts w:eastAsiaTheme="minorEastAsia"/>
              </w:rPr>
              <w:t>% Change U-Factor</w:t>
            </w:r>
          </w:p>
        </w:tc>
        <w:tc>
          <w:tcPr>
            <w:tcW w:w="1140" w:type="dxa"/>
          </w:tcPr>
          <w:p w14:paraId="270E80C9" w14:textId="2DAF1BBA" w:rsidR="48345BFB" w:rsidRDefault="48345BFB" w:rsidP="48345BFB">
            <w:pPr>
              <w:jc w:val="center"/>
              <w:cnfStyle w:val="100000000000" w:firstRow="1" w:lastRow="0" w:firstColumn="0" w:lastColumn="0" w:oddVBand="0" w:evenVBand="0" w:oddHBand="0" w:evenHBand="0" w:firstRowFirstColumn="0" w:firstRowLastColumn="0" w:lastRowFirstColumn="0" w:lastRowLastColumn="0"/>
              <w:rPr>
                <w:rFonts w:eastAsiaTheme="minorEastAsia"/>
                <w:b w:val="0"/>
                <w:bCs w:val="0"/>
              </w:rPr>
            </w:pPr>
            <w:r w:rsidRPr="48345BFB">
              <w:rPr>
                <w:rFonts w:eastAsiaTheme="minorEastAsia"/>
              </w:rPr>
              <w:t>Average SHGC - Before</w:t>
            </w:r>
          </w:p>
        </w:tc>
        <w:tc>
          <w:tcPr>
            <w:tcW w:w="1140" w:type="dxa"/>
          </w:tcPr>
          <w:p w14:paraId="161D8915" w14:textId="380961F8" w:rsidR="48345BFB" w:rsidRDefault="48345BFB" w:rsidP="48345BFB">
            <w:pPr>
              <w:jc w:val="center"/>
              <w:cnfStyle w:val="100000000000" w:firstRow="1" w:lastRow="0" w:firstColumn="0" w:lastColumn="0" w:oddVBand="0" w:evenVBand="0" w:oddHBand="0" w:evenHBand="0" w:firstRowFirstColumn="0" w:firstRowLastColumn="0" w:lastRowFirstColumn="0" w:lastRowLastColumn="0"/>
              <w:rPr>
                <w:rFonts w:eastAsiaTheme="minorEastAsia"/>
                <w:b w:val="0"/>
                <w:bCs w:val="0"/>
              </w:rPr>
            </w:pPr>
            <w:r w:rsidRPr="48345BFB">
              <w:rPr>
                <w:rFonts w:eastAsiaTheme="minorEastAsia"/>
              </w:rPr>
              <w:t>Average SHGC - After</w:t>
            </w:r>
          </w:p>
        </w:tc>
        <w:tc>
          <w:tcPr>
            <w:tcW w:w="1245" w:type="dxa"/>
          </w:tcPr>
          <w:p w14:paraId="40C4ABD5" w14:textId="04A7D244" w:rsidR="48345BFB" w:rsidRDefault="48345BFB" w:rsidP="48345BFB">
            <w:pPr>
              <w:jc w:val="center"/>
              <w:cnfStyle w:val="100000000000" w:firstRow="1" w:lastRow="0" w:firstColumn="0" w:lastColumn="0" w:oddVBand="0" w:evenVBand="0" w:oddHBand="0" w:evenHBand="0" w:firstRowFirstColumn="0" w:firstRowLastColumn="0" w:lastRowFirstColumn="0" w:lastRowLastColumn="0"/>
              <w:rPr>
                <w:rFonts w:eastAsiaTheme="minorEastAsia"/>
                <w:b w:val="0"/>
                <w:bCs w:val="0"/>
              </w:rPr>
            </w:pPr>
            <w:r w:rsidRPr="48345BFB">
              <w:rPr>
                <w:rFonts w:eastAsiaTheme="minorEastAsia"/>
              </w:rPr>
              <w:t>% Change SHGC</w:t>
            </w:r>
          </w:p>
        </w:tc>
      </w:tr>
      <w:tr w:rsidR="48345BFB" w14:paraId="31D45D10" w14:textId="77777777" w:rsidTr="48345BFB">
        <w:trPr>
          <w:trHeight w:val="285"/>
        </w:trPr>
        <w:tc>
          <w:tcPr>
            <w:cnfStyle w:val="001000000000" w:firstRow="0" w:lastRow="0" w:firstColumn="1" w:lastColumn="0" w:oddVBand="0" w:evenVBand="0" w:oddHBand="0" w:evenHBand="0" w:firstRowFirstColumn="0" w:firstRowLastColumn="0" w:lastRowFirstColumn="0" w:lastRowLastColumn="0"/>
            <w:tcW w:w="2550" w:type="dxa"/>
          </w:tcPr>
          <w:p w14:paraId="2C185F1B" w14:textId="2662E382" w:rsidR="48345BFB" w:rsidRDefault="48345BFB" w:rsidP="48345BFB">
            <w:pPr>
              <w:rPr>
                <w:rFonts w:eastAsiaTheme="minorEastAsia"/>
                <w:b w:val="0"/>
                <w:bCs w:val="0"/>
                <w:color w:val="666666"/>
              </w:rPr>
            </w:pPr>
            <w:proofErr w:type="spellStart"/>
            <w:r w:rsidRPr="48345BFB">
              <w:rPr>
                <w:rFonts w:eastAsiaTheme="minorEastAsia"/>
                <w:b w:val="0"/>
                <w:bCs w:val="0"/>
                <w:color w:val="666666"/>
              </w:rPr>
              <w:t>full_service_restaurant</w:t>
            </w:r>
            <w:proofErr w:type="spellEnd"/>
          </w:p>
        </w:tc>
        <w:tc>
          <w:tcPr>
            <w:tcW w:w="1005" w:type="dxa"/>
          </w:tcPr>
          <w:p w14:paraId="71987A53" w14:textId="2FDDA8A0" w:rsidR="48345BFB" w:rsidRDefault="48345BFB" w:rsidP="48345BFB">
            <w:pPr>
              <w:jc w:val="center"/>
              <w:cnfStyle w:val="000000000000" w:firstRow="0" w:lastRow="0" w:firstColumn="0" w:lastColumn="0" w:oddVBand="0" w:evenVBand="0" w:oddHBand="0" w:evenHBand="0" w:firstRowFirstColumn="0" w:firstRowLastColumn="0" w:lastRowFirstColumn="0" w:lastRowLastColumn="0"/>
              <w:rPr>
                <w:rFonts w:eastAsiaTheme="minorEastAsia"/>
                <w:color w:val="333333"/>
              </w:rPr>
            </w:pPr>
            <w:r w:rsidRPr="48345BFB">
              <w:rPr>
                <w:rFonts w:eastAsiaTheme="minorEastAsia"/>
                <w:color w:val="333333"/>
              </w:rPr>
              <w:t>4.34</w:t>
            </w:r>
          </w:p>
        </w:tc>
        <w:tc>
          <w:tcPr>
            <w:tcW w:w="1035" w:type="dxa"/>
          </w:tcPr>
          <w:p w14:paraId="432C8E68" w14:textId="2BFC2545" w:rsidR="48345BFB" w:rsidRDefault="48345BFB" w:rsidP="48345BFB">
            <w:pPr>
              <w:jc w:val="center"/>
              <w:cnfStyle w:val="000000000000" w:firstRow="0" w:lastRow="0" w:firstColumn="0" w:lastColumn="0" w:oddVBand="0" w:evenVBand="0" w:oddHBand="0" w:evenHBand="0" w:firstRowFirstColumn="0" w:firstRowLastColumn="0" w:lastRowFirstColumn="0" w:lastRowLastColumn="0"/>
              <w:rPr>
                <w:rFonts w:eastAsiaTheme="minorEastAsia"/>
                <w:color w:val="333333"/>
              </w:rPr>
            </w:pPr>
            <w:r w:rsidRPr="48345BFB">
              <w:rPr>
                <w:rFonts w:eastAsiaTheme="minorEastAsia"/>
                <w:color w:val="333333"/>
              </w:rPr>
              <w:t>4.65</w:t>
            </w:r>
          </w:p>
        </w:tc>
        <w:tc>
          <w:tcPr>
            <w:tcW w:w="1065" w:type="dxa"/>
          </w:tcPr>
          <w:p w14:paraId="6F7148DC" w14:textId="7B17E80D" w:rsidR="48345BFB" w:rsidRDefault="48345BFB" w:rsidP="48345BFB">
            <w:pPr>
              <w:jc w:val="center"/>
              <w:cnfStyle w:val="000000000000" w:firstRow="0" w:lastRow="0" w:firstColumn="0" w:lastColumn="0" w:oddVBand="0" w:evenVBand="0" w:oddHBand="0" w:evenHBand="0" w:firstRowFirstColumn="0" w:firstRowLastColumn="0" w:lastRowFirstColumn="0" w:lastRowLastColumn="0"/>
              <w:rPr>
                <w:rFonts w:eastAsiaTheme="minorEastAsia"/>
                <w:color w:val="333333"/>
              </w:rPr>
            </w:pPr>
            <w:r w:rsidRPr="48345BFB">
              <w:rPr>
                <w:rFonts w:eastAsiaTheme="minorEastAsia"/>
                <w:color w:val="333333"/>
              </w:rPr>
              <w:t>7</w:t>
            </w:r>
          </w:p>
        </w:tc>
        <w:tc>
          <w:tcPr>
            <w:tcW w:w="1140" w:type="dxa"/>
          </w:tcPr>
          <w:p w14:paraId="01954E0B" w14:textId="2F5AADD1" w:rsidR="48345BFB" w:rsidRDefault="48345BFB" w:rsidP="48345BFB">
            <w:pPr>
              <w:jc w:val="center"/>
              <w:cnfStyle w:val="000000000000" w:firstRow="0" w:lastRow="0" w:firstColumn="0" w:lastColumn="0" w:oddVBand="0" w:evenVBand="0" w:oddHBand="0" w:evenHBand="0" w:firstRowFirstColumn="0" w:firstRowLastColumn="0" w:lastRowFirstColumn="0" w:lastRowLastColumn="0"/>
              <w:rPr>
                <w:rFonts w:eastAsiaTheme="minorEastAsia"/>
                <w:color w:val="333333"/>
              </w:rPr>
            </w:pPr>
            <w:r w:rsidRPr="48345BFB">
              <w:rPr>
                <w:rFonts w:eastAsiaTheme="minorEastAsia"/>
                <w:color w:val="333333"/>
              </w:rPr>
              <w:t>0.43</w:t>
            </w:r>
          </w:p>
        </w:tc>
        <w:tc>
          <w:tcPr>
            <w:tcW w:w="1140" w:type="dxa"/>
          </w:tcPr>
          <w:p w14:paraId="5354876E" w14:textId="613D1DCB" w:rsidR="48345BFB" w:rsidRDefault="48345BFB" w:rsidP="48345BFB">
            <w:pPr>
              <w:jc w:val="center"/>
              <w:cnfStyle w:val="000000000000" w:firstRow="0" w:lastRow="0" w:firstColumn="0" w:lastColumn="0" w:oddVBand="0" w:evenVBand="0" w:oddHBand="0" w:evenHBand="0" w:firstRowFirstColumn="0" w:firstRowLastColumn="0" w:lastRowFirstColumn="0" w:lastRowLastColumn="0"/>
              <w:rPr>
                <w:rFonts w:eastAsiaTheme="minorEastAsia"/>
                <w:color w:val="333333"/>
              </w:rPr>
            </w:pPr>
            <w:r w:rsidRPr="48345BFB">
              <w:rPr>
                <w:rFonts w:eastAsiaTheme="minorEastAsia"/>
                <w:color w:val="333333"/>
              </w:rPr>
              <w:t>0.56</w:t>
            </w:r>
          </w:p>
        </w:tc>
        <w:tc>
          <w:tcPr>
            <w:tcW w:w="1245" w:type="dxa"/>
          </w:tcPr>
          <w:p w14:paraId="3487CCD1" w14:textId="67B1235E" w:rsidR="48345BFB" w:rsidRDefault="48345BFB" w:rsidP="48345BFB">
            <w:pPr>
              <w:jc w:val="center"/>
              <w:cnfStyle w:val="000000000000" w:firstRow="0" w:lastRow="0" w:firstColumn="0" w:lastColumn="0" w:oddVBand="0" w:evenVBand="0" w:oddHBand="0" w:evenHBand="0" w:firstRowFirstColumn="0" w:firstRowLastColumn="0" w:lastRowFirstColumn="0" w:lastRowLastColumn="0"/>
              <w:rPr>
                <w:rFonts w:eastAsiaTheme="minorEastAsia"/>
                <w:color w:val="000000" w:themeColor="text1"/>
              </w:rPr>
            </w:pPr>
            <w:r w:rsidRPr="48345BFB">
              <w:rPr>
                <w:rFonts w:eastAsiaTheme="minorEastAsia"/>
                <w:color w:val="000000" w:themeColor="text1"/>
              </w:rPr>
              <w:t>31</w:t>
            </w:r>
          </w:p>
        </w:tc>
      </w:tr>
      <w:tr w:rsidR="48345BFB" w14:paraId="3584B6F3" w14:textId="77777777" w:rsidTr="48345BFB">
        <w:trPr>
          <w:trHeight w:val="285"/>
        </w:trPr>
        <w:tc>
          <w:tcPr>
            <w:cnfStyle w:val="001000000000" w:firstRow="0" w:lastRow="0" w:firstColumn="1" w:lastColumn="0" w:oddVBand="0" w:evenVBand="0" w:oddHBand="0" w:evenHBand="0" w:firstRowFirstColumn="0" w:firstRowLastColumn="0" w:lastRowFirstColumn="0" w:lastRowLastColumn="0"/>
            <w:tcW w:w="2550" w:type="dxa"/>
          </w:tcPr>
          <w:p w14:paraId="18423A27" w14:textId="1042F126" w:rsidR="48345BFB" w:rsidRDefault="48345BFB" w:rsidP="48345BFB">
            <w:pPr>
              <w:rPr>
                <w:rFonts w:eastAsiaTheme="minorEastAsia"/>
                <w:b w:val="0"/>
                <w:bCs w:val="0"/>
                <w:color w:val="666666"/>
              </w:rPr>
            </w:pPr>
            <w:r w:rsidRPr="48345BFB">
              <w:rPr>
                <w:rFonts w:eastAsiaTheme="minorEastAsia"/>
                <w:b w:val="0"/>
                <w:bCs w:val="0"/>
                <w:color w:val="666666"/>
              </w:rPr>
              <w:t>hospital</w:t>
            </w:r>
          </w:p>
        </w:tc>
        <w:tc>
          <w:tcPr>
            <w:tcW w:w="1005" w:type="dxa"/>
          </w:tcPr>
          <w:p w14:paraId="6877539E" w14:textId="3155CB97" w:rsidR="48345BFB" w:rsidRDefault="48345BFB" w:rsidP="48345BFB">
            <w:pPr>
              <w:jc w:val="center"/>
              <w:cnfStyle w:val="000000000000" w:firstRow="0" w:lastRow="0" w:firstColumn="0" w:lastColumn="0" w:oddVBand="0" w:evenVBand="0" w:oddHBand="0" w:evenHBand="0" w:firstRowFirstColumn="0" w:firstRowLastColumn="0" w:lastRowFirstColumn="0" w:lastRowLastColumn="0"/>
              <w:rPr>
                <w:rFonts w:eastAsiaTheme="minorEastAsia"/>
                <w:color w:val="333333"/>
              </w:rPr>
            </w:pPr>
            <w:r w:rsidRPr="48345BFB">
              <w:rPr>
                <w:rFonts w:eastAsiaTheme="minorEastAsia"/>
                <w:color w:val="333333"/>
              </w:rPr>
              <w:t>4.31</w:t>
            </w:r>
          </w:p>
        </w:tc>
        <w:tc>
          <w:tcPr>
            <w:tcW w:w="1035" w:type="dxa"/>
          </w:tcPr>
          <w:p w14:paraId="675B5BD0" w14:textId="0AF748EC" w:rsidR="48345BFB" w:rsidRDefault="48345BFB" w:rsidP="48345BFB">
            <w:pPr>
              <w:jc w:val="center"/>
              <w:cnfStyle w:val="000000000000" w:firstRow="0" w:lastRow="0" w:firstColumn="0" w:lastColumn="0" w:oddVBand="0" w:evenVBand="0" w:oddHBand="0" w:evenHBand="0" w:firstRowFirstColumn="0" w:firstRowLastColumn="0" w:lastRowFirstColumn="0" w:lastRowLastColumn="0"/>
              <w:rPr>
                <w:rFonts w:eastAsiaTheme="minorEastAsia"/>
                <w:color w:val="333333"/>
              </w:rPr>
            </w:pPr>
            <w:r w:rsidRPr="48345BFB">
              <w:rPr>
                <w:rFonts w:eastAsiaTheme="minorEastAsia"/>
                <w:color w:val="333333"/>
              </w:rPr>
              <w:t>4.61</w:t>
            </w:r>
          </w:p>
        </w:tc>
        <w:tc>
          <w:tcPr>
            <w:tcW w:w="1065" w:type="dxa"/>
          </w:tcPr>
          <w:p w14:paraId="4124C2E9" w14:textId="734F4105" w:rsidR="48345BFB" w:rsidRDefault="00565216" w:rsidP="48345BFB">
            <w:pPr>
              <w:jc w:val="center"/>
              <w:cnfStyle w:val="000000000000" w:firstRow="0" w:lastRow="0" w:firstColumn="0" w:lastColumn="0" w:oddVBand="0" w:evenVBand="0" w:oddHBand="0" w:evenHBand="0" w:firstRowFirstColumn="0" w:firstRowLastColumn="0" w:lastRowFirstColumn="0" w:lastRowLastColumn="0"/>
              <w:rPr>
                <w:rFonts w:eastAsiaTheme="minorEastAsia"/>
                <w:color w:val="333333"/>
              </w:rPr>
            </w:pPr>
            <w:r>
              <w:rPr>
                <w:rFonts w:eastAsiaTheme="minorEastAsia"/>
                <w:color w:val="333333"/>
              </w:rPr>
              <w:t>7</w:t>
            </w:r>
          </w:p>
        </w:tc>
        <w:tc>
          <w:tcPr>
            <w:tcW w:w="1140" w:type="dxa"/>
          </w:tcPr>
          <w:p w14:paraId="7F9F0071" w14:textId="0CCC5B72" w:rsidR="48345BFB" w:rsidRDefault="48345BFB" w:rsidP="48345BFB">
            <w:pPr>
              <w:jc w:val="center"/>
              <w:cnfStyle w:val="000000000000" w:firstRow="0" w:lastRow="0" w:firstColumn="0" w:lastColumn="0" w:oddVBand="0" w:evenVBand="0" w:oddHBand="0" w:evenHBand="0" w:firstRowFirstColumn="0" w:firstRowLastColumn="0" w:lastRowFirstColumn="0" w:lastRowLastColumn="0"/>
              <w:rPr>
                <w:rFonts w:eastAsiaTheme="minorEastAsia"/>
                <w:color w:val="333333"/>
              </w:rPr>
            </w:pPr>
            <w:r w:rsidRPr="48345BFB">
              <w:rPr>
                <w:rFonts w:eastAsiaTheme="minorEastAsia"/>
                <w:color w:val="333333"/>
              </w:rPr>
              <w:t>0.41</w:t>
            </w:r>
          </w:p>
        </w:tc>
        <w:tc>
          <w:tcPr>
            <w:tcW w:w="1140" w:type="dxa"/>
          </w:tcPr>
          <w:p w14:paraId="40D07777" w14:textId="5B3FB5E9" w:rsidR="48345BFB" w:rsidRDefault="48345BFB" w:rsidP="48345BFB">
            <w:pPr>
              <w:jc w:val="center"/>
              <w:cnfStyle w:val="000000000000" w:firstRow="0" w:lastRow="0" w:firstColumn="0" w:lastColumn="0" w:oddVBand="0" w:evenVBand="0" w:oddHBand="0" w:evenHBand="0" w:firstRowFirstColumn="0" w:firstRowLastColumn="0" w:lastRowFirstColumn="0" w:lastRowLastColumn="0"/>
              <w:rPr>
                <w:rFonts w:eastAsiaTheme="minorEastAsia"/>
                <w:color w:val="333333"/>
              </w:rPr>
            </w:pPr>
            <w:r w:rsidRPr="48345BFB">
              <w:rPr>
                <w:rFonts w:eastAsiaTheme="minorEastAsia"/>
                <w:color w:val="333333"/>
              </w:rPr>
              <w:t>0.56</w:t>
            </w:r>
          </w:p>
        </w:tc>
        <w:tc>
          <w:tcPr>
            <w:tcW w:w="1245" w:type="dxa"/>
          </w:tcPr>
          <w:p w14:paraId="60E8FD99" w14:textId="063FC43E" w:rsidR="48345BFB" w:rsidRDefault="48345BFB" w:rsidP="48345BFB">
            <w:pPr>
              <w:jc w:val="center"/>
              <w:cnfStyle w:val="000000000000" w:firstRow="0" w:lastRow="0" w:firstColumn="0" w:lastColumn="0" w:oddVBand="0" w:evenVBand="0" w:oddHBand="0" w:evenHBand="0" w:firstRowFirstColumn="0" w:firstRowLastColumn="0" w:lastRowFirstColumn="0" w:lastRowLastColumn="0"/>
              <w:rPr>
                <w:rFonts w:eastAsiaTheme="minorEastAsia"/>
                <w:color w:val="000000" w:themeColor="text1"/>
              </w:rPr>
            </w:pPr>
            <w:r w:rsidRPr="48345BFB">
              <w:rPr>
                <w:rFonts w:eastAsiaTheme="minorEastAsia"/>
                <w:color w:val="000000" w:themeColor="text1"/>
              </w:rPr>
              <w:t>3</w:t>
            </w:r>
            <w:r w:rsidR="00EB061F">
              <w:rPr>
                <w:rFonts w:eastAsiaTheme="minorEastAsia"/>
                <w:color w:val="000000" w:themeColor="text1"/>
              </w:rPr>
              <w:t>6</w:t>
            </w:r>
          </w:p>
        </w:tc>
      </w:tr>
      <w:tr w:rsidR="48345BFB" w14:paraId="47E57987" w14:textId="77777777" w:rsidTr="48345BFB">
        <w:trPr>
          <w:trHeight w:val="285"/>
        </w:trPr>
        <w:tc>
          <w:tcPr>
            <w:cnfStyle w:val="001000000000" w:firstRow="0" w:lastRow="0" w:firstColumn="1" w:lastColumn="0" w:oddVBand="0" w:evenVBand="0" w:oddHBand="0" w:evenHBand="0" w:firstRowFirstColumn="0" w:firstRowLastColumn="0" w:lastRowFirstColumn="0" w:lastRowLastColumn="0"/>
            <w:tcW w:w="2550" w:type="dxa"/>
          </w:tcPr>
          <w:p w14:paraId="123287A1" w14:textId="12D22DC3" w:rsidR="48345BFB" w:rsidRDefault="48345BFB" w:rsidP="48345BFB">
            <w:pPr>
              <w:rPr>
                <w:rFonts w:eastAsiaTheme="minorEastAsia"/>
                <w:b w:val="0"/>
                <w:bCs w:val="0"/>
                <w:color w:val="666666"/>
              </w:rPr>
            </w:pPr>
            <w:proofErr w:type="spellStart"/>
            <w:r w:rsidRPr="48345BFB">
              <w:rPr>
                <w:rFonts w:eastAsiaTheme="minorEastAsia"/>
                <w:b w:val="0"/>
                <w:bCs w:val="0"/>
                <w:color w:val="666666"/>
              </w:rPr>
              <w:t>large_hotel</w:t>
            </w:r>
            <w:proofErr w:type="spellEnd"/>
          </w:p>
        </w:tc>
        <w:tc>
          <w:tcPr>
            <w:tcW w:w="1005" w:type="dxa"/>
          </w:tcPr>
          <w:p w14:paraId="5419F4C1" w14:textId="3B1F8366" w:rsidR="48345BFB" w:rsidRDefault="48345BFB" w:rsidP="48345BFB">
            <w:pPr>
              <w:jc w:val="center"/>
              <w:cnfStyle w:val="000000000000" w:firstRow="0" w:lastRow="0" w:firstColumn="0" w:lastColumn="0" w:oddVBand="0" w:evenVBand="0" w:oddHBand="0" w:evenHBand="0" w:firstRowFirstColumn="0" w:firstRowLastColumn="0" w:lastRowFirstColumn="0" w:lastRowLastColumn="0"/>
              <w:rPr>
                <w:rFonts w:eastAsiaTheme="minorEastAsia"/>
                <w:color w:val="333333"/>
              </w:rPr>
            </w:pPr>
            <w:r w:rsidRPr="48345BFB">
              <w:rPr>
                <w:rFonts w:eastAsiaTheme="minorEastAsia"/>
                <w:color w:val="333333"/>
              </w:rPr>
              <w:t>4.24</w:t>
            </w:r>
          </w:p>
        </w:tc>
        <w:tc>
          <w:tcPr>
            <w:tcW w:w="1035" w:type="dxa"/>
          </w:tcPr>
          <w:p w14:paraId="6483930B" w14:textId="5076EB97" w:rsidR="48345BFB" w:rsidRDefault="48345BFB" w:rsidP="48345BFB">
            <w:pPr>
              <w:jc w:val="center"/>
              <w:cnfStyle w:val="000000000000" w:firstRow="0" w:lastRow="0" w:firstColumn="0" w:lastColumn="0" w:oddVBand="0" w:evenVBand="0" w:oddHBand="0" w:evenHBand="0" w:firstRowFirstColumn="0" w:firstRowLastColumn="0" w:lastRowFirstColumn="0" w:lastRowLastColumn="0"/>
              <w:rPr>
                <w:rFonts w:eastAsiaTheme="minorEastAsia"/>
                <w:color w:val="333333"/>
              </w:rPr>
            </w:pPr>
            <w:r w:rsidRPr="48345BFB">
              <w:rPr>
                <w:rFonts w:eastAsiaTheme="minorEastAsia"/>
                <w:color w:val="333333"/>
              </w:rPr>
              <w:t>4.65</w:t>
            </w:r>
          </w:p>
        </w:tc>
        <w:tc>
          <w:tcPr>
            <w:tcW w:w="1065" w:type="dxa"/>
          </w:tcPr>
          <w:p w14:paraId="2AC1E99E" w14:textId="37A0F784" w:rsidR="48345BFB" w:rsidRDefault="00565216" w:rsidP="48345BFB">
            <w:pPr>
              <w:jc w:val="center"/>
              <w:cnfStyle w:val="000000000000" w:firstRow="0" w:lastRow="0" w:firstColumn="0" w:lastColumn="0" w:oddVBand="0" w:evenVBand="0" w:oddHBand="0" w:evenHBand="0" w:firstRowFirstColumn="0" w:firstRowLastColumn="0" w:lastRowFirstColumn="0" w:lastRowLastColumn="0"/>
              <w:rPr>
                <w:rFonts w:eastAsiaTheme="minorEastAsia"/>
                <w:color w:val="333333"/>
              </w:rPr>
            </w:pPr>
            <w:r>
              <w:rPr>
                <w:rFonts w:eastAsiaTheme="minorEastAsia"/>
                <w:color w:val="333333"/>
              </w:rPr>
              <w:t>10</w:t>
            </w:r>
          </w:p>
        </w:tc>
        <w:tc>
          <w:tcPr>
            <w:tcW w:w="1140" w:type="dxa"/>
          </w:tcPr>
          <w:p w14:paraId="491F61F2" w14:textId="18DA50E0" w:rsidR="48345BFB" w:rsidRDefault="48345BFB" w:rsidP="48345BFB">
            <w:pPr>
              <w:jc w:val="center"/>
              <w:cnfStyle w:val="000000000000" w:firstRow="0" w:lastRow="0" w:firstColumn="0" w:lastColumn="0" w:oddVBand="0" w:evenVBand="0" w:oddHBand="0" w:evenHBand="0" w:firstRowFirstColumn="0" w:firstRowLastColumn="0" w:lastRowFirstColumn="0" w:lastRowLastColumn="0"/>
              <w:rPr>
                <w:rFonts w:eastAsiaTheme="minorEastAsia"/>
                <w:color w:val="333333"/>
              </w:rPr>
            </w:pPr>
            <w:r w:rsidRPr="48345BFB">
              <w:rPr>
                <w:rFonts w:eastAsiaTheme="minorEastAsia"/>
                <w:color w:val="333333"/>
              </w:rPr>
              <w:t>0.40</w:t>
            </w:r>
          </w:p>
        </w:tc>
        <w:tc>
          <w:tcPr>
            <w:tcW w:w="1140" w:type="dxa"/>
          </w:tcPr>
          <w:p w14:paraId="1D0346CD" w14:textId="6A85CBF8" w:rsidR="48345BFB" w:rsidRDefault="48345BFB" w:rsidP="48345BFB">
            <w:pPr>
              <w:jc w:val="center"/>
              <w:cnfStyle w:val="000000000000" w:firstRow="0" w:lastRow="0" w:firstColumn="0" w:lastColumn="0" w:oddVBand="0" w:evenVBand="0" w:oddHBand="0" w:evenHBand="0" w:firstRowFirstColumn="0" w:firstRowLastColumn="0" w:lastRowFirstColumn="0" w:lastRowLastColumn="0"/>
              <w:rPr>
                <w:rFonts w:eastAsiaTheme="minorEastAsia"/>
                <w:color w:val="333333"/>
              </w:rPr>
            </w:pPr>
            <w:r w:rsidRPr="48345BFB">
              <w:rPr>
                <w:rFonts w:eastAsiaTheme="minorEastAsia"/>
                <w:color w:val="333333"/>
              </w:rPr>
              <w:t>0.56</w:t>
            </w:r>
          </w:p>
        </w:tc>
        <w:tc>
          <w:tcPr>
            <w:tcW w:w="1245" w:type="dxa"/>
          </w:tcPr>
          <w:p w14:paraId="00E4ABFF" w14:textId="7FED6E3D" w:rsidR="48345BFB" w:rsidRDefault="48345BFB" w:rsidP="48345BFB">
            <w:pPr>
              <w:jc w:val="center"/>
              <w:cnfStyle w:val="000000000000" w:firstRow="0" w:lastRow="0" w:firstColumn="0" w:lastColumn="0" w:oddVBand="0" w:evenVBand="0" w:oddHBand="0" w:evenHBand="0" w:firstRowFirstColumn="0" w:firstRowLastColumn="0" w:lastRowFirstColumn="0" w:lastRowLastColumn="0"/>
              <w:rPr>
                <w:rFonts w:eastAsiaTheme="minorEastAsia"/>
                <w:color w:val="000000" w:themeColor="text1"/>
              </w:rPr>
            </w:pPr>
            <w:r w:rsidRPr="48345BFB">
              <w:rPr>
                <w:rFonts w:eastAsiaTheme="minorEastAsia"/>
                <w:color w:val="000000" w:themeColor="text1"/>
              </w:rPr>
              <w:t>39</w:t>
            </w:r>
          </w:p>
        </w:tc>
      </w:tr>
      <w:tr w:rsidR="48345BFB" w14:paraId="2EB3A4BA" w14:textId="77777777" w:rsidTr="48345BFB">
        <w:trPr>
          <w:trHeight w:val="285"/>
        </w:trPr>
        <w:tc>
          <w:tcPr>
            <w:cnfStyle w:val="001000000000" w:firstRow="0" w:lastRow="0" w:firstColumn="1" w:lastColumn="0" w:oddVBand="0" w:evenVBand="0" w:oddHBand="0" w:evenHBand="0" w:firstRowFirstColumn="0" w:firstRowLastColumn="0" w:lastRowFirstColumn="0" w:lastRowLastColumn="0"/>
            <w:tcW w:w="2550" w:type="dxa"/>
          </w:tcPr>
          <w:p w14:paraId="3CCC876D" w14:textId="5B4E6B30" w:rsidR="48345BFB" w:rsidRDefault="48345BFB" w:rsidP="48345BFB">
            <w:pPr>
              <w:rPr>
                <w:rFonts w:eastAsiaTheme="minorEastAsia"/>
                <w:b w:val="0"/>
                <w:bCs w:val="0"/>
                <w:color w:val="666666"/>
              </w:rPr>
            </w:pPr>
            <w:proofErr w:type="spellStart"/>
            <w:r w:rsidRPr="48345BFB">
              <w:rPr>
                <w:rFonts w:eastAsiaTheme="minorEastAsia"/>
                <w:b w:val="0"/>
                <w:bCs w:val="0"/>
                <w:color w:val="666666"/>
              </w:rPr>
              <w:t>large_office</w:t>
            </w:r>
            <w:proofErr w:type="spellEnd"/>
          </w:p>
        </w:tc>
        <w:tc>
          <w:tcPr>
            <w:tcW w:w="1005" w:type="dxa"/>
          </w:tcPr>
          <w:p w14:paraId="1F3339B6" w14:textId="329F39D4" w:rsidR="48345BFB" w:rsidRDefault="48345BFB" w:rsidP="48345BFB">
            <w:pPr>
              <w:jc w:val="center"/>
              <w:cnfStyle w:val="000000000000" w:firstRow="0" w:lastRow="0" w:firstColumn="0" w:lastColumn="0" w:oddVBand="0" w:evenVBand="0" w:oddHBand="0" w:evenHBand="0" w:firstRowFirstColumn="0" w:firstRowLastColumn="0" w:lastRowFirstColumn="0" w:lastRowLastColumn="0"/>
              <w:rPr>
                <w:rFonts w:eastAsiaTheme="minorEastAsia"/>
                <w:color w:val="333333"/>
              </w:rPr>
            </w:pPr>
            <w:r w:rsidRPr="48345BFB">
              <w:rPr>
                <w:rFonts w:eastAsiaTheme="minorEastAsia"/>
                <w:color w:val="333333"/>
              </w:rPr>
              <w:t>4.32</w:t>
            </w:r>
          </w:p>
        </w:tc>
        <w:tc>
          <w:tcPr>
            <w:tcW w:w="1035" w:type="dxa"/>
          </w:tcPr>
          <w:p w14:paraId="7316E3CD" w14:textId="350C60AB" w:rsidR="48345BFB" w:rsidRDefault="48345BFB" w:rsidP="48345BFB">
            <w:pPr>
              <w:jc w:val="center"/>
              <w:cnfStyle w:val="000000000000" w:firstRow="0" w:lastRow="0" w:firstColumn="0" w:lastColumn="0" w:oddVBand="0" w:evenVBand="0" w:oddHBand="0" w:evenHBand="0" w:firstRowFirstColumn="0" w:firstRowLastColumn="0" w:lastRowFirstColumn="0" w:lastRowLastColumn="0"/>
              <w:rPr>
                <w:rFonts w:eastAsiaTheme="minorEastAsia"/>
                <w:color w:val="333333"/>
              </w:rPr>
            </w:pPr>
            <w:r w:rsidRPr="48345BFB">
              <w:rPr>
                <w:rFonts w:eastAsiaTheme="minorEastAsia"/>
                <w:color w:val="333333"/>
              </w:rPr>
              <w:t>4.64</w:t>
            </w:r>
          </w:p>
        </w:tc>
        <w:tc>
          <w:tcPr>
            <w:tcW w:w="1065" w:type="dxa"/>
          </w:tcPr>
          <w:p w14:paraId="4ADAD171" w14:textId="739173A6" w:rsidR="48345BFB" w:rsidRDefault="00565216" w:rsidP="48345BFB">
            <w:pPr>
              <w:jc w:val="center"/>
              <w:cnfStyle w:val="000000000000" w:firstRow="0" w:lastRow="0" w:firstColumn="0" w:lastColumn="0" w:oddVBand="0" w:evenVBand="0" w:oddHBand="0" w:evenHBand="0" w:firstRowFirstColumn="0" w:firstRowLastColumn="0" w:lastRowFirstColumn="0" w:lastRowLastColumn="0"/>
              <w:rPr>
                <w:rFonts w:eastAsiaTheme="minorEastAsia"/>
                <w:color w:val="333333"/>
              </w:rPr>
            </w:pPr>
            <w:r>
              <w:rPr>
                <w:rFonts w:eastAsiaTheme="minorEastAsia"/>
                <w:color w:val="333333"/>
              </w:rPr>
              <w:t>7</w:t>
            </w:r>
          </w:p>
        </w:tc>
        <w:tc>
          <w:tcPr>
            <w:tcW w:w="1140" w:type="dxa"/>
          </w:tcPr>
          <w:p w14:paraId="397403C5" w14:textId="098B68FD" w:rsidR="48345BFB" w:rsidRDefault="48345BFB" w:rsidP="48345BFB">
            <w:pPr>
              <w:jc w:val="center"/>
              <w:cnfStyle w:val="000000000000" w:firstRow="0" w:lastRow="0" w:firstColumn="0" w:lastColumn="0" w:oddVBand="0" w:evenVBand="0" w:oddHBand="0" w:evenHBand="0" w:firstRowFirstColumn="0" w:firstRowLastColumn="0" w:lastRowFirstColumn="0" w:lastRowLastColumn="0"/>
              <w:rPr>
                <w:rFonts w:eastAsiaTheme="minorEastAsia"/>
                <w:color w:val="333333"/>
              </w:rPr>
            </w:pPr>
            <w:r w:rsidRPr="48345BFB">
              <w:rPr>
                <w:rFonts w:eastAsiaTheme="minorEastAsia"/>
                <w:color w:val="333333"/>
              </w:rPr>
              <w:t>0.43</w:t>
            </w:r>
          </w:p>
        </w:tc>
        <w:tc>
          <w:tcPr>
            <w:tcW w:w="1140" w:type="dxa"/>
          </w:tcPr>
          <w:p w14:paraId="677E4177" w14:textId="60BD6EF6" w:rsidR="48345BFB" w:rsidRDefault="48345BFB" w:rsidP="48345BFB">
            <w:pPr>
              <w:jc w:val="center"/>
              <w:cnfStyle w:val="000000000000" w:firstRow="0" w:lastRow="0" w:firstColumn="0" w:lastColumn="0" w:oddVBand="0" w:evenVBand="0" w:oddHBand="0" w:evenHBand="0" w:firstRowFirstColumn="0" w:firstRowLastColumn="0" w:lastRowFirstColumn="0" w:lastRowLastColumn="0"/>
              <w:rPr>
                <w:rFonts w:eastAsiaTheme="minorEastAsia"/>
                <w:color w:val="333333"/>
              </w:rPr>
            </w:pPr>
            <w:r w:rsidRPr="48345BFB">
              <w:rPr>
                <w:rFonts w:eastAsiaTheme="minorEastAsia"/>
                <w:color w:val="333333"/>
              </w:rPr>
              <w:t>0.56</w:t>
            </w:r>
          </w:p>
        </w:tc>
        <w:tc>
          <w:tcPr>
            <w:tcW w:w="1245" w:type="dxa"/>
          </w:tcPr>
          <w:p w14:paraId="66460512" w14:textId="4D3633DD" w:rsidR="48345BFB" w:rsidRDefault="48345BFB" w:rsidP="48345BFB">
            <w:pPr>
              <w:jc w:val="center"/>
              <w:cnfStyle w:val="000000000000" w:firstRow="0" w:lastRow="0" w:firstColumn="0" w:lastColumn="0" w:oddVBand="0" w:evenVBand="0" w:oddHBand="0" w:evenHBand="0" w:firstRowFirstColumn="0" w:firstRowLastColumn="0" w:lastRowFirstColumn="0" w:lastRowLastColumn="0"/>
              <w:rPr>
                <w:rFonts w:eastAsiaTheme="minorEastAsia"/>
                <w:color w:val="000000" w:themeColor="text1"/>
              </w:rPr>
            </w:pPr>
            <w:r w:rsidRPr="48345BFB">
              <w:rPr>
                <w:rFonts w:eastAsiaTheme="minorEastAsia"/>
                <w:color w:val="000000" w:themeColor="text1"/>
              </w:rPr>
              <w:t>32</w:t>
            </w:r>
          </w:p>
        </w:tc>
      </w:tr>
      <w:tr w:rsidR="48345BFB" w14:paraId="79FD1821" w14:textId="77777777" w:rsidTr="48345BFB">
        <w:trPr>
          <w:trHeight w:val="285"/>
        </w:trPr>
        <w:tc>
          <w:tcPr>
            <w:cnfStyle w:val="001000000000" w:firstRow="0" w:lastRow="0" w:firstColumn="1" w:lastColumn="0" w:oddVBand="0" w:evenVBand="0" w:oddHBand="0" w:evenHBand="0" w:firstRowFirstColumn="0" w:firstRowLastColumn="0" w:lastRowFirstColumn="0" w:lastRowLastColumn="0"/>
            <w:tcW w:w="2550" w:type="dxa"/>
          </w:tcPr>
          <w:p w14:paraId="2E920E14" w14:textId="6080196B" w:rsidR="48345BFB" w:rsidRDefault="48345BFB" w:rsidP="48345BFB">
            <w:pPr>
              <w:rPr>
                <w:rFonts w:eastAsiaTheme="minorEastAsia"/>
                <w:b w:val="0"/>
                <w:bCs w:val="0"/>
                <w:color w:val="666666"/>
              </w:rPr>
            </w:pPr>
            <w:proofErr w:type="spellStart"/>
            <w:r w:rsidRPr="48345BFB">
              <w:rPr>
                <w:rFonts w:eastAsiaTheme="minorEastAsia"/>
                <w:b w:val="0"/>
                <w:bCs w:val="0"/>
                <w:color w:val="666666"/>
              </w:rPr>
              <w:t>medium_office</w:t>
            </w:r>
            <w:proofErr w:type="spellEnd"/>
          </w:p>
        </w:tc>
        <w:tc>
          <w:tcPr>
            <w:tcW w:w="1005" w:type="dxa"/>
          </w:tcPr>
          <w:p w14:paraId="11745642" w14:textId="03718081" w:rsidR="48345BFB" w:rsidRDefault="48345BFB" w:rsidP="48345BFB">
            <w:pPr>
              <w:jc w:val="center"/>
              <w:cnfStyle w:val="000000000000" w:firstRow="0" w:lastRow="0" w:firstColumn="0" w:lastColumn="0" w:oddVBand="0" w:evenVBand="0" w:oddHBand="0" w:evenHBand="0" w:firstRowFirstColumn="0" w:firstRowLastColumn="0" w:lastRowFirstColumn="0" w:lastRowLastColumn="0"/>
              <w:rPr>
                <w:rFonts w:eastAsiaTheme="minorEastAsia"/>
                <w:color w:val="333333"/>
              </w:rPr>
            </w:pPr>
            <w:r w:rsidRPr="48345BFB">
              <w:rPr>
                <w:rFonts w:eastAsiaTheme="minorEastAsia"/>
                <w:color w:val="333333"/>
              </w:rPr>
              <w:t>4.27</w:t>
            </w:r>
          </w:p>
        </w:tc>
        <w:tc>
          <w:tcPr>
            <w:tcW w:w="1035" w:type="dxa"/>
          </w:tcPr>
          <w:p w14:paraId="555F130C" w14:textId="7DAE31A1" w:rsidR="48345BFB" w:rsidRDefault="48345BFB" w:rsidP="48345BFB">
            <w:pPr>
              <w:jc w:val="center"/>
              <w:cnfStyle w:val="000000000000" w:firstRow="0" w:lastRow="0" w:firstColumn="0" w:lastColumn="0" w:oddVBand="0" w:evenVBand="0" w:oddHBand="0" w:evenHBand="0" w:firstRowFirstColumn="0" w:firstRowLastColumn="0" w:lastRowFirstColumn="0" w:lastRowLastColumn="0"/>
              <w:rPr>
                <w:rFonts w:eastAsiaTheme="minorEastAsia"/>
                <w:color w:val="333333"/>
              </w:rPr>
            </w:pPr>
            <w:r w:rsidRPr="48345BFB">
              <w:rPr>
                <w:rFonts w:eastAsiaTheme="minorEastAsia"/>
                <w:color w:val="333333"/>
              </w:rPr>
              <w:t>4.64</w:t>
            </w:r>
          </w:p>
        </w:tc>
        <w:tc>
          <w:tcPr>
            <w:tcW w:w="1065" w:type="dxa"/>
          </w:tcPr>
          <w:p w14:paraId="71E60F4E" w14:textId="5E79D23E" w:rsidR="48345BFB" w:rsidRDefault="00565216" w:rsidP="48345BFB">
            <w:pPr>
              <w:jc w:val="center"/>
              <w:cnfStyle w:val="000000000000" w:firstRow="0" w:lastRow="0" w:firstColumn="0" w:lastColumn="0" w:oddVBand="0" w:evenVBand="0" w:oddHBand="0" w:evenHBand="0" w:firstRowFirstColumn="0" w:firstRowLastColumn="0" w:lastRowFirstColumn="0" w:lastRowLastColumn="0"/>
              <w:rPr>
                <w:rFonts w:eastAsiaTheme="minorEastAsia"/>
                <w:color w:val="333333"/>
              </w:rPr>
            </w:pPr>
            <w:r>
              <w:rPr>
                <w:rFonts w:eastAsiaTheme="minorEastAsia"/>
                <w:color w:val="333333"/>
              </w:rPr>
              <w:t>9</w:t>
            </w:r>
          </w:p>
        </w:tc>
        <w:tc>
          <w:tcPr>
            <w:tcW w:w="1140" w:type="dxa"/>
          </w:tcPr>
          <w:p w14:paraId="7374B9A9" w14:textId="0C8B8BD7" w:rsidR="48345BFB" w:rsidRDefault="48345BFB" w:rsidP="48345BFB">
            <w:pPr>
              <w:jc w:val="center"/>
              <w:cnfStyle w:val="000000000000" w:firstRow="0" w:lastRow="0" w:firstColumn="0" w:lastColumn="0" w:oddVBand="0" w:evenVBand="0" w:oddHBand="0" w:evenHBand="0" w:firstRowFirstColumn="0" w:firstRowLastColumn="0" w:lastRowFirstColumn="0" w:lastRowLastColumn="0"/>
              <w:rPr>
                <w:rFonts w:eastAsiaTheme="minorEastAsia"/>
                <w:color w:val="333333"/>
              </w:rPr>
            </w:pPr>
            <w:r w:rsidRPr="48345BFB">
              <w:rPr>
                <w:rFonts w:eastAsiaTheme="minorEastAsia"/>
                <w:color w:val="333333"/>
              </w:rPr>
              <w:t>0.43</w:t>
            </w:r>
          </w:p>
        </w:tc>
        <w:tc>
          <w:tcPr>
            <w:tcW w:w="1140" w:type="dxa"/>
          </w:tcPr>
          <w:p w14:paraId="3B104578" w14:textId="01493761" w:rsidR="48345BFB" w:rsidRDefault="48345BFB" w:rsidP="48345BFB">
            <w:pPr>
              <w:jc w:val="center"/>
              <w:cnfStyle w:val="000000000000" w:firstRow="0" w:lastRow="0" w:firstColumn="0" w:lastColumn="0" w:oddVBand="0" w:evenVBand="0" w:oddHBand="0" w:evenHBand="0" w:firstRowFirstColumn="0" w:firstRowLastColumn="0" w:lastRowFirstColumn="0" w:lastRowLastColumn="0"/>
              <w:rPr>
                <w:rFonts w:eastAsiaTheme="minorEastAsia"/>
                <w:color w:val="333333"/>
              </w:rPr>
            </w:pPr>
            <w:r w:rsidRPr="48345BFB">
              <w:rPr>
                <w:rFonts w:eastAsiaTheme="minorEastAsia"/>
                <w:color w:val="333333"/>
              </w:rPr>
              <w:t>0.56</w:t>
            </w:r>
          </w:p>
        </w:tc>
        <w:tc>
          <w:tcPr>
            <w:tcW w:w="1245" w:type="dxa"/>
          </w:tcPr>
          <w:p w14:paraId="1E5EE649" w14:textId="3F654424" w:rsidR="48345BFB" w:rsidRDefault="48345BFB" w:rsidP="48345BFB">
            <w:pPr>
              <w:jc w:val="center"/>
              <w:cnfStyle w:val="000000000000" w:firstRow="0" w:lastRow="0" w:firstColumn="0" w:lastColumn="0" w:oddVBand="0" w:evenVBand="0" w:oddHBand="0" w:evenHBand="0" w:firstRowFirstColumn="0" w:firstRowLastColumn="0" w:lastRowFirstColumn="0" w:lastRowLastColumn="0"/>
              <w:rPr>
                <w:rFonts w:eastAsiaTheme="minorEastAsia"/>
                <w:color w:val="000000" w:themeColor="text1"/>
              </w:rPr>
            </w:pPr>
            <w:r w:rsidRPr="48345BFB">
              <w:rPr>
                <w:rFonts w:eastAsiaTheme="minorEastAsia"/>
                <w:color w:val="000000" w:themeColor="text1"/>
              </w:rPr>
              <w:t>31</w:t>
            </w:r>
          </w:p>
        </w:tc>
      </w:tr>
      <w:tr w:rsidR="48345BFB" w14:paraId="548FFF07" w14:textId="77777777" w:rsidTr="48345BFB">
        <w:trPr>
          <w:trHeight w:val="285"/>
        </w:trPr>
        <w:tc>
          <w:tcPr>
            <w:cnfStyle w:val="001000000000" w:firstRow="0" w:lastRow="0" w:firstColumn="1" w:lastColumn="0" w:oddVBand="0" w:evenVBand="0" w:oddHBand="0" w:evenHBand="0" w:firstRowFirstColumn="0" w:firstRowLastColumn="0" w:lastRowFirstColumn="0" w:lastRowLastColumn="0"/>
            <w:tcW w:w="2550" w:type="dxa"/>
          </w:tcPr>
          <w:p w14:paraId="16D176DF" w14:textId="067B60B3" w:rsidR="48345BFB" w:rsidRDefault="48345BFB" w:rsidP="48345BFB">
            <w:pPr>
              <w:rPr>
                <w:rFonts w:eastAsiaTheme="minorEastAsia"/>
                <w:b w:val="0"/>
                <w:bCs w:val="0"/>
                <w:color w:val="666666"/>
              </w:rPr>
            </w:pPr>
            <w:r w:rsidRPr="48345BFB">
              <w:rPr>
                <w:rFonts w:eastAsiaTheme="minorEastAsia"/>
                <w:b w:val="0"/>
                <w:bCs w:val="0"/>
                <w:color w:val="666666"/>
              </w:rPr>
              <w:t>outpatient</w:t>
            </w:r>
          </w:p>
        </w:tc>
        <w:tc>
          <w:tcPr>
            <w:tcW w:w="1005" w:type="dxa"/>
          </w:tcPr>
          <w:p w14:paraId="5074EEC2" w14:textId="562753A9" w:rsidR="48345BFB" w:rsidRDefault="48345BFB" w:rsidP="48345BFB">
            <w:pPr>
              <w:jc w:val="center"/>
              <w:cnfStyle w:val="000000000000" w:firstRow="0" w:lastRow="0" w:firstColumn="0" w:lastColumn="0" w:oddVBand="0" w:evenVBand="0" w:oddHBand="0" w:evenHBand="0" w:firstRowFirstColumn="0" w:firstRowLastColumn="0" w:lastRowFirstColumn="0" w:lastRowLastColumn="0"/>
              <w:rPr>
                <w:rFonts w:eastAsiaTheme="minorEastAsia"/>
                <w:color w:val="333333"/>
              </w:rPr>
            </w:pPr>
            <w:r w:rsidRPr="48345BFB">
              <w:rPr>
                <w:rFonts w:eastAsiaTheme="minorEastAsia"/>
                <w:color w:val="333333"/>
              </w:rPr>
              <w:t>4.42</w:t>
            </w:r>
          </w:p>
        </w:tc>
        <w:tc>
          <w:tcPr>
            <w:tcW w:w="1035" w:type="dxa"/>
          </w:tcPr>
          <w:p w14:paraId="78060E67" w14:textId="55D63162" w:rsidR="48345BFB" w:rsidRDefault="48345BFB" w:rsidP="48345BFB">
            <w:pPr>
              <w:jc w:val="center"/>
              <w:cnfStyle w:val="000000000000" w:firstRow="0" w:lastRow="0" w:firstColumn="0" w:lastColumn="0" w:oddVBand="0" w:evenVBand="0" w:oddHBand="0" w:evenHBand="0" w:firstRowFirstColumn="0" w:firstRowLastColumn="0" w:lastRowFirstColumn="0" w:lastRowLastColumn="0"/>
              <w:rPr>
                <w:rFonts w:eastAsiaTheme="minorEastAsia"/>
                <w:color w:val="333333"/>
              </w:rPr>
            </w:pPr>
            <w:r w:rsidRPr="48345BFB">
              <w:rPr>
                <w:rFonts w:eastAsiaTheme="minorEastAsia"/>
                <w:color w:val="333333"/>
              </w:rPr>
              <w:t>4.69</w:t>
            </w:r>
          </w:p>
        </w:tc>
        <w:tc>
          <w:tcPr>
            <w:tcW w:w="1065" w:type="dxa"/>
          </w:tcPr>
          <w:p w14:paraId="60F1F9AD" w14:textId="5AB16F06" w:rsidR="48345BFB" w:rsidRDefault="00565216" w:rsidP="48345BFB">
            <w:pPr>
              <w:jc w:val="center"/>
              <w:cnfStyle w:val="000000000000" w:firstRow="0" w:lastRow="0" w:firstColumn="0" w:lastColumn="0" w:oddVBand="0" w:evenVBand="0" w:oddHBand="0" w:evenHBand="0" w:firstRowFirstColumn="0" w:firstRowLastColumn="0" w:lastRowFirstColumn="0" w:lastRowLastColumn="0"/>
              <w:rPr>
                <w:rFonts w:eastAsiaTheme="minorEastAsia"/>
                <w:color w:val="333333"/>
              </w:rPr>
            </w:pPr>
            <w:r>
              <w:rPr>
                <w:rFonts w:eastAsiaTheme="minorEastAsia"/>
                <w:color w:val="333333"/>
              </w:rPr>
              <w:t>6</w:t>
            </w:r>
          </w:p>
        </w:tc>
        <w:tc>
          <w:tcPr>
            <w:tcW w:w="1140" w:type="dxa"/>
          </w:tcPr>
          <w:p w14:paraId="65DA7067" w14:textId="19D9F2D6" w:rsidR="48345BFB" w:rsidRDefault="48345BFB" w:rsidP="48345BFB">
            <w:pPr>
              <w:jc w:val="center"/>
              <w:cnfStyle w:val="000000000000" w:firstRow="0" w:lastRow="0" w:firstColumn="0" w:lastColumn="0" w:oddVBand="0" w:evenVBand="0" w:oddHBand="0" w:evenHBand="0" w:firstRowFirstColumn="0" w:firstRowLastColumn="0" w:lastRowFirstColumn="0" w:lastRowLastColumn="0"/>
              <w:rPr>
                <w:rFonts w:eastAsiaTheme="minorEastAsia"/>
                <w:color w:val="333333"/>
              </w:rPr>
            </w:pPr>
            <w:r w:rsidRPr="48345BFB">
              <w:rPr>
                <w:rFonts w:eastAsiaTheme="minorEastAsia"/>
                <w:color w:val="333333"/>
              </w:rPr>
              <w:t>0.42</w:t>
            </w:r>
          </w:p>
        </w:tc>
        <w:tc>
          <w:tcPr>
            <w:tcW w:w="1140" w:type="dxa"/>
          </w:tcPr>
          <w:p w14:paraId="391BCCD0" w14:textId="34862D7C" w:rsidR="48345BFB" w:rsidRDefault="48345BFB" w:rsidP="48345BFB">
            <w:pPr>
              <w:jc w:val="center"/>
              <w:cnfStyle w:val="000000000000" w:firstRow="0" w:lastRow="0" w:firstColumn="0" w:lastColumn="0" w:oddVBand="0" w:evenVBand="0" w:oddHBand="0" w:evenHBand="0" w:firstRowFirstColumn="0" w:firstRowLastColumn="0" w:lastRowFirstColumn="0" w:lastRowLastColumn="0"/>
              <w:rPr>
                <w:rFonts w:eastAsiaTheme="minorEastAsia"/>
                <w:color w:val="333333"/>
              </w:rPr>
            </w:pPr>
            <w:r w:rsidRPr="48345BFB">
              <w:rPr>
                <w:rFonts w:eastAsiaTheme="minorEastAsia"/>
                <w:color w:val="333333"/>
              </w:rPr>
              <w:t>0.56</w:t>
            </w:r>
          </w:p>
        </w:tc>
        <w:tc>
          <w:tcPr>
            <w:tcW w:w="1245" w:type="dxa"/>
          </w:tcPr>
          <w:p w14:paraId="0F4605F0" w14:textId="0317F142" w:rsidR="48345BFB" w:rsidRDefault="48345BFB" w:rsidP="48345BFB">
            <w:pPr>
              <w:jc w:val="center"/>
              <w:cnfStyle w:val="000000000000" w:firstRow="0" w:lastRow="0" w:firstColumn="0" w:lastColumn="0" w:oddVBand="0" w:evenVBand="0" w:oddHBand="0" w:evenHBand="0" w:firstRowFirstColumn="0" w:firstRowLastColumn="0" w:lastRowFirstColumn="0" w:lastRowLastColumn="0"/>
              <w:rPr>
                <w:rFonts w:eastAsiaTheme="minorEastAsia"/>
                <w:color w:val="000000" w:themeColor="text1"/>
              </w:rPr>
            </w:pPr>
            <w:r w:rsidRPr="48345BFB">
              <w:rPr>
                <w:rFonts w:eastAsiaTheme="minorEastAsia"/>
                <w:color w:val="000000" w:themeColor="text1"/>
              </w:rPr>
              <w:t>3</w:t>
            </w:r>
            <w:r w:rsidR="00105BB4">
              <w:rPr>
                <w:rFonts w:eastAsiaTheme="minorEastAsia"/>
                <w:color w:val="000000" w:themeColor="text1"/>
              </w:rPr>
              <w:t>3</w:t>
            </w:r>
          </w:p>
        </w:tc>
      </w:tr>
      <w:tr w:rsidR="48345BFB" w14:paraId="050E7551" w14:textId="77777777" w:rsidTr="48345BFB">
        <w:trPr>
          <w:trHeight w:val="285"/>
        </w:trPr>
        <w:tc>
          <w:tcPr>
            <w:cnfStyle w:val="001000000000" w:firstRow="0" w:lastRow="0" w:firstColumn="1" w:lastColumn="0" w:oddVBand="0" w:evenVBand="0" w:oddHBand="0" w:evenHBand="0" w:firstRowFirstColumn="0" w:firstRowLastColumn="0" w:lastRowFirstColumn="0" w:lastRowLastColumn="0"/>
            <w:tcW w:w="2550" w:type="dxa"/>
          </w:tcPr>
          <w:p w14:paraId="36398371" w14:textId="21FBBD79" w:rsidR="48345BFB" w:rsidRDefault="48345BFB" w:rsidP="48345BFB">
            <w:pPr>
              <w:rPr>
                <w:rFonts w:eastAsiaTheme="minorEastAsia"/>
                <w:b w:val="0"/>
                <w:bCs w:val="0"/>
                <w:color w:val="666666"/>
              </w:rPr>
            </w:pPr>
            <w:proofErr w:type="spellStart"/>
            <w:r w:rsidRPr="48345BFB">
              <w:rPr>
                <w:rFonts w:eastAsiaTheme="minorEastAsia"/>
                <w:b w:val="0"/>
                <w:bCs w:val="0"/>
                <w:color w:val="666666"/>
              </w:rPr>
              <w:t>primary_school</w:t>
            </w:r>
            <w:proofErr w:type="spellEnd"/>
          </w:p>
        </w:tc>
        <w:tc>
          <w:tcPr>
            <w:tcW w:w="1005" w:type="dxa"/>
          </w:tcPr>
          <w:p w14:paraId="389CF170" w14:textId="06BBE1A9" w:rsidR="48345BFB" w:rsidRDefault="48345BFB" w:rsidP="48345BFB">
            <w:pPr>
              <w:jc w:val="center"/>
              <w:cnfStyle w:val="000000000000" w:firstRow="0" w:lastRow="0" w:firstColumn="0" w:lastColumn="0" w:oddVBand="0" w:evenVBand="0" w:oddHBand="0" w:evenHBand="0" w:firstRowFirstColumn="0" w:firstRowLastColumn="0" w:lastRowFirstColumn="0" w:lastRowLastColumn="0"/>
              <w:rPr>
                <w:rFonts w:eastAsiaTheme="minorEastAsia"/>
                <w:color w:val="333333"/>
              </w:rPr>
            </w:pPr>
            <w:r w:rsidRPr="48345BFB">
              <w:rPr>
                <w:rFonts w:eastAsiaTheme="minorEastAsia"/>
                <w:color w:val="333333"/>
              </w:rPr>
              <w:t>4.19</w:t>
            </w:r>
          </w:p>
        </w:tc>
        <w:tc>
          <w:tcPr>
            <w:tcW w:w="1035" w:type="dxa"/>
          </w:tcPr>
          <w:p w14:paraId="2EF0A80B" w14:textId="5A3E4459" w:rsidR="48345BFB" w:rsidRDefault="48345BFB" w:rsidP="48345BFB">
            <w:pPr>
              <w:jc w:val="center"/>
              <w:cnfStyle w:val="000000000000" w:firstRow="0" w:lastRow="0" w:firstColumn="0" w:lastColumn="0" w:oddVBand="0" w:evenVBand="0" w:oddHBand="0" w:evenHBand="0" w:firstRowFirstColumn="0" w:firstRowLastColumn="0" w:lastRowFirstColumn="0" w:lastRowLastColumn="0"/>
              <w:rPr>
                <w:rFonts w:eastAsiaTheme="minorEastAsia"/>
                <w:color w:val="333333"/>
              </w:rPr>
            </w:pPr>
            <w:r w:rsidRPr="48345BFB">
              <w:rPr>
                <w:rFonts w:eastAsiaTheme="minorEastAsia"/>
                <w:color w:val="333333"/>
              </w:rPr>
              <w:t>4.66</w:t>
            </w:r>
          </w:p>
        </w:tc>
        <w:tc>
          <w:tcPr>
            <w:tcW w:w="1065" w:type="dxa"/>
          </w:tcPr>
          <w:p w14:paraId="110F2AAE" w14:textId="3B0965CA" w:rsidR="48345BFB" w:rsidRDefault="48345BFB" w:rsidP="48345BFB">
            <w:pPr>
              <w:jc w:val="center"/>
              <w:cnfStyle w:val="000000000000" w:firstRow="0" w:lastRow="0" w:firstColumn="0" w:lastColumn="0" w:oddVBand="0" w:evenVBand="0" w:oddHBand="0" w:evenHBand="0" w:firstRowFirstColumn="0" w:firstRowLastColumn="0" w:lastRowFirstColumn="0" w:lastRowLastColumn="0"/>
              <w:rPr>
                <w:rFonts w:eastAsiaTheme="minorEastAsia"/>
                <w:color w:val="333333"/>
              </w:rPr>
            </w:pPr>
            <w:r w:rsidRPr="48345BFB">
              <w:rPr>
                <w:rFonts w:eastAsiaTheme="minorEastAsia"/>
                <w:color w:val="333333"/>
              </w:rPr>
              <w:t>11</w:t>
            </w:r>
          </w:p>
        </w:tc>
        <w:tc>
          <w:tcPr>
            <w:tcW w:w="1140" w:type="dxa"/>
          </w:tcPr>
          <w:p w14:paraId="0EF5EF9A" w14:textId="4DA7C405" w:rsidR="48345BFB" w:rsidRDefault="48345BFB" w:rsidP="48345BFB">
            <w:pPr>
              <w:jc w:val="center"/>
              <w:cnfStyle w:val="000000000000" w:firstRow="0" w:lastRow="0" w:firstColumn="0" w:lastColumn="0" w:oddVBand="0" w:evenVBand="0" w:oddHBand="0" w:evenHBand="0" w:firstRowFirstColumn="0" w:firstRowLastColumn="0" w:lastRowFirstColumn="0" w:lastRowLastColumn="0"/>
              <w:rPr>
                <w:rFonts w:eastAsiaTheme="minorEastAsia"/>
                <w:color w:val="333333"/>
              </w:rPr>
            </w:pPr>
            <w:r w:rsidRPr="48345BFB">
              <w:rPr>
                <w:rFonts w:eastAsiaTheme="minorEastAsia"/>
                <w:color w:val="333333"/>
              </w:rPr>
              <w:t>0.42</w:t>
            </w:r>
          </w:p>
        </w:tc>
        <w:tc>
          <w:tcPr>
            <w:tcW w:w="1140" w:type="dxa"/>
          </w:tcPr>
          <w:p w14:paraId="0BD0539A" w14:textId="0A71D690" w:rsidR="48345BFB" w:rsidRDefault="48345BFB" w:rsidP="48345BFB">
            <w:pPr>
              <w:jc w:val="center"/>
              <w:cnfStyle w:val="000000000000" w:firstRow="0" w:lastRow="0" w:firstColumn="0" w:lastColumn="0" w:oddVBand="0" w:evenVBand="0" w:oddHBand="0" w:evenHBand="0" w:firstRowFirstColumn="0" w:firstRowLastColumn="0" w:lastRowFirstColumn="0" w:lastRowLastColumn="0"/>
              <w:rPr>
                <w:rFonts w:eastAsiaTheme="minorEastAsia"/>
                <w:color w:val="333333"/>
              </w:rPr>
            </w:pPr>
            <w:r w:rsidRPr="48345BFB">
              <w:rPr>
                <w:rFonts w:eastAsiaTheme="minorEastAsia"/>
                <w:color w:val="333333"/>
              </w:rPr>
              <w:t>0.56</w:t>
            </w:r>
          </w:p>
        </w:tc>
        <w:tc>
          <w:tcPr>
            <w:tcW w:w="1245" w:type="dxa"/>
          </w:tcPr>
          <w:p w14:paraId="03A2BD57" w14:textId="4D53D6AC" w:rsidR="48345BFB" w:rsidRDefault="48345BFB" w:rsidP="48345BFB">
            <w:pPr>
              <w:jc w:val="center"/>
              <w:cnfStyle w:val="000000000000" w:firstRow="0" w:lastRow="0" w:firstColumn="0" w:lastColumn="0" w:oddVBand="0" w:evenVBand="0" w:oddHBand="0" w:evenHBand="0" w:firstRowFirstColumn="0" w:firstRowLastColumn="0" w:lastRowFirstColumn="0" w:lastRowLastColumn="0"/>
              <w:rPr>
                <w:rFonts w:eastAsiaTheme="minorEastAsia"/>
                <w:color w:val="000000" w:themeColor="text1"/>
              </w:rPr>
            </w:pPr>
            <w:r w:rsidRPr="48345BFB">
              <w:rPr>
                <w:rFonts w:eastAsiaTheme="minorEastAsia"/>
                <w:color w:val="000000" w:themeColor="text1"/>
              </w:rPr>
              <w:t>34</w:t>
            </w:r>
          </w:p>
        </w:tc>
      </w:tr>
      <w:tr w:rsidR="48345BFB" w14:paraId="6CC2657A" w14:textId="77777777" w:rsidTr="48345BFB">
        <w:trPr>
          <w:trHeight w:val="285"/>
        </w:trPr>
        <w:tc>
          <w:tcPr>
            <w:cnfStyle w:val="001000000000" w:firstRow="0" w:lastRow="0" w:firstColumn="1" w:lastColumn="0" w:oddVBand="0" w:evenVBand="0" w:oddHBand="0" w:evenHBand="0" w:firstRowFirstColumn="0" w:firstRowLastColumn="0" w:lastRowFirstColumn="0" w:lastRowLastColumn="0"/>
            <w:tcW w:w="2550" w:type="dxa"/>
          </w:tcPr>
          <w:p w14:paraId="1C50464A" w14:textId="7A7E3050" w:rsidR="48345BFB" w:rsidRDefault="48345BFB" w:rsidP="48345BFB">
            <w:pPr>
              <w:rPr>
                <w:rFonts w:eastAsiaTheme="minorEastAsia"/>
                <w:b w:val="0"/>
                <w:bCs w:val="0"/>
                <w:color w:val="666666"/>
              </w:rPr>
            </w:pPr>
            <w:proofErr w:type="spellStart"/>
            <w:r w:rsidRPr="48345BFB">
              <w:rPr>
                <w:rFonts w:eastAsiaTheme="minorEastAsia"/>
                <w:b w:val="0"/>
                <w:bCs w:val="0"/>
                <w:color w:val="666666"/>
              </w:rPr>
              <w:t>quick_service_restaurant</w:t>
            </w:r>
            <w:proofErr w:type="spellEnd"/>
          </w:p>
        </w:tc>
        <w:tc>
          <w:tcPr>
            <w:tcW w:w="1005" w:type="dxa"/>
          </w:tcPr>
          <w:p w14:paraId="5346D5A2" w14:textId="3FF63637" w:rsidR="48345BFB" w:rsidRDefault="48345BFB" w:rsidP="48345BFB">
            <w:pPr>
              <w:jc w:val="center"/>
              <w:cnfStyle w:val="000000000000" w:firstRow="0" w:lastRow="0" w:firstColumn="0" w:lastColumn="0" w:oddVBand="0" w:evenVBand="0" w:oddHBand="0" w:evenHBand="0" w:firstRowFirstColumn="0" w:firstRowLastColumn="0" w:lastRowFirstColumn="0" w:lastRowLastColumn="0"/>
              <w:rPr>
                <w:rFonts w:eastAsiaTheme="minorEastAsia"/>
                <w:color w:val="333333"/>
              </w:rPr>
            </w:pPr>
            <w:r w:rsidRPr="48345BFB">
              <w:rPr>
                <w:rFonts w:eastAsiaTheme="minorEastAsia"/>
                <w:color w:val="333333"/>
              </w:rPr>
              <w:t>4.26</w:t>
            </w:r>
          </w:p>
        </w:tc>
        <w:tc>
          <w:tcPr>
            <w:tcW w:w="1035" w:type="dxa"/>
          </w:tcPr>
          <w:p w14:paraId="1FC39594" w14:textId="53F86CAA" w:rsidR="48345BFB" w:rsidRDefault="48345BFB" w:rsidP="48345BFB">
            <w:pPr>
              <w:jc w:val="center"/>
              <w:cnfStyle w:val="000000000000" w:firstRow="0" w:lastRow="0" w:firstColumn="0" w:lastColumn="0" w:oddVBand="0" w:evenVBand="0" w:oddHBand="0" w:evenHBand="0" w:firstRowFirstColumn="0" w:firstRowLastColumn="0" w:lastRowFirstColumn="0" w:lastRowLastColumn="0"/>
              <w:rPr>
                <w:rFonts w:eastAsiaTheme="minorEastAsia"/>
                <w:color w:val="333333"/>
              </w:rPr>
            </w:pPr>
            <w:r w:rsidRPr="48345BFB">
              <w:rPr>
                <w:rFonts w:eastAsiaTheme="minorEastAsia"/>
                <w:color w:val="333333"/>
              </w:rPr>
              <w:t>4.66</w:t>
            </w:r>
          </w:p>
        </w:tc>
        <w:tc>
          <w:tcPr>
            <w:tcW w:w="1065" w:type="dxa"/>
          </w:tcPr>
          <w:p w14:paraId="06D21A3E" w14:textId="24B53DD2" w:rsidR="48345BFB" w:rsidRDefault="48345BFB" w:rsidP="48345BFB">
            <w:pPr>
              <w:jc w:val="center"/>
              <w:cnfStyle w:val="000000000000" w:firstRow="0" w:lastRow="0" w:firstColumn="0" w:lastColumn="0" w:oddVBand="0" w:evenVBand="0" w:oddHBand="0" w:evenHBand="0" w:firstRowFirstColumn="0" w:firstRowLastColumn="0" w:lastRowFirstColumn="0" w:lastRowLastColumn="0"/>
              <w:rPr>
                <w:rFonts w:eastAsiaTheme="minorEastAsia"/>
                <w:color w:val="333333"/>
              </w:rPr>
            </w:pPr>
            <w:r w:rsidRPr="48345BFB">
              <w:rPr>
                <w:rFonts w:eastAsiaTheme="minorEastAsia"/>
                <w:color w:val="333333"/>
              </w:rPr>
              <w:t>9</w:t>
            </w:r>
          </w:p>
        </w:tc>
        <w:tc>
          <w:tcPr>
            <w:tcW w:w="1140" w:type="dxa"/>
          </w:tcPr>
          <w:p w14:paraId="22E801C4" w14:textId="0D352AB5" w:rsidR="48345BFB" w:rsidRDefault="48345BFB" w:rsidP="48345BFB">
            <w:pPr>
              <w:jc w:val="center"/>
              <w:cnfStyle w:val="000000000000" w:firstRow="0" w:lastRow="0" w:firstColumn="0" w:lastColumn="0" w:oddVBand="0" w:evenVBand="0" w:oddHBand="0" w:evenHBand="0" w:firstRowFirstColumn="0" w:firstRowLastColumn="0" w:lastRowFirstColumn="0" w:lastRowLastColumn="0"/>
              <w:rPr>
                <w:rFonts w:eastAsiaTheme="minorEastAsia"/>
                <w:color w:val="333333"/>
              </w:rPr>
            </w:pPr>
            <w:r w:rsidRPr="48345BFB">
              <w:rPr>
                <w:rFonts w:eastAsiaTheme="minorEastAsia"/>
                <w:color w:val="333333"/>
              </w:rPr>
              <w:t>0.40</w:t>
            </w:r>
          </w:p>
        </w:tc>
        <w:tc>
          <w:tcPr>
            <w:tcW w:w="1140" w:type="dxa"/>
          </w:tcPr>
          <w:p w14:paraId="072E4C16" w14:textId="31962327" w:rsidR="48345BFB" w:rsidRDefault="48345BFB" w:rsidP="48345BFB">
            <w:pPr>
              <w:jc w:val="center"/>
              <w:cnfStyle w:val="000000000000" w:firstRow="0" w:lastRow="0" w:firstColumn="0" w:lastColumn="0" w:oddVBand="0" w:evenVBand="0" w:oddHBand="0" w:evenHBand="0" w:firstRowFirstColumn="0" w:firstRowLastColumn="0" w:lastRowFirstColumn="0" w:lastRowLastColumn="0"/>
              <w:rPr>
                <w:rFonts w:eastAsiaTheme="minorEastAsia"/>
                <w:color w:val="333333"/>
              </w:rPr>
            </w:pPr>
            <w:r w:rsidRPr="48345BFB">
              <w:rPr>
                <w:rFonts w:eastAsiaTheme="minorEastAsia"/>
                <w:color w:val="333333"/>
              </w:rPr>
              <w:t>0.56</w:t>
            </w:r>
          </w:p>
        </w:tc>
        <w:tc>
          <w:tcPr>
            <w:tcW w:w="1245" w:type="dxa"/>
          </w:tcPr>
          <w:p w14:paraId="495AAD48" w14:textId="227E1BB0" w:rsidR="48345BFB" w:rsidRDefault="48345BFB" w:rsidP="48345BFB">
            <w:pPr>
              <w:jc w:val="center"/>
              <w:cnfStyle w:val="000000000000" w:firstRow="0" w:lastRow="0" w:firstColumn="0" w:lastColumn="0" w:oddVBand="0" w:evenVBand="0" w:oddHBand="0" w:evenHBand="0" w:firstRowFirstColumn="0" w:firstRowLastColumn="0" w:lastRowFirstColumn="0" w:lastRowLastColumn="0"/>
              <w:rPr>
                <w:rFonts w:eastAsiaTheme="minorEastAsia"/>
                <w:color w:val="000000" w:themeColor="text1"/>
              </w:rPr>
            </w:pPr>
            <w:r w:rsidRPr="48345BFB">
              <w:rPr>
                <w:rFonts w:eastAsiaTheme="minorEastAsia"/>
                <w:color w:val="000000" w:themeColor="text1"/>
              </w:rPr>
              <w:t>4</w:t>
            </w:r>
            <w:r w:rsidR="00105BB4">
              <w:rPr>
                <w:rFonts w:eastAsiaTheme="minorEastAsia"/>
                <w:color w:val="000000" w:themeColor="text1"/>
              </w:rPr>
              <w:t>1</w:t>
            </w:r>
          </w:p>
        </w:tc>
      </w:tr>
      <w:tr w:rsidR="48345BFB" w14:paraId="25483E99" w14:textId="77777777" w:rsidTr="48345BFB">
        <w:trPr>
          <w:trHeight w:val="285"/>
        </w:trPr>
        <w:tc>
          <w:tcPr>
            <w:cnfStyle w:val="001000000000" w:firstRow="0" w:lastRow="0" w:firstColumn="1" w:lastColumn="0" w:oddVBand="0" w:evenVBand="0" w:oddHBand="0" w:evenHBand="0" w:firstRowFirstColumn="0" w:firstRowLastColumn="0" w:lastRowFirstColumn="0" w:lastRowLastColumn="0"/>
            <w:tcW w:w="2550" w:type="dxa"/>
          </w:tcPr>
          <w:p w14:paraId="3A40444E" w14:textId="7A6D6691" w:rsidR="48345BFB" w:rsidRDefault="48345BFB" w:rsidP="48345BFB">
            <w:pPr>
              <w:rPr>
                <w:rFonts w:eastAsiaTheme="minorEastAsia"/>
                <w:b w:val="0"/>
                <w:bCs w:val="0"/>
                <w:color w:val="666666"/>
              </w:rPr>
            </w:pPr>
            <w:r w:rsidRPr="48345BFB">
              <w:rPr>
                <w:rFonts w:eastAsiaTheme="minorEastAsia"/>
                <w:b w:val="0"/>
                <w:bCs w:val="0"/>
                <w:color w:val="666666"/>
              </w:rPr>
              <w:t>retail</w:t>
            </w:r>
          </w:p>
        </w:tc>
        <w:tc>
          <w:tcPr>
            <w:tcW w:w="1005" w:type="dxa"/>
          </w:tcPr>
          <w:p w14:paraId="35A82031" w14:textId="5C01CB88" w:rsidR="48345BFB" w:rsidRDefault="48345BFB" w:rsidP="48345BFB">
            <w:pPr>
              <w:jc w:val="center"/>
              <w:cnfStyle w:val="000000000000" w:firstRow="0" w:lastRow="0" w:firstColumn="0" w:lastColumn="0" w:oddVBand="0" w:evenVBand="0" w:oddHBand="0" w:evenHBand="0" w:firstRowFirstColumn="0" w:firstRowLastColumn="0" w:lastRowFirstColumn="0" w:lastRowLastColumn="0"/>
              <w:rPr>
                <w:rFonts w:eastAsiaTheme="minorEastAsia"/>
                <w:color w:val="333333"/>
              </w:rPr>
            </w:pPr>
            <w:r w:rsidRPr="48345BFB">
              <w:rPr>
                <w:rFonts w:eastAsiaTheme="minorEastAsia"/>
                <w:color w:val="333333"/>
              </w:rPr>
              <w:t>4.38</w:t>
            </w:r>
          </w:p>
        </w:tc>
        <w:tc>
          <w:tcPr>
            <w:tcW w:w="1035" w:type="dxa"/>
          </w:tcPr>
          <w:p w14:paraId="4DE807D6" w14:textId="5522213D" w:rsidR="48345BFB" w:rsidRDefault="48345BFB" w:rsidP="48345BFB">
            <w:pPr>
              <w:jc w:val="center"/>
              <w:cnfStyle w:val="000000000000" w:firstRow="0" w:lastRow="0" w:firstColumn="0" w:lastColumn="0" w:oddVBand="0" w:evenVBand="0" w:oddHBand="0" w:evenHBand="0" w:firstRowFirstColumn="0" w:firstRowLastColumn="0" w:lastRowFirstColumn="0" w:lastRowLastColumn="0"/>
              <w:rPr>
                <w:rFonts w:eastAsiaTheme="minorEastAsia"/>
                <w:color w:val="333333"/>
              </w:rPr>
            </w:pPr>
            <w:r w:rsidRPr="48345BFB">
              <w:rPr>
                <w:rFonts w:eastAsiaTheme="minorEastAsia"/>
                <w:color w:val="333333"/>
              </w:rPr>
              <w:t>4.65</w:t>
            </w:r>
          </w:p>
        </w:tc>
        <w:tc>
          <w:tcPr>
            <w:tcW w:w="1065" w:type="dxa"/>
          </w:tcPr>
          <w:p w14:paraId="0CDFB7D1" w14:textId="6265EBC3" w:rsidR="48345BFB" w:rsidRDefault="48345BFB" w:rsidP="48345BFB">
            <w:pPr>
              <w:jc w:val="center"/>
              <w:cnfStyle w:val="000000000000" w:firstRow="0" w:lastRow="0" w:firstColumn="0" w:lastColumn="0" w:oddVBand="0" w:evenVBand="0" w:oddHBand="0" w:evenHBand="0" w:firstRowFirstColumn="0" w:firstRowLastColumn="0" w:lastRowFirstColumn="0" w:lastRowLastColumn="0"/>
              <w:rPr>
                <w:rFonts w:eastAsiaTheme="minorEastAsia"/>
                <w:color w:val="333333"/>
              </w:rPr>
            </w:pPr>
            <w:r w:rsidRPr="48345BFB">
              <w:rPr>
                <w:rFonts w:eastAsiaTheme="minorEastAsia"/>
                <w:color w:val="333333"/>
              </w:rPr>
              <w:t>6</w:t>
            </w:r>
          </w:p>
        </w:tc>
        <w:tc>
          <w:tcPr>
            <w:tcW w:w="1140" w:type="dxa"/>
          </w:tcPr>
          <w:p w14:paraId="6AF4BE91" w14:textId="56309A08" w:rsidR="48345BFB" w:rsidRDefault="48345BFB" w:rsidP="48345BFB">
            <w:pPr>
              <w:jc w:val="center"/>
              <w:cnfStyle w:val="000000000000" w:firstRow="0" w:lastRow="0" w:firstColumn="0" w:lastColumn="0" w:oddVBand="0" w:evenVBand="0" w:oddHBand="0" w:evenHBand="0" w:firstRowFirstColumn="0" w:firstRowLastColumn="0" w:lastRowFirstColumn="0" w:lastRowLastColumn="0"/>
              <w:rPr>
                <w:rFonts w:eastAsiaTheme="minorEastAsia"/>
                <w:color w:val="333333"/>
              </w:rPr>
            </w:pPr>
            <w:r w:rsidRPr="48345BFB">
              <w:rPr>
                <w:rFonts w:eastAsiaTheme="minorEastAsia"/>
                <w:color w:val="333333"/>
              </w:rPr>
              <w:t>0.43</w:t>
            </w:r>
          </w:p>
        </w:tc>
        <w:tc>
          <w:tcPr>
            <w:tcW w:w="1140" w:type="dxa"/>
          </w:tcPr>
          <w:p w14:paraId="526DD022" w14:textId="0E6E1E61" w:rsidR="48345BFB" w:rsidRDefault="48345BFB" w:rsidP="48345BFB">
            <w:pPr>
              <w:jc w:val="center"/>
              <w:cnfStyle w:val="000000000000" w:firstRow="0" w:lastRow="0" w:firstColumn="0" w:lastColumn="0" w:oddVBand="0" w:evenVBand="0" w:oddHBand="0" w:evenHBand="0" w:firstRowFirstColumn="0" w:firstRowLastColumn="0" w:lastRowFirstColumn="0" w:lastRowLastColumn="0"/>
              <w:rPr>
                <w:rFonts w:eastAsiaTheme="minorEastAsia"/>
                <w:color w:val="333333"/>
              </w:rPr>
            </w:pPr>
            <w:r w:rsidRPr="48345BFB">
              <w:rPr>
                <w:rFonts w:eastAsiaTheme="minorEastAsia"/>
                <w:color w:val="333333"/>
              </w:rPr>
              <w:t>0.56</w:t>
            </w:r>
          </w:p>
        </w:tc>
        <w:tc>
          <w:tcPr>
            <w:tcW w:w="1245" w:type="dxa"/>
          </w:tcPr>
          <w:p w14:paraId="03A7D62C" w14:textId="114122BD" w:rsidR="48345BFB" w:rsidRDefault="48345BFB" w:rsidP="48345BFB">
            <w:pPr>
              <w:jc w:val="center"/>
              <w:cnfStyle w:val="000000000000" w:firstRow="0" w:lastRow="0" w:firstColumn="0" w:lastColumn="0" w:oddVBand="0" w:evenVBand="0" w:oddHBand="0" w:evenHBand="0" w:firstRowFirstColumn="0" w:firstRowLastColumn="0" w:lastRowFirstColumn="0" w:lastRowLastColumn="0"/>
              <w:rPr>
                <w:rFonts w:eastAsiaTheme="minorEastAsia"/>
                <w:color w:val="000000" w:themeColor="text1"/>
              </w:rPr>
            </w:pPr>
            <w:r w:rsidRPr="48345BFB">
              <w:rPr>
                <w:rFonts w:eastAsiaTheme="minorEastAsia"/>
                <w:color w:val="000000" w:themeColor="text1"/>
              </w:rPr>
              <w:t>3</w:t>
            </w:r>
            <w:r w:rsidR="00105BB4">
              <w:rPr>
                <w:rFonts w:eastAsiaTheme="minorEastAsia"/>
                <w:color w:val="000000" w:themeColor="text1"/>
              </w:rPr>
              <w:t>1</w:t>
            </w:r>
          </w:p>
        </w:tc>
      </w:tr>
      <w:tr w:rsidR="48345BFB" w14:paraId="1AB2EEA7" w14:textId="77777777" w:rsidTr="48345BFB">
        <w:trPr>
          <w:trHeight w:val="285"/>
        </w:trPr>
        <w:tc>
          <w:tcPr>
            <w:cnfStyle w:val="001000000000" w:firstRow="0" w:lastRow="0" w:firstColumn="1" w:lastColumn="0" w:oddVBand="0" w:evenVBand="0" w:oddHBand="0" w:evenHBand="0" w:firstRowFirstColumn="0" w:firstRowLastColumn="0" w:lastRowFirstColumn="0" w:lastRowLastColumn="0"/>
            <w:tcW w:w="2550" w:type="dxa"/>
          </w:tcPr>
          <w:p w14:paraId="492685F7" w14:textId="1FB1906C" w:rsidR="48345BFB" w:rsidRDefault="48345BFB" w:rsidP="48345BFB">
            <w:pPr>
              <w:rPr>
                <w:rFonts w:eastAsiaTheme="minorEastAsia"/>
                <w:b w:val="0"/>
                <w:bCs w:val="0"/>
                <w:color w:val="666666"/>
              </w:rPr>
            </w:pPr>
            <w:proofErr w:type="spellStart"/>
            <w:r w:rsidRPr="48345BFB">
              <w:rPr>
                <w:rFonts w:eastAsiaTheme="minorEastAsia"/>
                <w:b w:val="0"/>
                <w:bCs w:val="0"/>
                <w:color w:val="666666"/>
              </w:rPr>
              <w:lastRenderedPageBreak/>
              <w:t>secondary_school</w:t>
            </w:r>
            <w:proofErr w:type="spellEnd"/>
          </w:p>
        </w:tc>
        <w:tc>
          <w:tcPr>
            <w:tcW w:w="1005" w:type="dxa"/>
          </w:tcPr>
          <w:p w14:paraId="37F475AC" w14:textId="1A8303D9" w:rsidR="48345BFB" w:rsidRDefault="48345BFB" w:rsidP="48345BFB">
            <w:pPr>
              <w:jc w:val="center"/>
              <w:cnfStyle w:val="000000000000" w:firstRow="0" w:lastRow="0" w:firstColumn="0" w:lastColumn="0" w:oddVBand="0" w:evenVBand="0" w:oddHBand="0" w:evenHBand="0" w:firstRowFirstColumn="0" w:firstRowLastColumn="0" w:lastRowFirstColumn="0" w:lastRowLastColumn="0"/>
              <w:rPr>
                <w:rFonts w:eastAsiaTheme="minorEastAsia"/>
                <w:color w:val="333333"/>
              </w:rPr>
            </w:pPr>
            <w:r w:rsidRPr="48345BFB">
              <w:rPr>
                <w:rFonts w:eastAsiaTheme="minorEastAsia"/>
                <w:color w:val="333333"/>
              </w:rPr>
              <w:t>4.13</w:t>
            </w:r>
          </w:p>
        </w:tc>
        <w:tc>
          <w:tcPr>
            <w:tcW w:w="1035" w:type="dxa"/>
          </w:tcPr>
          <w:p w14:paraId="2BB0BF67" w14:textId="005ABBAA" w:rsidR="48345BFB" w:rsidRDefault="48345BFB" w:rsidP="48345BFB">
            <w:pPr>
              <w:jc w:val="center"/>
              <w:cnfStyle w:val="000000000000" w:firstRow="0" w:lastRow="0" w:firstColumn="0" w:lastColumn="0" w:oddVBand="0" w:evenVBand="0" w:oddHBand="0" w:evenHBand="0" w:firstRowFirstColumn="0" w:firstRowLastColumn="0" w:lastRowFirstColumn="0" w:lastRowLastColumn="0"/>
              <w:rPr>
                <w:rFonts w:eastAsiaTheme="minorEastAsia"/>
                <w:color w:val="333333"/>
              </w:rPr>
            </w:pPr>
            <w:r w:rsidRPr="48345BFB">
              <w:rPr>
                <w:rFonts w:eastAsiaTheme="minorEastAsia"/>
                <w:color w:val="333333"/>
              </w:rPr>
              <w:t>4.58</w:t>
            </w:r>
          </w:p>
        </w:tc>
        <w:tc>
          <w:tcPr>
            <w:tcW w:w="1065" w:type="dxa"/>
          </w:tcPr>
          <w:p w14:paraId="4872A815" w14:textId="0307BF6F" w:rsidR="48345BFB" w:rsidRDefault="48345BFB" w:rsidP="48345BFB">
            <w:pPr>
              <w:jc w:val="center"/>
              <w:cnfStyle w:val="000000000000" w:firstRow="0" w:lastRow="0" w:firstColumn="0" w:lastColumn="0" w:oddVBand="0" w:evenVBand="0" w:oddHBand="0" w:evenHBand="0" w:firstRowFirstColumn="0" w:firstRowLastColumn="0" w:lastRowFirstColumn="0" w:lastRowLastColumn="0"/>
              <w:rPr>
                <w:rFonts w:eastAsiaTheme="minorEastAsia"/>
                <w:color w:val="333333"/>
              </w:rPr>
            </w:pPr>
            <w:r w:rsidRPr="48345BFB">
              <w:rPr>
                <w:rFonts w:eastAsiaTheme="minorEastAsia"/>
                <w:color w:val="333333"/>
              </w:rPr>
              <w:t>1</w:t>
            </w:r>
            <w:r w:rsidR="00565216">
              <w:rPr>
                <w:rFonts w:eastAsiaTheme="minorEastAsia"/>
                <w:color w:val="333333"/>
              </w:rPr>
              <w:t>1</w:t>
            </w:r>
          </w:p>
        </w:tc>
        <w:tc>
          <w:tcPr>
            <w:tcW w:w="1140" w:type="dxa"/>
          </w:tcPr>
          <w:p w14:paraId="483424B4" w14:textId="609C3C07" w:rsidR="48345BFB" w:rsidRDefault="48345BFB" w:rsidP="48345BFB">
            <w:pPr>
              <w:jc w:val="center"/>
              <w:cnfStyle w:val="000000000000" w:firstRow="0" w:lastRow="0" w:firstColumn="0" w:lastColumn="0" w:oddVBand="0" w:evenVBand="0" w:oddHBand="0" w:evenHBand="0" w:firstRowFirstColumn="0" w:firstRowLastColumn="0" w:lastRowFirstColumn="0" w:lastRowLastColumn="0"/>
              <w:rPr>
                <w:rFonts w:eastAsiaTheme="minorEastAsia"/>
                <w:color w:val="333333"/>
              </w:rPr>
            </w:pPr>
            <w:r w:rsidRPr="48345BFB">
              <w:rPr>
                <w:rFonts w:eastAsiaTheme="minorEastAsia"/>
                <w:color w:val="333333"/>
              </w:rPr>
              <w:t>0.41</w:t>
            </w:r>
          </w:p>
        </w:tc>
        <w:tc>
          <w:tcPr>
            <w:tcW w:w="1140" w:type="dxa"/>
          </w:tcPr>
          <w:p w14:paraId="5B653089" w14:textId="61648042" w:rsidR="48345BFB" w:rsidRDefault="48345BFB" w:rsidP="48345BFB">
            <w:pPr>
              <w:jc w:val="center"/>
              <w:cnfStyle w:val="000000000000" w:firstRow="0" w:lastRow="0" w:firstColumn="0" w:lastColumn="0" w:oddVBand="0" w:evenVBand="0" w:oddHBand="0" w:evenHBand="0" w:firstRowFirstColumn="0" w:firstRowLastColumn="0" w:lastRowFirstColumn="0" w:lastRowLastColumn="0"/>
              <w:rPr>
                <w:rFonts w:eastAsiaTheme="minorEastAsia"/>
                <w:color w:val="333333"/>
              </w:rPr>
            </w:pPr>
            <w:r w:rsidRPr="48345BFB">
              <w:rPr>
                <w:rFonts w:eastAsiaTheme="minorEastAsia"/>
                <w:color w:val="333333"/>
              </w:rPr>
              <w:t>0.55</w:t>
            </w:r>
          </w:p>
        </w:tc>
        <w:tc>
          <w:tcPr>
            <w:tcW w:w="1245" w:type="dxa"/>
          </w:tcPr>
          <w:p w14:paraId="6E662F18" w14:textId="1DCBD4E0" w:rsidR="48345BFB" w:rsidRDefault="48345BFB" w:rsidP="48345BFB">
            <w:pPr>
              <w:jc w:val="center"/>
              <w:cnfStyle w:val="000000000000" w:firstRow="0" w:lastRow="0" w:firstColumn="0" w:lastColumn="0" w:oddVBand="0" w:evenVBand="0" w:oddHBand="0" w:evenHBand="0" w:firstRowFirstColumn="0" w:firstRowLastColumn="0" w:lastRowFirstColumn="0" w:lastRowLastColumn="0"/>
              <w:rPr>
                <w:rFonts w:eastAsiaTheme="minorEastAsia"/>
                <w:color w:val="000000" w:themeColor="text1"/>
              </w:rPr>
            </w:pPr>
            <w:r w:rsidRPr="48345BFB">
              <w:rPr>
                <w:rFonts w:eastAsiaTheme="minorEastAsia"/>
                <w:color w:val="000000" w:themeColor="text1"/>
              </w:rPr>
              <w:t>36</w:t>
            </w:r>
          </w:p>
        </w:tc>
      </w:tr>
      <w:tr w:rsidR="48345BFB" w14:paraId="426E88FB" w14:textId="77777777" w:rsidTr="48345BFB">
        <w:trPr>
          <w:trHeight w:val="285"/>
        </w:trPr>
        <w:tc>
          <w:tcPr>
            <w:cnfStyle w:val="001000000000" w:firstRow="0" w:lastRow="0" w:firstColumn="1" w:lastColumn="0" w:oddVBand="0" w:evenVBand="0" w:oddHBand="0" w:evenHBand="0" w:firstRowFirstColumn="0" w:firstRowLastColumn="0" w:lastRowFirstColumn="0" w:lastRowLastColumn="0"/>
            <w:tcW w:w="2550" w:type="dxa"/>
          </w:tcPr>
          <w:p w14:paraId="5E9C6250" w14:textId="19034249" w:rsidR="48345BFB" w:rsidRDefault="48345BFB" w:rsidP="48345BFB">
            <w:pPr>
              <w:rPr>
                <w:rFonts w:eastAsiaTheme="minorEastAsia"/>
                <w:b w:val="0"/>
                <w:bCs w:val="0"/>
                <w:color w:val="666666"/>
              </w:rPr>
            </w:pPr>
            <w:proofErr w:type="spellStart"/>
            <w:r w:rsidRPr="48345BFB">
              <w:rPr>
                <w:rFonts w:eastAsiaTheme="minorEastAsia"/>
                <w:b w:val="0"/>
                <w:bCs w:val="0"/>
                <w:color w:val="666666"/>
              </w:rPr>
              <w:t>small_hotel</w:t>
            </w:r>
            <w:proofErr w:type="spellEnd"/>
          </w:p>
        </w:tc>
        <w:tc>
          <w:tcPr>
            <w:tcW w:w="1005" w:type="dxa"/>
          </w:tcPr>
          <w:p w14:paraId="7237E98B" w14:textId="3653B9E6" w:rsidR="48345BFB" w:rsidRDefault="48345BFB" w:rsidP="48345BFB">
            <w:pPr>
              <w:jc w:val="center"/>
              <w:cnfStyle w:val="000000000000" w:firstRow="0" w:lastRow="0" w:firstColumn="0" w:lastColumn="0" w:oddVBand="0" w:evenVBand="0" w:oddHBand="0" w:evenHBand="0" w:firstRowFirstColumn="0" w:firstRowLastColumn="0" w:lastRowFirstColumn="0" w:lastRowLastColumn="0"/>
              <w:rPr>
                <w:rFonts w:eastAsiaTheme="minorEastAsia"/>
                <w:color w:val="333333"/>
              </w:rPr>
            </w:pPr>
            <w:r w:rsidRPr="48345BFB">
              <w:rPr>
                <w:rFonts w:eastAsiaTheme="minorEastAsia"/>
                <w:color w:val="333333"/>
              </w:rPr>
              <w:t>4.50</w:t>
            </w:r>
          </w:p>
        </w:tc>
        <w:tc>
          <w:tcPr>
            <w:tcW w:w="1035" w:type="dxa"/>
          </w:tcPr>
          <w:p w14:paraId="0C20A3EC" w14:textId="6AAB888F" w:rsidR="48345BFB" w:rsidRDefault="48345BFB" w:rsidP="48345BFB">
            <w:pPr>
              <w:jc w:val="center"/>
              <w:cnfStyle w:val="000000000000" w:firstRow="0" w:lastRow="0" w:firstColumn="0" w:lastColumn="0" w:oddVBand="0" w:evenVBand="0" w:oddHBand="0" w:evenHBand="0" w:firstRowFirstColumn="0" w:firstRowLastColumn="0" w:lastRowFirstColumn="0" w:lastRowLastColumn="0"/>
              <w:rPr>
                <w:rFonts w:eastAsiaTheme="minorEastAsia"/>
                <w:color w:val="333333"/>
              </w:rPr>
            </w:pPr>
            <w:r w:rsidRPr="48345BFB">
              <w:rPr>
                <w:rFonts w:eastAsiaTheme="minorEastAsia"/>
                <w:color w:val="333333"/>
              </w:rPr>
              <w:t>4.65</w:t>
            </w:r>
          </w:p>
        </w:tc>
        <w:tc>
          <w:tcPr>
            <w:tcW w:w="1065" w:type="dxa"/>
          </w:tcPr>
          <w:p w14:paraId="11B34739" w14:textId="4122DFA6" w:rsidR="48345BFB" w:rsidRDefault="00EB061F" w:rsidP="48345BFB">
            <w:pPr>
              <w:jc w:val="center"/>
              <w:cnfStyle w:val="000000000000" w:firstRow="0" w:lastRow="0" w:firstColumn="0" w:lastColumn="0" w:oddVBand="0" w:evenVBand="0" w:oddHBand="0" w:evenHBand="0" w:firstRowFirstColumn="0" w:firstRowLastColumn="0" w:lastRowFirstColumn="0" w:lastRowLastColumn="0"/>
              <w:rPr>
                <w:rFonts w:eastAsiaTheme="minorEastAsia"/>
                <w:color w:val="333333"/>
              </w:rPr>
            </w:pPr>
            <w:r>
              <w:rPr>
                <w:rFonts w:eastAsiaTheme="minorEastAsia"/>
                <w:color w:val="333333"/>
              </w:rPr>
              <w:t>3</w:t>
            </w:r>
          </w:p>
        </w:tc>
        <w:tc>
          <w:tcPr>
            <w:tcW w:w="1140" w:type="dxa"/>
          </w:tcPr>
          <w:p w14:paraId="72D75CEE" w14:textId="63050D36" w:rsidR="48345BFB" w:rsidRDefault="48345BFB" w:rsidP="48345BFB">
            <w:pPr>
              <w:jc w:val="center"/>
              <w:cnfStyle w:val="000000000000" w:firstRow="0" w:lastRow="0" w:firstColumn="0" w:lastColumn="0" w:oddVBand="0" w:evenVBand="0" w:oddHBand="0" w:evenHBand="0" w:firstRowFirstColumn="0" w:firstRowLastColumn="0" w:lastRowFirstColumn="0" w:lastRowLastColumn="0"/>
              <w:rPr>
                <w:rFonts w:eastAsiaTheme="minorEastAsia"/>
                <w:color w:val="333333"/>
              </w:rPr>
            </w:pPr>
            <w:r w:rsidRPr="48345BFB">
              <w:rPr>
                <w:rFonts w:eastAsiaTheme="minorEastAsia"/>
                <w:color w:val="333333"/>
              </w:rPr>
              <w:t>0.46</w:t>
            </w:r>
          </w:p>
        </w:tc>
        <w:tc>
          <w:tcPr>
            <w:tcW w:w="1140" w:type="dxa"/>
          </w:tcPr>
          <w:p w14:paraId="2178E434" w14:textId="1F25CE3F" w:rsidR="48345BFB" w:rsidRDefault="48345BFB" w:rsidP="48345BFB">
            <w:pPr>
              <w:jc w:val="center"/>
              <w:cnfStyle w:val="000000000000" w:firstRow="0" w:lastRow="0" w:firstColumn="0" w:lastColumn="0" w:oddVBand="0" w:evenVBand="0" w:oddHBand="0" w:evenHBand="0" w:firstRowFirstColumn="0" w:firstRowLastColumn="0" w:lastRowFirstColumn="0" w:lastRowLastColumn="0"/>
              <w:rPr>
                <w:rFonts w:eastAsiaTheme="minorEastAsia"/>
                <w:color w:val="333333"/>
              </w:rPr>
            </w:pPr>
            <w:r w:rsidRPr="48345BFB">
              <w:rPr>
                <w:rFonts w:eastAsiaTheme="minorEastAsia"/>
                <w:color w:val="333333"/>
              </w:rPr>
              <w:t>0.56</w:t>
            </w:r>
          </w:p>
        </w:tc>
        <w:tc>
          <w:tcPr>
            <w:tcW w:w="1245" w:type="dxa"/>
          </w:tcPr>
          <w:p w14:paraId="0A0BAC82" w14:textId="0FDB8F21" w:rsidR="48345BFB" w:rsidRDefault="48345BFB" w:rsidP="48345BFB">
            <w:pPr>
              <w:jc w:val="center"/>
              <w:cnfStyle w:val="000000000000" w:firstRow="0" w:lastRow="0" w:firstColumn="0" w:lastColumn="0" w:oddVBand="0" w:evenVBand="0" w:oddHBand="0" w:evenHBand="0" w:firstRowFirstColumn="0" w:firstRowLastColumn="0" w:lastRowFirstColumn="0" w:lastRowLastColumn="0"/>
              <w:rPr>
                <w:rFonts w:eastAsiaTheme="minorEastAsia"/>
                <w:color w:val="000000" w:themeColor="text1"/>
              </w:rPr>
            </w:pPr>
            <w:r w:rsidRPr="48345BFB">
              <w:rPr>
                <w:rFonts w:eastAsiaTheme="minorEastAsia"/>
                <w:color w:val="000000" w:themeColor="text1"/>
              </w:rPr>
              <w:t>2</w:t>
            </w:r>
            <w:r w:rsidR="00105BB4">
              <w:rPr>
                <w:rFonts w:eastAsiaTheme="minorEastAsia"/>
                <w:color w:val="000000" w:themeColor="text1"/>
              </w:rPr>
              <w:t>2</w:t>
            </w:r>
          </w:p>
        </w:tc>
      </w:tr>
      <w:tr w:rsidR="48345BFB" w14:paraId="617A6573" w14:textId="77777777" w:rsidTr="48345BFB">
        <w:trPr>
          <w:trHeight w:val="285"/>
        </w:trPr>
        <w:tc>
          <w:tcPr>
            <w:cnfStyle w:val="001000000000" w:firstRow="0" w:lastRow="0" w:firstColumn="1" w:lastColumn="0" w:oddVBand="0" w:evenVBand="0" w:oddHBand="0" w:evenHBand="0" w:firstRowFirstColumn="0" w:firstRowLastColumn="0" w:lastRowFirstColumn="0" w:lastRowLastColumn="0"/>
            <w:tcW w:w="2550" w:type="dxa"/>
          </w:tcPr>
          <w:p w14:paraId="73E549A3" w14:textId="3EB35029" w:rsidR="48345BFB" w:rsidRDefault="48345BFB" w:rsidP="48345BFB">
            <w:pPr>
              <w:rPr>
                <w:rFonts w:eastAsiaTheme="minorEastAsia"/>
                <w:b w:val="0"/>
                <w:bCs w:val="0"/>
                <w:color w:val="666666"/>
              </w:rPr>
            </w:pPr>
            <w:proofErr w:type="spellStart"/>
            <w:r w:rsidRPr="48345BFB">
              <w:rPr>
                <w:rFonts w:eastAsiaTheme="minorEastAsia"/>
                <w:b w:val="0"/>
                <w:bCs w:val="0"/>
                <w:color w:val="666666"/>
              </w:rPr>
              <w:t>small_office</w:t>
            </w:r>
            <w:proofErr w:type="spellEnd"/>
          </w:p>
        </w:tc>
        <w:tc>
          <w:tcPr>
            <w:tcW w:w="1005" w:type="dxa"/>
          </w:tcPr>
          <w:p w14:paraId="12FB6F0E" w14:textId="050E2402" w:rsidR="48345BFB" w:rsidRDefault="48345BFB" w:rsidP="48345BFB">
            <w:pPr>
              <w:jc w:val="center"/>
              <w:cnfStyle w:val="000000000000" w:firstRow="0" w:lastRow="0" w:firstColumn="0" w:lastColumn="0" w:oddVBand="0" w:evenVBand="0" w:oddHBand="0" w:evenHBand="0" w:firstRowFirstColumn="0" w:firstRowLastColumn="0" w:lastRowFirstColumn="0" w:lastRowLastColumn="0"/>
              <w:rPr>
                <w:rFonts w:eastAsiaTheme="minorEastAsia"/>
                <w:color w:val="333333"/>
              </w:rPr>
            </w:pPr>
            <w:r w:rsidRPr="48345BFB">
              <w:rPr>
                <w:rFonts w:eastAsiaTheme="minorEastAsia"/>
                <w:color w:val="333333"/>
              </w:rPr>
              <w:t>4.44</w:t>
            </w:r>
          </w:p>
        </w:tc>
        <w:tc>
          <w:tcPr>
            <w:tcW w:w="1035" w:type="dxa"/>
          </w:tcPr>
          <w:p w14:paraId="23D0DF2B" w14:textId="340FCBA3" w:rsidR="48345BFB" w:rsidRDefault="48345BFB" w:rsidP="48345BFB">
            <w:pPr>
              <w:jc w:val="center"/>
              <w:cnfStyle w:val="000000000000" w:firstRow="0" w:lastRow="0" w:firstColumn="0" w:lastColumn="0" w:oddVBand="0" w:evenVBand="0" w:oddHBand="0" w:evenHBand="0" w:firstRowFirstColumn="0" w:firstRowLastColumn="0" w:lastRowFirstColumn="0" w:lastRowLastColumn="0"/>
              <w:rPr>
                <w:rFonts w:eastAsiaTheme="minorEastAsia"/>
                <w:color w:val="333333"/>
              </w:rPr>
            </w:pPr>
            <w:r w:rsidRPr="48345BFB">
              <w:rPr>
                <w:rFonts w:eastAsiaTheme="minorEastAsia"/>
                <w:color w:val="333333"/>
              </w:rPr>
              <w:t>4.65</w:t>
            </w:r>
          </w:p>
        </w:tc>
        <w:tc>
          <w:tcPr>
            <w:tcW w:w="1065" w:type="dxa"/>
          </w:tcPr>
          <w:p w14:paraId="5AD26A6F" w14:textId="6E7D737C" w:rsidR="48345BFB" w:rsidRDefault="00EB061F" w:rsidP="48345BFB">
            <w:pPr>
              <w:jc w:val="center"/>
              <w:cnfStyle w:val="000000000000" w:firstRow="0" w:lastRow="0" w:firstColumn="0" w:lastColumn="0" w:oddVBand="0" w:evenVBand="0" w:oddHBand="0" w:evenHBand="0" w:firstRowFirstColumn="0" w:firstRowLastColumn="0" w:lastRowFirstColumn="0" w:lastRowLastColumn="0"/>
              <w:rPr>
                <w:rFonts w:eastAsiaTheme="minorEastAsia"/>
                <w:color w:val="333333"/>
              </w:rPr>
            </w:pPr>
            <w:r>
              <w:rPr>
                <w:rFonts w:eastAsiaTheme="minorEastAsia"/>
                <w:color w:val="333333"/>
              </w:rPr>
              <w:t>5</w:t>
            </w:r>
          </w:p>
        </w:tc>
        <w:tc>
          <w:tcPr>
            <w:tcW w:w="1140" w:type="dxa"/>
          </w:tcPr>
          <w:p w14:paraId="62EFD4CD" w14:textId="67014C3D" w:rsidR="48345BFB" w:rsidRDefault="48345BFB" w:rsidP="48345BFB">
            <w:pPr>
              <w:jc w:val="center"/>
              <w:cnfStyle w:val="000000000000" w:firstRow="0" w:lastRow="0" w:firstColumn="0" w:lastColumn="0" w:oddVBand="0" w:evenVBand="0" w:oddHBand="0" w:evenHBand="0" w:firstRowFirstColumn="0" w:firstRowLastColumn="0" w:lastRowFirstColumn="0" w:lastRowLastColumn="0"/>
              <w:rPr>
                <w:rFonts w:eastAsiaTheme="minorEastAsia"/>
                <w:color w:val="333333"/>
              </w:rPr>
            </w:pPr>
            <w:r w:rsidRPr="48345BFB">
              <w:rPr>
                <w:rFonts w:eastAsiaTheme="minorEastAsia"/>
                <w:color w:val="333333"/>
              </w:rPr>
              <w:t>0.44</w:t>
            </w:r>
          </w:p>
        </w:tc>
        <w:tc>
          <w:tcPr>
            <w:tcW w:w="1140" w:type="dxa"/>
          </w:tcPr>
          <w:p w14:paraId="12A1A832" w14:textId="07898955" w:rsidR="48345BFB" w:rsidRDefault="48345BFB" w:rsidP="48345BFB">
            <w:pPr>
              <w:jc w:val="center"/>
              <w:cnfStyle w:val="000000000000" w:firstRow="0" w:lastRow="0" w:firstColumn="0" w:lastColumn="0" w:oddVBand="0" w:evenVBand="0" w:oddHBand="0" w:evenHBand="0" w:firstRowFirstColumn="0" w:firstRowLastColumn="0" w:lastRowFirstColumn="0" w:lastRowLastColumn="0"/>
              <w:rPr>
                <w:rFonts w:eastAsiaTheme="minorEastAsia"/>
                <w:color w:val="333333"/>
              </w:rPr>
            </w:pPr>
            <w:r w:rsidRPr="48345BFB">
              <w:rPr>
                <w:rFonts w:eastAsiaTheme="minorEastAsia"/>
                <w:color w:val="333333"/>
              </w:rPr>
              <w:t>0.56</w:t>
            </w:r>
          </w:p>
        </w:tc>
        <w:tc>
          <w:tcPr>
            <w:tcW w:w="1245" w:type="dxa"/>
          </w:tcPr>
          <w:p w14:paraId="431E86C4" w14:textId="29DA1E43" w:rsidR="48345BFB" w:rsidRDefault="48345BFB" w:rsidP="48345BFB">
            <w:pPr>
              <w:jc w:val="center"/>
              <w:cnfStyle w:val="000000000000" w:firstRow="0" w:lastRow="0" w:firstColumn="0" w:lastColumn="0" w:oddVBand="0" w:evenVBand="0" w:oddHBand="0" w:evenHBand="0" w:firstRowFirstColumn="0" w:firstRowLastColumn="0" w:lastRowFirstColumn="0" w:lastRowLastColumn="0"/>
              <w:rPr>
                <w:rFonts w:eastAsiaTheme="minorEastAsia"/>
                <w:color w:val="000000" w:themeColor="text1"/>
              </w:rPr>
            </w:pPr>
            <w:r w:rsidRPr="48345BFB">
              <w:rPr>
                <w:rFonts w:eastAsiaTheme="minorEastAsia"/>
                <w:color w:val="000000" w:themeColor="text1"/>
              </w:rPr>
              <w:t>2</w:t>
            </w:r>
            <w:r w:rsidR="00105BB4">
              <w:rPr>
                <w:rFonts w:eastAsiaTheme="minorEastAsia"/>
                <w:color w:val="000000" w:themeColor="text1"/>
              </w:rPr>
              <w:t>9</w:t>
            </w:r>
          </w:p>
        </w:tc>
      </w:tr>
      <w:tr w:rsidR="48345BFB" w14:paraId="06125E4B" w14:textId="77777777" w:rsidTr="48345BFB">
        <w:trPr>
          <w:trHeight w:val="285"/>
        </w:trPr>
        <w:tc>
          <w:tcPr>
            <w:cnfStyle w:val="001000000000" w:firstRow="0" w:lastRow="0" w:firstColumn="1" w:lastColumn="0" w:oddVBand="0" w:evenVBand="0" w:oddHBand="0" w:evenHBand="0" w:firstRowFirstColumn="0" w:firstRowLastColumn="0" w:lastRowFirstColumn="0" w:lastRowLastColumn="0"/>
            <w:tcW w:w="2550" w:type="dxa"/>
          </w:tcPr>
          <w:p w14:paraId="68E164C9" w14:textId="2746FA7D" w:rsidR="48345BFB" w:rsidRDefault="48345BFB" w:rsidP="48345BFB">
            <w:pPr>
              <w:rPr>
                <w:rFonts w:eastAsiaTheme="minorEastAsia"/>
                <w:b w:val="0"/>
                <w:bCs w:val="0"/>
                <w:color w:val="666666"/>
              </w:rPr>
            </w:pPr>
            <w:proofErr w:type="spellStart"/>
            <w:r w:rsidRPr="48345BFB">
              <w:rPr>
                <w:rFonts w:eastAsiaTheme="minorEastAsia"/>
                <w:b w:val="0"/>
                <w:bCs w:val="0"/>
                <w:color w:val="666666"/>
              </w:rPr>
              <w:t>strip_mall</w:t>
            </w:r>
            <w:proofErr w:type="spellEnd"/>
          </w:p>
        </w:tc>
        <w:tc>
          <w:tcPr>
            <w:tcW w:w="1005" w:type="dxa"/>
          </w:tcPr>
          <w:p w14:paraId="15598775" w14:textId="503581CB" w:rsidR="48345BFB" w:rsidRDefault="48345BFB" w:rsidP="48345BFB">
            <w:pPr>
              <w:jc w:val="center"/>
              <w:cnfStyle w:val="000000000000" w:firstRow="0" w:lastRow="0" w:firstColumn="0" w:lastColumn="0" w:oddVBand="0" w:evenVBand="0" w:oddHBand="0" w:evenHBand="0" w:firstRowFirstColumn="0" w:firstRowLastColumn="0" w:lastRowFirstColumn="0" w:lastRowLastColumn="0"/>
              <w:rPr>
                <w:rFonts w:eastAsiaTheme="minorEastAsia"/>
                <w:color w:val="333333"/>
              </w:rPr>
            </w:pPr>
            <w:r w:rsidRPr="48345BFB">
              <w:rPr>
                <w:rFonts w:eastAsiaTheme="minorEastAsia"/>
                <w:color w:val="333333"/>
              </w:rPr>
              <w:t>4.40</w:t>
            </w:r>
          </w:p>
        </w:tc>
        <w:tc>
          <w:tcPr>
            <w:tcW w:w="1035" w:type="dxa"/>
          </w:tcPr>
          <w:p w14:paraId="0182AE48" w14:textId="7F7E712D" w:rsidR="48345BFB" w:rsidRDefault="48345BFB" w:rsidP="48345BFB">
            <w:pPr>
              <w:jc w:val="center"/>
              <w:cnfStyle w:val="000000000000" w:firstRow="0" w:lastRow="0" w:firstColumn="0" w:lastColumn="0" w:oddVBand="0" w:evenVBand="0" w:oddHBand="0" w:evenHBand="0" w:firstRowFirstColumn="0" w:firstRowLastColumn="0" w:lastRowFirstColumn="0" w:lastRowLastColumn="0"/>
              <w:rPr>
                <w:rFonts w:eastAsiaTheme="minorEastAsia"/>
                <w:color w:val="333333"/>
              </w:rPr>
            </w:pPr>
            <w:r w:rsidRPr="48345BFB">
              <w:rPr>
                <w:rFonts w:eastAsiaTheme="minorEastAsia"/>
                <w:color w:val="333333"/>
              </w:rPr>
              <w:t>4.66</w:t>
            </w:r>
          </w:p>
        </w:tc>
        <w:tc>
          <w:tcPr>
            <w:tcW w:w="1065" w:type="dxa"/>
          </w:tcPr>
          <w:p w14:paraId="2C7146CF" w14:textId="29F27CFE" w:rsidR="48345BFB" w:rsidRDefault="00EB061F" w:rsidP="48345BFB">
            <w:pPr>
              <w:jc w:val="center"/>
              <w:cnfStyle w:val="000000000000" w:firstRow="0" w:lastRow="0" w:firstColumn="0" w:lastColumn="0" w:oddVBand="0" w:evenVBand="0" w:oddHBand="0" w:evenHBand="0" w:firstRowFirstColumn="0" w:firstRowLastColumn="0" w:lastRowFirstColumn="0" w:lastRowLastColumn="0"/>
              <w:rPr>
                <w:rFonts w:eastAsiaTheme="minorEastAsia"/>
                <w:color w:val="333333"/>
              </w:rPr>
            </w:pPr>
            <w:r>
              <w:rPr>
                <w:rFonts w:eastAsiaTheme="minorEastAsia"/>
                <w:color w:val="333333"/>
              </w:rPr>
              <w:t>6</w:t>
            </w:r>
          </w:p>
        </w:tc>
        <w:tc>
          <w:tcPr>
            <w:tcW w:w="1140" w:type="dxa"/>
          </w:tcPr>
          <w:p w14:paraId="6DA06E45" w14:textId="31486B3F" w:rsidR="48345BFB" w:rsidRDefault="48345BFB" w:rsidP="48345BFB">
            <w:pPr>
              <w:jc w:val="center"/>
              <w:cnfStyle w:val="000000000000" w:firstRow="0" w:lastRow="0" w:firstColumn="0" w:lastColumn="0" w:oddVBand="0" w:evenVBand="0" w:oddHBand="0" w:evenHBand="0" w:firstRowFirstColumn="0" w:firstRowLastColumn="0" w:lastRowFirstColumn="0" w:lastRowLastColumn="0"/>
              <w:rPr>
                <w:rFonts w:eastAsiaTheme="minorEastAsia"/>
                <w:color w:val="333333"/>
              </w:rPr>
            </w:pPr>
            <w:r w:rsidRPr="48345BFB">
              <w:rPr>
                <w:rFonts w:eastAsiaTheme="minorEastAsia"/>
                <w:color w:val="333333"/>
              </w:rPr>
              <w:t>0.45</w:t>
            </w:r>
          </w:p>
        </w:tc>
        <w:tc>
          <w:tcPr>
            <w:tcW w:w="1140" w:type="dxa"/>
          </w:tcPr>
          <w:p w14:paraId="3F13A757" w14:textId="4B0D9230" w:rsidR="48345BFB" w:rsidRDefault="48345BFB" w:rsidP="48345BFB">
            <w:pPr>
              <w:jc w:val="center"/>
              <w:cnfStyle w:val="000000000000" w:firstRow="0" w:lastRow="0" w:firstColumn="0" w:lastColumn="0" w:oddVBand="0" w:evenVBand="0" w:oddHBand="0" w:evenHBand="0" w:firstRowFirstColumn="0" w:firstRowLastColumn="0" w:lastRowFirstColumn="0" w:lastRowLastColumn="0"/>
              <w:rPr>
                <w:rFonts w:eastAsiaTheme="minorEastAsia"/>
                <w:color w:val="333333"/>
              </w:rPr>
            </w:pPr>
            <w:r w:rsidRPr="48345BFB">
              <w:rPr>
                <w:rFonts w:eastAsiaTheme="minorEastAsia"/>
                <w:color w:val="333333"/>
              </w:rPr>
              <w:t>0.56</w:t>
            </w:r>
          </w:p>
        </w:tc>
        <w:tc>
          <w:tcPr>
            <w:tcW w:w="1245" w:type="dxa"/>
          </w:tcPr>
          <w:p w14:paraId="729EC231" w14:textId="7DB0928F" w:rsidR="48345BFB" w:rsidRDefault="48345BFB" w:rsidP="48345BFB">
            <w:pPr>
              <w:jc w:val="center"/>
              <w:cnfStyle w:val="000000000000" w:firstRow="0" w:lastRow="0" w:firstColumn="0" w:lastColumn="0" w:oddVBand="0" w:evenVBand="0" w:oddHBand="0" w:evenHBand="0" w:firstRowFirstColumn="0" w:firstRowLastColumn="0" w:lastRowFirstColumn="0" w:lastRowLastColumn="0"/>
              <w:rPr>
                <w:rFonts w:eastAsiaTheme="minorEastAsia"/>
                <w:color w:val="000000" w:themeColor="text1"/>
              </w:rPr>
            </w:pPr>
            <w:r w:rsidRPr="48345BFB">
              <w:rPr>
                <w:rFonts w:eastAsiaTheme="minorEastAsia"/>
                <w:color w:val="000000" w:themeColor="text1"/>
              </w:rPr>
              <w:t>2</w:t>
            </w:r>
            <w:r w:rsidR="00105BB4">
              <w:rPr>
                <w:rFonts w:eastAsiaTheme="minorEastAsia"/>
                <w:color w:val="000000" w:themeColor="text1"/>
              </w:rPr>
              <w:t>5</w:t>
            </w:r>
          </w:p>
        </w:tc>
      </w:tr>
      <w:tr w:rsidR="48345BFB" w14:paraId="5DE06D75" w14:textId="77777777" w:rsidTr="48345BFB">
        <w:trPr>
          <w:trHeight w:val="300"/>
        </w:trPr>
        <w:tc>
          <w:tcPr>
            <w:cnfStyle w:val="001000000000" w:firstRow="0" w:lastRow="0" w:firstColumn="1" w:lastColumn="0" w:oddVBand="0" w:evenVBand="0" w:oddHBand="0" w:evenHBand="0" w:firstRowFirstColumn="0" w:firstRowLastColumn="0" w:lastRowFirstColumn="0" w:lastRowLastColumn="0"/>
            <w:tcW w:w="2550" w:type="dxa"/>
          </w:tcPr>
          <w:p w14:paraId="7EABDECB" w14:textId="2DED91B5" w:rsidR="48345BFB" w:rsidRDefault="48345BFB" w:rsidP="48345BFB">
            <w:pPr>
              <w:rPr>
                <w:rFonts w:eastAsiaTheme="minorEastAsia"/>
                <w:b w:val="0"/>
                <w:bCs w:val="0"/>
                <w:color w:val="666666"/>
              </w:rPr>
            </w:pPr>
            <w:r w:rsidRPr="48345BFB">
              <w:rPr>
                <w:rFonts w:eastAsiaTheme="minorEastAsia"/>
                <w:b w:val="0"/>
                <w:bCs w:val="0"/>
                <w:color w:val="666666"/>
              </w:rPr>
              <w:t>warehouse</w:t>
            </w:r>
          </w:p>
        </w:tc>
        <w:tc>
          <w:tcPr>
            <w:tcW w:w="1005" w:type="dxa"/>
          </w:tcPr>
          <w:p w14:paraId="0BFFD4B0" w14:textId="5A823639" w:rsidR="48345BFB" w:rsidRDefault="48345BFB" w:rsidP="48345BFB">
            <w:pPr>
              <w:jc w:val="center"/>
              <w:cnfStyle w:val="000000000000" w:firstRow="0" w:lastRow="0" w:firstColumn="0" w:lastColumn="0" w:oddVBand="0" w:evenVBand="0" w:oddHBand="0" w:evenHBand="0" w:firstRowFirstColumn="0" w:firstRowLastColumn="0" w:lastRowFirstColumn="0" w:lastRowLastColumn="0"/>
              <w:rPr>
                <w:rFonts w:eastAsiaTheme="minorEastAsia"/>
                <w:color w:val="333333"/>
              </w:rPr>
            </w:pPr>
            <w:r w:rsidRPr="48345BFB">
              <w:rPr>
                <w:rFonts w:eastAsiaTheme="minorEastAsia"/>
                <w:color w:val="333333"/>
              </w:rPr>
              <w:t>4.47</w:t>
            </w:r>
          </w:p>
        </w:tc>
        <w:tc>
          <w:tcPr>
            <w:tcW w:w="1035" w:type="dxa"/>
          </w:tcPr>
          <w:p w14:paraId="4723BBD5" w14:textId="5DFF5273" w:rsidR="48345BFB" w:rsidRDefault="48345BFB" w:rsidP="48345BFB">
            <w:pPr>
              <w:jc w:val="center"/>
              <w:cnfStyle w:val="000000000000" w:firstRow="0" w:lastRow="0" w:firstColumn="0" w:lastColumn="0" w:oddVBand="0" w:evenVBand="0" w:oddHBand="0" w:evenHBand="0" w:firstRowFirstColumn="0" w:firstRowLastColumn="0" w:lastRowFirstColumn="0" w:lastRowLastColumn="0"/>
              <w:rPr>
                <w:rFonts w:eastAsiaTheme="minorEastAsia"/>
                <w:color w:val="333333"/>
              </w:rPr>
            </w:pPr>
            <w:r w:rsidRPr="48345BFB">
              <w:rPr>
                <w:rFonts w:eastAsiaTheme="minorEastAsia"/>
                <w:color w:val="333333"/>
              </w:rPr>
              <w:t>4.68</w:t>
            </w:r>
          </w:p>
        </w:tc>
        <w:tc>
          <w:tcPr>
            <w:tcW w:w="1065" w:type="dxa"/>
          </w:tcPr>
          <w:p w14:paraId="375BF4E3" w14:textId="3D4726FC" w:rsidR="48345BFB" w:rsidRDefault="00EB061F" w:rsidP="48345BFB">
            <w:pPr>
              <w:jc w:val="center"/>
              <w:cnfStyle w:val="000000000000" w:firstRow="0" w:lastRow="0" w:firstColumn="0" w:lastColumn="0" w:oddVBand="0" w:evenVBand="0" w:oddHBand="0" w:evenHBand="0" w:firstRowFirstColumn="0" w:firstRowLastColumn="0" w:lastRowFirstColumn="0" w:lastRowLastColumn="0"/>
              <w:rPr>
                <w:rFonts w:eastAsiaTheme="minorEastAsia"/>
                <w:color w:val="333333"/>
              </w:rPr>
            </w:pPr>
            <w:r>
              <w:rPr>
                <w:rFonts w:eastAsiaTheme="minorEastAsia"/>
                <w:color w:val="333333"/>
              </w:rPr>
              <w:t>5</w:t>
            </w:r>
          </w:p>
        </w:tc>
        <w:tc>
          <w:tcPr>
            <w:tcW w:w="1140" w:type="dxa"/>
          </w:tcPr>
          <w:p w14:paraId="5C94894C" w14:textId="724FF82B" w:rsidR="48345BFB" w:rsidRDefault="48345BFB" w:rsidP="48345BFB">
            <w:pPr>
              <w:jc w:val="center"/>
              <w:cnfStyle w:val="000000000000" w:firstRow="0" w:lastRow="0" w:firstColumn="0" w:lastColumn="0" w:oddVBand="0" w:evenVBand="0" w:oddHBand="0" w:evenHBand="0" w:firstRowFirstColumn="0" w:firstRowLastColumn="0" w:lastRowFirstColumn="0" w:lastRowLastColumn="0"/>
              <w:rPr>
                <w:rFonts w:eastAsiaTheme="minorEastAsia"/>
                <w:color w:val="333333"/>
              </w:rPr>
            </w:pPr>
            <w:r w:rsidRPr="48345BFB">
              <w:rPr>
                <w:rFonts w:eastAsiaTheme="minorEastAsia"/>
                <w:color w:val="333333"/>
              </w:rPr>
              <w:t>0.44</w:t>
            </w:r>
          </w:p>
        </w:tc>
        <w:tc>
          <w:tcPr>
            <w:tcW w:w="1140" w:type="dxa"/>
          </w:tcPr>
          <w:p w14:paraId="7221456E" w14:textId="1963F838" w:rsidR="48345BFB" w:rsidRDefault="48345BFB" w:rsidP="48345BFB">
            <w:pPr>
              <w:jc w:val="center"/>
              <w:cnfStyle w:val="000000000000" w:firstRow="0" w:lastRow="0" w:firstColumn="0" w:lastColumn="0" w:oddVBand="0" w:evenVBand="0" w:oddHBand="0" w:evenHBand="0" w:firstRowFirstColumn="0" w:firstRowLastColumn="0" w:lastRowFirstColumn="0" w:lastRowLastColumn="0"/>
              <w:rPr>
                <w:rFonts w:eastAsiaTheme="minorEastAsia"/>
                <w:color w:val="333333"/>
              </w:rPr>
            </w:pPr>
            <w:r w:rsidRPr="48345BFB">
              <w:rPr>
                <w:rFonts w:eastAsiaTheme="minorEastAsia"/>
                <w:color w:val="333333"/>
              </w:rPr>
              <w:t>0.56</w:t>
            </w:r>
          </w:p>
        </w:tc>
        <w:tc>
          <w:tcPr>
            <w:tcW w:w="1245" w:type="dxa"/>
          </w:tcPr>
          <w:p w14:paraId="3AC31A21" w14:textId="7742AD73" w:rsidR="48345BFB" w:rsidRDefault="48345BFB" w:rsidP="48345BFB">
            <w:pPr>
              <w:jc w:val="center"/>
              <w:cnfStyle w:val="000000000000" w:firstRow="0" w:lastRow="0" w:firstColumn="0" w:lastColumn="0" w:oddVBand="0" w:evenVBand="0" w:oddHBand="0" w:evenHBand="0" w:firstRowFirstColumn="0" w:firstRowLastColumn="0" w:lastRowFirstColumn="0" w:lastRowLastColumn="0"/>
              <w:rPr>
                <w:rFonts w:eastAsiaTheme="minorEastAsia"/>
                <w:color w:val="000000" w:themeColor="text1"/>
              </w:rPr>
            </w:pPr>
            <w:r w:rsidRPr="48345BFB">
              <w:rPr>
                <w:rFonts w:eastAsiaTheme="minorEastAsia"/>
                <w:color w:val="000000" w:themeColor="text1"/>
              </w:rPr>
              <w:t>28</w:t>
            </w:r>
          </w:p>
        </w:tc>
      </w:tr>
    </w:tbl>
    <w:p w14:paraId="2D583A2D" w14:textId="1ECA12D8" w:rsidR="007A26CA" w:rsidRDefault="007A26CA" w:rsidP="48345BFB"/>
    <w:p w14:paraId="14A8F647" w14:textId="54E94FB3" w:rsidR="007A26CA" w:rsidRDefault="7157B7D8" w:rsidP="48345BFB">
      <w:r>
        <w:t xml:space="preserve">While the average window properties were not drastically affected by this new methodology, the significant change comes in the fact that there is now diversity in window constructions modeled within building types and climate zones. This helps to create a baseline stock that is more representative of the actual commercial fenestration stock. In addition, it has converted the baseline window stock to a technology basis, which is much more valuable in evaluating energy usage in the baseline stock, as well as estimating savings potential when determining applicability criteria and running window retrofit measures. </w:t>
      </w:r>
    </w:p>
    <w:p w14:paraId="6A1EE599" w14:textId="58056EDD" w:rsidR="007A26CA" w:rsidRDefault="0374EB61" w:rsidP="00836BAD">
      <w:pPr>
        <w:pStyle w:val="Heading1"/>
      </w:pPr>
      <w:r>
        <w:t>Stock-Level Output Change</w:t>
      </w:r>
    </w:p>
    <w:p w14:paraId="3912CE01" w14:textId="089CE77C" w:rsidR="000D5B89" w:rsidRDefault="231F9844" w:rsidP="00836BAD">
      <w:pPr>
        <w:rPr>
          <w:noProof/>
        </w:rPr>
      </w:pPr>
      <w:r w:rsidRPr="48345BFB">
        <w:rPr>
          <w:noProof/>
        </w:rPr>
        <w:t xml:space="preserve">As seen in the figure below, the overall impact of this change on total energy consumption is approximately a </w:t>
      </w:r>
      <w:r w:rsidR="00591769">
        <w:rPr>
          <w:noProof/>
        </w:rPr>
        <w:t>5</w:t>
      </w:r>
      <w:r w:rsidRPr="48345BFB">
        <w:rPr>
          <w:noProof/>
        </w:rPr>
        <w:t>% increase. This is consistent with previous section, which indicated that we were previously modeling windows that were better performing than what may exist in reality.</w:t>
      </w:r>
    </w:p>
    <w:p w14:paraId="56F4F691" w14:textId="355D24E1" w:rsidR="00836BAD" w:rsidRDefault="00697F84" w:rsidP="48345BFB">
      <w:pPr>
        <w:jc w:val="center"/>
      </w:pPr>
      <w:r>
        <w:rPr>
          <w:noProof/>
        </w:rPr>
        <w:drawing>
          <wp:inline distT="0" distB="0" distL="0" distR="0" wp14:anchorId="5B2230FF" wp14:editId="36EC70C4">
            <wp:extent cx="2705100" cy="3972255"/>
            <wp:effectExtent l="0" t="0" r="0" b="9525"/>
            <wp:docPr id="1" name="Picture 1" descr="Chart, ba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18">
                      <a:extLst>
                        <a:ext uri="{28A0092B-C50C-407E-A947-70E740481C1C}">
                          <a14:useLocalDpi xmlns:a14="http://schemas.microsoft.com/office/drawing/2010/main" val="0"/>
                        </a:ext>
                      </a:extLst>
                    </a:blip>
                    <a:stretch>
                      <a:fillRect/>
                    </a:stretch>
                  </pic:blipFill>
                  <pic:spPr>
                    <a:xfrm>
                      <a:off x="0" y="0"/>
                      <a:ext cx="2705100" cy="3972255"/>
                    </a:xfrm>
                    <a:prstGeom prst="rect">
                      <a:avLst/>
                    </a:prstGeom>
                  </pic:spPr>
                </pic:pic>
              </a:graphicData>
            </a:graphic>
          </wp:inline>
        </w:drawing>
      </w:r>
    </w:p>
    <w:p w14:paraId="602A9122" w14:textId="65326C77" w:rsidR="007D676D" w:rsidRDefault="007D676D" w:rsidP="00836BAD">
      <w:pPr>
        <w:rPr>
          <w:color w:val="FF0000"/>
        </w:rPr>
      </w:pPr>
    </w:p>
    <w:p w14:paraId="64BA821F" w14:textId="50FC9053" w:rsidR="006E416D" w:rsidRDefault="0749CAB4" w:rsidP="48345BFB">
      <w:r>
        <w:lastRenderedPageBreak/>
        <w:t>The breakdown below shows the change in heating and cooling energy consumption.</w:t>
      </w:r>
      <w:r w:rsidR="3CAAAFF5">
        <w:t xml:space="preserve"> N</w:t>
      </w:r>
      <w:r w:rsidR="48345BFB">
        <w:t xml:space="preserve">atural gas heating and electric heating decreased slightly, about </w:t>
      </w:r>
      <w:r w:rsidR="00EB0E93">
        <w:t>5</w:t>
      </w:r>
      <w:r w:rsidR="48345BFB">
        <w:t>% and 12% respectively, while cooling energy increased rather significantly, about 3</w:t>
      </w:r>
      <w:r w:rsidR="00D70826">
        <w:t>2</w:t>
      </w:r>
      <w:r w:rsidR="48345BFB">
        <w:t xml:space="preserve">%. This is also consistent with the results in the last section, which indicate that we were previously underestimating both U-factor and SHGC. We increased the SHGC by approximately 20-40%, meaning more heat is now entering the buildings during the summer, causing the cooling system to work harder. During the winter this has the opposite effect, as more passive solar enters the building, warming the space and saving heating energy. </w:t>
      </w:r>
    </w:p>
    <w:p w14:paraId="2EF15032" w14:textId="6344ED8C" w:rsidR="006E416D" w:rsidRDefault="004A02B4" w:rsidP="48345BFB">
      <w:pPr>
        <w:jc w:val="center"/>
      </w:pPr>
      <w:r w:rsidRPr="04F7F2D7">
        <w:rPr>
          <w:noProof/>
        </w:rPr>
        <w:t xml:space="preserve"> </w:t>
      </w:r>
      <w:r>
        <w:rPr>
          <w:noProof/>
        </w:rPr>
        <w:drawing>
          <wp:inline distT="0" distB="0" distL="0" distR="0" wp14:anchorId="792B08DD" wp14:editId="5B8469BC">
            <wp:extent cx="2912985" cy="4762502"/>
            <wp:effectExtent l="0" t="0" r="1905" b="0"/>
            <wp:docPr id="7" name="Picture 7"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pic:nvPicPr>
                  <pic:blipFill>
                    <a:blip r:embed="rId19">
                      <a:extLst>
                        <a:ext uri="{28A0092B-C50C-407E-A947-70E740481C1C}">
                          <a14:useLocalDpi xmlns:a14="http://schemas.microsoft.com/office/drawing/2010/main" val="0"/>
                        </a:ext>
                      </a:extLst>
                    </a:blip>
                    <a:stretch>
                      <a:fillRect/>
                    </a:stretch>
                  </pic:blipFill>
                  <pic:spPr>
                    <a:xfrm>
                      <a:off x="0" y="0"/>
                      <a:ext cx="2912985" cy="4762502"/>
                    </a:xfrm>
                    <a:prstGeom prst="rect">
                      <a:avLst/>
                    </a:prstGeom>
                  </pic:spPr>
                </pic:pic>
              </a:graphicData>
            </a:graphic>
          </wp:inline>
        </w:drawing>
      </w:r>
    </w:p>
    <w:p w14:paraId="25D2D089" w14:textId="68E0BC72" w:rsidR="006E416D" w:rsidRDefault="007849E1" w:rsidP="007849E1">
      <w:pPr>
        <w:pStyle w:val="Heading2"/>
      </w:pPr>
      <w:r>
        <w:t>Load Shape Impacts</w:t>
      </w:r>
    </w:p>
    <w:p w14:paraId="6ABB6A54" w14:textId="530CDECD" w:rsidR="007849E1" w:rsidRPr="007849E1" w:rsidRDefault="007849E1" w:rsidP="007849E1">
      <w:r>
        <w:t xml:space="preserve">TODO </w:t>
      </w:r>
      <w:proofErr w:type="gramStart"/>
      <w:r>
        <w:t>add</w:t>
      </w:r>
      <w:proofErr w:type="gramEnd"/>
      <w:r>
        <w:t xml:space="preserve"> a section here showing a before/after of the QOIs so that we can understand how much the change did/didn’t influence the load shape.</w:t>
      </w:r>
      <w:r w:rsidR="00A1762C">
        <w:t xml:space="preserve">  Assuming the QOIs were reported for both of these runs.</w:t>
      </w:r>
    </w:p>
    <w:p w14:paraId="70B5F7A9" w14:textId="77777777" w:rsidR="007849E1" w:rsidRPr="00836BAD" w:rsidRDefault="007849E1" w:rsidP="00836BAD">
      <w:pPr>
        <w:rPr>
          <w:color w:val="FF0000"/>
        </w:rPr>
      </w:pPr>
    </w:p>
    <w:sectPr w:rsidR="007849E1" w:rsidRPr="00836BA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75769A"/>
    <w:multiLevelType w:val="hybridMultilevel"/>
    <w:tmpl w:val="65B06C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1166E9E"/>
    <w:multiLevelType w:val="hybridMultilevel"/>
    <w:tmpl w:val="FFFFFFFF"/>
    <w:lvl w:ilvl="0" w:tplc="E7CC04D2">
      <w:start w:val="1"/>
      <w:numFmt w:val="bullet"/>
      <w:lvlText w:val="-"/>
      <w:lvlJc w:val="left"/>
      <w:pPr>
        <w:ind w:left="720" w:hanging="360"/>
      </w:pPr>
      <w:rPr>
        <w:rFonts w:ascii="Calibri" w:hAnsi="Calibri" w:hint="default"/>
      </w:rPr>
    </w:lvl>
    <w:lvl w:ilvl="1" w:tplc="344C8E10">
      <w:start w:val="1"/>
      <w:numFmt w:val="bullet"/>
      <w:lvlText w:val="o"/>
      <w:lvlJc w:val="left"/>
      <w:pPr>
        <w:ind w:left="1440" w:hanging="360"/>
      </w:pPr>
      <w:rPr>
        <w:rFonts w:ascii="Courier New" w:hAnsi="Courier New" w:hint="default"/>
      </w:rPr>
    </w:lvl>
    <w:lvl w:ilvl="2" w:tplc="A60826D0">
      <w:start w:val="1"/>
      <w:numFmt w:val="bullet"/>
      <w:lvlText w:val=""/>
      <w:lvlJc w:val="left"/>
      <w:pPr>
        <w:ind w:left="2160" w:hanging="360"/>
      </w:pPr>
      <w:rPr>
        <w:rFonts w:ascii="Wingdings" w:hAnsi="Wingdings" w:hint="default"/>
      </w:rPr>
    </w:lvl>
    <w:lvl w:ilvl="3" w:tplc="432C8186">
      <w:start w:val="1"/>
      <w:numFmt w:val="bullet"/>
      <w:lvlText w:val=""/>
      <w:lvlJc w:val="left"/>
      <w:pPr>
        <w:ind w:left="2880" w:hanging="360"/>
      </w:pPr>
      <w:rPr>
        <w:rFonts w:ascii="Symbol" w:hAnsi="Symbol" w:hint="default"/>
      </w:rPr>
    </w:lvl>
    <w:lvl w:ilvl="4" w:tplc="7C043AC8">
      <w:start w:val="1"/>
      <w:numFmt w:val="bullet"/>
      <w:lvlText w:val="o"/>
      <w:lvlJc w:val="left"/>
      <w:pPr>
        <w:ind w:left="3600" w:hanging="360"/>
      </w:pPr>
      <w:rPr>
        <w:rFonts w:ascii="Courier New" w:hAnsi="Courier New" w:hint="default"/>
      </w:rPr>
    </w:lvl>
    <w:lvl w:ilvl="5" w:tplc="86E218C4">
      <w:start w:val="1"/>
      <w:numFmt w:val="bullet"/>
      <w:lvlText w:val=""/>
      <w:lvlJc w:val="left"/>
      <w:pPr>
        <w:ind w:left="4320" w:hanging="360"/>
      </w:pPr>
      <w:rPr>
        <w:rFonts w:ascii="Wingdings" w:hAnsi="Wingdings" w:hint="default"/>
      </w:rPr>
    </w:lvl>
    <w:lvl w:ilvl="6" w:tplc="9A867DCE">
      <w:start w:val="1"/>
      <w:numFmt w:val="bullet"/>
      <w:lvlText w:val=""/>
      <w:lvlJc w:val="left"/>
      <w:pPr>
        <w:ind w:left="5040" w:hanging="360"/>
      </w:pPr>
      <w:rPr>
        <w:rFonts w:ascii="Symbol" w:hAnsi="Symbol" w:hint="default"/>
      </w:rPr>
    </w:lvl>
    <w:lvl w:ilvl="7" w:tplc="CD84CC7C">
      <w:start w:val="1"/>
      <w:numFmt w:val="bullet"/>
      <w:lvlText w:val="o"/>
      <w:lvlJc w:val="left"/>
      <w:pPr>
        <w:ind w:left="5760" w:hanging="360"/>
      </w:pPr>
      <w:rPr>
        <w:rFonts w:ascii="Courier New" w:hAnsi="Courier New" w:hint="default"/>
      </w:rPr>
    </w:lvl>
    <w:lvl w:ilvl="8" w:tplc="39D4D604">
      <w:start w:val="1"/>
      <w:numFmt w:val="bullet"/>
      <w:lvlText w:val=""/>
      <w:lvlJc w:val="left"/>
      <w:pPr>
        <w:ind w:left="6480" w:hanging="360"/>
      </w:pPr>
      <w:rPr>
        <w:rFonts w:ascii="Wingdings" w:hAnsi="Wingdings" w:hint="default"/>
      </w:rPr>
    </w:lvl>
  </w:abstractNum>
  <w:abstractNum w:abstractNumId="2" w15:restartNumberingAfterBreak="0">
    <w:nsid w:val="4D5D295E"/>
    <w:multiLevelType w:val="hybridMultilevel"/>
    <w:tmpl w:val="65609DD4"/>
    <w:lvl w:ilvl="0" w:tplc="6748C36C">
      <w:start w:val="1"/>
      <w:numFmt w:val="bullet"/>
      <w:lvlText w:val="-"/>
      <w:lvlJc w:val="left"/>
      <w:pPr>
        <w:ind w:left="720" w:hanging="360"/>
      </w:pPr>
      <w:rPr>
        <w:rFonts w:ascii="Calibri" w:hAnsi="Calibri" w:hint="default"/>
      </w:rPr>
    </w:lvl>
    <w:lvl w:ilvl="1" w:tplc="B4D878AA">
      <w:start w:val="1"/>
      <w:numFmt w:val="bullet"/>
      <w:lvlText w:val="o"/>
      <w:lvlJc w:val="left"/>
      <w:pPr>
        <w:ind w:left="1440" w:hanging="360"/>
      </w:pPr>
      <w:rPr>
        <w:rFonts w:ascii="Courier New" w:hAnsi="Courier New" w:hint="default"/>
      </w:rPr>
    </w:lvl>
    <w:lvl w:ilvl="2" w:tplc="94D898C4">
      <w:start w:val="1"/>
      <w:numFmt w:val="bullet"/>
      <w:lvlText w:val=""/>
      <w:lvlJc w:val="left"/>
      <w:pPr>
        <w:ind w:left="2160" w:hanging="360"/>
      </w:pPr>
      <w:rPr>
        <w:rFonts w:ascii="Wingdings" w:hAnsi="Wingdings" w:hint="default"/>
      </w:rPr>
    </w:lvl>
    <w:lvl w:ilvl="3" w:tplc="03D6AC24">
      <w:start w:val="1"/>
      <w:numFmt w:val="bullet"/>
      <w:lvlText w:val=""/>
      <w:lvlJc w:val="left"/>
      <w:pPr>
        <w:ind w:left="2880" w:hanging="360"/>
      </w:pPr>
      <w:rPr>
        <w:rFonts w:ascii="Symbol" w:hAnsi="Symbol" w:hint="default"/>
      </w:rPr>
    </w:lvl>
    <w:lvl w:ilvl="4" w:tplc="4B18268C">
      <w:start w:val="1"/>
      <w:numFmt w:val="bullet"/>
      <w:lvlText w:val="o"/>
      <w:lvlJc w:val="left"/>
      <w:pPr>
        <w:ind w:left="3600" w:hanging="360"/>
      </w:pPr>
      <w:rPr>
        <w:rFonts w:ascii="Courier New" w:hAnsi="Courier New" w:hint="default"/>
      </w:rPr>
    </w:lvl>
    <w:lvl w:ilvl="5" w:tplc="44968C96">
      <w:start w:val="1"/>
      <w:numFmt w:val="bullet"/>
      <w:lvlText w:val=""/>
      <w:lvlJc w:val="left"/>
      <w:pPr>
        <w:ind w:left="4320" w:hanging="360"/>
      </w:pPr>
      <w:rPr>
        <w:rFonts w:ascii="Wingdings" w:hAnsi="Wingdings" w:hint="default"/>
      </w:rPr>
    </w:lvl>
    <w:lvl w:ilvl="6" w:tplc="010A428C">
      <w:start w:val="1"/>
      <w:numFmt w:val="bullet"/>
      <w:lvlText w:val=""/>
      <w:lvlJc w:val="left"/>
      <w:pPr>
        <w:ind w:left="5040" w:hanging="360"/>
      </w:pPr>
      <w:rPr>
        <w:rFonts w:ascii="Symbol" w:hAnsi="Symbol" w:hint="default"/>
      </w:rPr>
    </w:lvl>
    <w:lvl w:ilvl="7" w:tplc="872C34EC">
      <w:start w:val="1"/>
      <w:numFmt w:val="bullet"/>
      <w:lvlText w:val="o"/>
      <w:lvlJc w:val="left"/>
      <w:pPr>
        <w:ind w:left="5760" w:hanging="360"/>
      </w:pPr>
      <w:rPr>
        <w:rFonts w:ascii="Courier New" w:hAnsi="Courier New" w:hint="default"/>
      </w:rPr>
    </w:lvl>
    <w:lvl w:ilvl="8" w:tplc="C7EEA260">
      <w:start w:val="1"/>
      <w:numFmt w:val="bullet"/>
      <w:lvlText w:val=""/>
      <w:lvlJc w:val="left"/>
      <w:pPr>
        <w:ind w:left="6480" w:hanging="360"/>
      </w:pPr>
      <w:rPr>
        <w:rFonts w:ascii="Wingdings" w:hAnsi="Wingdings" w:hint="default"/>
      </w:rPr>
    </w:lvl>
  </w:abstractNum>
  <w:abstractNum w:abstractNumId="3" w15:restartNumberingAfterBreak="0">
    <w:nsid w:val="7D835A03"/>
    <w:multiLevelType w:val="hybridMultilevel"/>
    <w:tmpl w:val="FF7CDDF8"/>
    <w:lvl w:ilvl="0" w:tplc="17CA02F2">
      <w:start w:val="1"/>
      <w:numFmt w:val="bullet"/>
      <w:lvlText w:val="-"/>
      <w:lvlJc w:val="left"/>
      <w:pPr>
        <w:ind w:left="720" w:hanging="360"/>
      </w:pPr>
      <w:rPr>
        <w:rFonts w:ascii="Calibri" w:hAnsi="Calibri" w:hint="default"/>
      </w:rPr>
    </w:lvl>
    <w:lvl w:ilvl="1" w:tplc="7AD603BC">
      <w:start w:val="1"/>
      <w:numFmt w:val="bullet"/>
      <w:lvlText w:val="o"/>
      <w:lvlJc w:val="left"/>
      <w:pPr>
        <w:ind w:left="1440" w:hanging="360"/>
      </w:pPr>
      <w:rPr>
        <w:rFonts w:ascii="Courier New" w:hAnsi="Courier New" w:hint="default"/>
      </w:rPr>
    </w:lvl>
    <w:lvl w:ilvl="2" w:tplc="AFBAF8D4">
      <w:start w:val="1"/>
      <w:numFmt w:val="bullet"/>
      <w:lvlText w:val=""/>
      <w:lvlJc w:val="left"/>
      <w:pPr>
        <w:ind w:left="2160" w:hanging="360"/>
      </w:pPr>
      <w:rPr>
        <w:rFonts w:ascii="Wingdings" w:hAnsi="Wingdings" w:hint="default"/>
      </w:rPr>
    </w:lvl>
    <w:lvl w:ilvl="3" w:tplc="8548B4CC">
      <w:start w:val="1"/>
      <w:numFmt w:val="bullet"/>
      <w:lvlText w:val=""/>
      <w:lvlJc w:val="left"/>
      <w:pPr>
        <w:ind w:left="2880" w:hanging="360"/>
      </w:pPr>
      <w:rPr>
        <w:rFonts w:ascii="Symbol" w:hAnsi="Symbol" w:hint="default"/>
      </w:rPr>
    </w:lvl>
    <w:lvl w:ilvl="4" w:tplc="7B32D0F0">
      <w:start w:val="1"/>
      <w:numFmt w:val="bullet"/>
      <w:lvlText w:val="o"/>
      <w:lvlJc w:val="left"/>
      <w:pPr>
        <w:ind w:left="3600" w:hanging="360"/>
      </w:pPr>
      <w:rPr>
        <w:rFonts w:ascii="Courier New" w:hAnsi="Courier New" w:hint="default"/>
      </w:rPr>
    </w:lvl>
    <w:lvl w:ilvl="5" w:tplc="2D24336C">
      <w:start w:val="1"/>
      <w:numFmt w:val="bullet"/>
      <w:lvlText w:val=""/>
      <w:lvlJc w:val="left"/>
      <w:pPr>
        <w:ind w:left="4320" w:hanging="360"/>
      </w:pPr>
      <w:rPr>
        <w:rFonts w:ascii="Wingdings" w:hAnsi="Wingdings" w:hint="default"/>
      </w:rPr>
    </w:lvl>
    <w:lvl w:ilvl="6" w:tplc="384C3C46">
      <w:start w:val="1"/>
      <w:numFmt w:val="bullet"/>
      <w:lvlText w:val=""/>
      <w:lvlJc w:val="left"/>
      <w:pPr>
        <w:ind w:left="5040" w:hanging="360"/>
      </w:pPr>
      <w:rPr>
        <w:rFonts w:ascii="Symbol" w:hAnsi="Symbol" w:hint="default"/>
      </w:rPr>
    </w:lvl>
    <w:lvl w:ilvl="7" w:tplc="B5D8B4D4">
      <w:start w:val="1"/>
      <w:numFmt w:val="bullet"/>
      <w:lvlText w:val="o"/>
      <w:lvlJc w:val="left"/>
      <w:pPr>
        <w:ind w:left="5760" w:hanging="360"/>
      </w:pPr>
      <w:rPr>
        <w:rFonts w:ascii="Courier New" w:hAnsi="Courier New" w:hint="default"/>
      </w:rPr>
    </w:lvl>
    <w:lvl w:ilvl="8" w:tplc="96C69D64">
      <w:start w:val="1"/>
      <w:numFmt w:val="bullet"/>
      <w:lvlText w:val=""/>
      <w:lvlJc w:val="left"/>
      <w:pPr>
        <w:ind w:left="6480" w:hanging="360"/>
      </w:pPr>
      <w:rPr>
        <w:rFonts w:ascii="Wingdings" w:hAnsi="Wingdings" w:hint="default"/>
      </w:rPr>
    </w:lvl>
  </w:abstractNum>
  <w:num w:numId="1" w16cid:durableId="1642035837">
    <w:abstractNumId w:val="2"/>
  </w:num>
  <w:num w:numId="2" w16cid:durableId="1999840692">
    <w:abstractNumId w:val="3"/>
  </w:num>
  <w:num w:numId="3" w16cid:durableId="560289769">
    <w:abstractNumId w:val="0"/>
  </w:num>
  <w:num w:numId="4" w16cid:durableId="202401439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2E14055A"/>
    <w:rsid w:val="00007B2C"/>
    <w:rsid w:val="000301B2"/>
    <w:rsid w:val="0003280D"/>
    <w:rsid w:val="00033B50"/>
    <w:rsid w:val="00040663"/>
    <w:rsid w:val="000435F1"/>
    <w:rsid w:val="000550C8"/>
    <w:rsid w:val="0005F3A2"/>
    <w:rsid w:val="00064C14"/>
    <w:rsid w:val="00093F37"/>
    <w:rsid w:val="00097257"/>
    <w:rsid w:val="000A1B1C"/>
    <w:rsid w:val="000A2783"/>
    <w:rsid w:val="000B27A0"/>
    <w:rsid w:val="000B68CA"/>
    <w:rsid w:val="000C5C72"/>
    <w:rsid w:val="000C6F26"/>
    <w:rsid w:val="000D5B89"/>
    <w:rsid w:val="000D696E"/>
    <w:rsid w:val="000E3A68"/>
    <w:rsid w:val="000F2A88"/>
    <w:rsid w:val="0010076C"/>
    <w:rsid w:val="00100BF0"/>
    <w:rsid w:val="00100F11"/>
    <w:rsid w:val="00102DE2"/>
    <w:rsid w:val="00105BB4"/>
    <w:rsid w:val="001062F3"/>
    <w:rsid w:val="00107C1A"/>
    <w:rsid w:val="00114958"/>
    <w:rsid w:val="00115154"/>
    <w:rsid w:val="001207B7"/>
    <w:rsid w:val="00123106"/>
    <w:rsid w:val="00140C16"/>
    <w:rsid w:val="001436EA"/>
    <w:rsid w:val="00154F8B"/>
    <w:rsid w:val="00164CFE"/>
    <w:rsid w:val="00171FBC"/>
    <w:rsid w:val="00182469"/>
    <w:rsid w:val="0018352B"/>
    <w:rsid w:val="00185829"/>
    <w:rsid w:val="001869DD"/>
    <w:rsid w:val="00187487"/>
    <w:rsid w:val="001902A3"/>
    <w:rsid w:val="00190D5E"/>
    <w:rsid w:val="00193E0C"/>
    <w:rsid w:val="001A0E21"/>
    <w:rsid w:val="001A4379"/>
    <w:rsid w:val="001C2639"/>
    <w:rsid w:val="001C3D1A"/>
    <w:rsid w:val="001E120A"/>
    <w:rsid w:val="001F00DF"/>
    <w:rsid w:val="001F1A8C"/>
    <w:rsid w:val="001F274D"/>
    <w:rsid w:val="001F35DE"/>
    <w:rsid w:val="00214760"/>
    <w:rsid w:val="0022214D"/>
    <w:rsid w:val="002222CC"/>
    <w:rsid w:val="00227051"/>
    <w:rsid w:val="0024279C"/>
    <w:rsid w:val="002448F4"/>
    <w:rsid w:val="002568BB"/>
    <w:rsid w:val="00270B07"/>
    <w:rsid w:val="00275324"/>
    <w:rsid w:val="0028432B"/>
    <w:rsid w:val="00294EA5"/>
    <w:rsid w:val="002A4B41"/>
    <w:rsid w:val="002A54D3"/>
    <w:rsid w:val="002B5545"/>
    <w:rsid w:val="002B7104"/>
    <w:rsid w:val="002D279D"/>
    <w:rsid w:val="002E3C13"/>
    <w:rsid w:val="002E61A3"/>
    <w:rsid w:val="003015FB"/>
    <w:rsid w:val="00311DAD"/>
    <w:rsid w:val="00311F44"/>
    <w:rsid w:val="00315343"/>
    <w:rsid w:val="00324E59"/>
    <w:rsid w:val="0032582C"/>
    <w:rsid w:val="00357B4A"/>
    <w:rsid w:val="003636AB"/>
    <w:rsid w:val="00373229"/>
    <w:rsid w:val="0037425C"/>
    <w:rsid w:val="0037788C"/>
    <w:rsid w:val="00394AF8"/>
    <w:rsid w:val="003B694F"/>
    <w:rsid w:val="003C1C40"/>
    <w:rsid w:val="003D41D5"/>
    <w:rsid w:val="00400AAC"/>
    <w:rsid w:val="00412072"/>
    <w:rsid w:val="004168ED"/>
    <w:rsid w:val="00417B85"/>
    <w:rsid w:val="00432BD9"/>
    <w:rsid w:val="0043447E"/>
    <w:rsid w:val="00440FFF"/>
    <w:rsid w:val="0045436D"/>
    <w:rsid w:val="0046421B"/>
    <w:rsid w:val="00466794"/>
    <w:rsid w:val="004870C9"/>
    <w:rsid w:val="004A02B4"/>
    <w:rsid w:val="004A712C"/>
    <w:rsid w:val="004B3E76"/>
    <w:rsid w:val="004B6B49"/>
    <w:rsid w:val="004C7B6B"/>
    <w:rsid w:val="004D06BE"/>
    <w:rsid w:val="004D74C1"/>
    <w:rsid w:val="004D76F4"/>
    <w:rsid w:val="00505F46"/>
    <w:rsid w:val="00511521"/>
    <w:rsid w:val="005178DD"/>
    <w:rsid w:val="00526A5D"/>
    <w:rsid w:val="00532114"/>
    <w:rsid w:val="005372DC"/>
    <w:rsid w:val="00540C7B"/>
    <w:rsid w:val="005434C9"/>
    <w:rsid w:val="005457C6"/>
    <w:rsid w:val="00551B6B"/>
    <w:rsid w:val="005616BD"/>
    <w:rsid w:val="00565216"/>
    <w:rsid w:val="00577A03"/>
    <w:rsid w:val="00582F95"/>
    <w:rsid w:val="00591769"/>
    <w:rsid w:val="00593AE4"/>
    <w:rsid w:val="00594924"/>
    <w:rsid w:val="00594FD1"/>
    <w:rsid w:val="005A3830"/>
    <w:rsid w:val="005A420C"/>
    <w:rsid w:val="005A46B1"/>
    <w:rsid w:val="005A4F3B"/>
    <w:rsid w:val="005A650C"/>
    <w:rsid w:val="005C453A"/>
    <w:rsid w:val="005D6089"/>
    <w:rsid w:val="005D6C7C"/>
    <w:rsid w:val="005F7334"/>
    <w:rsid w:val="0062125A"/>
    <w:rsid w:val="0062587E"/>
    <w:rsid w:val="00634343"/>
    <w:rsid w:val="00641D69"/>
    <w:rsid w:val="006471B6"/>
    <w:rsid w:val="00655F7F"/>
    <w:rsid w:val="00656EF2"/>
    <w:rsid w:val="00676F20"/>
    <w:rsid w:val="006807C9"/>
    <w:rsid w:val="00681071"/>
    <w:rsid w:val="00697F84"/>
    <w:rsid w:val="006A1C43"/>
    <w:rsid w:val="006B5732"/>
    <w:rsid w:val="006B9636"/>
    <w:rsid w:val="006C516A"/>
    <w:rsid w:val="006D0413"/>
    <w:rsid w:val="006D0BCC"/>
    <w:rsid w:val="006E0B76"/>
    <w:rsid w:val="006E1A8A"/>
    <w:rsid w:val="006E37B9"/>
    <w:rsid w:val="006E3AD5"/>
    <w:rsid w:val="006E416D"/>
    <w:rsid w:val="006E7698"/>
    <w:rsid w:val="007016D9"/>
    <w:rsid w:val="007246A5"/>
    <w:rsid w:val="007264E5"/>
    <w:rsid w:val="00741E59"/>
    <w:rsid w:val="00752326"/>
    <w:rsid w:val="007531B0"/>
    <w:rsid w:val="00755EFA"/>
    <w:rsid w:val="007656F2"/>
    <w:rsid w:val="00771A6C"/>
    <w:rsid w:val="00774633"/>
    <w:rsid w:val="007748E5"/>
    <w:rsid w:val="00777E00"/>
    <w:rsid w:val="007849E1"/>
    <w:rsid w:val="007946E8"/>
    <w:rsid w:val="007A26CA"/>
    <w:rsid w:val="007A4D3E"/>
    <w:rsid w:val="007B25A4"/>
    <w:rsid w:val="007B3785"/>
    <w:rsid w:val="007B5168"/>
    <w:rsid w:val="007B6972"/>
    <w:rsid w:val="007C3B67"/>
    <w:rsid w:val="007D06B7"/>
    <w:rsid w:val="007D2077"/>
    <w:rsid w:val="007D2B20"/>
    <w:rsid w:val="007D5831"/>
    <w:rsid w:val="007D676D"/>
    <w:rsid w:val="007E5D6E"/>
    <w:rsid w:val="007F0B16"/>
    <w:rsid w:val="007F36BA"/>
    <w:rsid w:val="007F7D4E"/>
    <w:rsid w:val="008077AA"/>
    <w:rsid w:val="008149EE"/>
    <w:rsid w:val="00814D77"/>
    <w:rsid w:val="0082098C"/>
    <w:rsid w:val="008270AD"/>
    <w:rsid w:val="008307C4"/>
    <w:rsid w:val="00836BAD"/>
    <w:rsid w:val="0084248F"/>
    <w:rsid w:val="0085050D"/>
    <w:rsid w:val="00867572"/>
    <w:rsid w:val="00872DBC"/>
    <w:rsid w:val="00872F7F"/>
    <w:rsid w:val="00880676"/>
    <w:rsid w:val="00880A1C"/>
    <w:rsid w:val="0088205E"/>
    <w:rsid w:val="008956A2"/>
    <w:rsid w:val="00897327"/>
    <w:rsid w:val="008A6826"/>
    <w:rsid w:val="008A6F2D"/>
    <w:rsid w:val="008B66EC"/>
    <w:rsid w:val="008C0A0A"/>
    <w:rsid w:val="008C31D4"/>
    <w:rsid w:val="008C752E"/>
    <w:rsid w:val="008E5C14"/>
    <w:rsid w:val="008F78EE"/>
    <w:rsid w:val="00914AED"/>
    <w:rsid w:val="009151A8"/>
    <w:rsid w:val="00926195"/>
    <w:rsid w:val="0093484B"/>
    <w:rsid w:val="0093681D"/>
    <w:rsid w:val="009431B2"/>
    <w:rsid w:val="00961AE9"/>
    <w:rsid w:val="009626F2"/>
    <w:rsid w:val="00963DC0"/>
    <w:rsid w:val="00969BD1"/>
    <w:rsid w:val="0097161C"/>
    <w:rsid w:val="0097498A"/>
    <w:rsid w:val="009855DA"/>
    <w:rsid w:val="009A3C12"/>
    <w:rsid w:val="009A5A5B"/>
    <w:rsid w:val="009AEF22"/>
    <w:rsid w:val="009C2B70"/>
    <w:rsid w:val="009C374D"/>
    <w:rsid w:val="009C72AC"/>
    <w:rsid w:val="009D10C9"/>
    <w:rsid w:val="009D1FD6"/>
    <w:rsid w:val="009D31FC"/>
    <w:rsid w:val="009E0F4A"/>
    <w:rsid w:val="009E19E7"/>
    <w:rsid w:val="009E53AA"/>
    <w:rsid w:val="009E7E5E"/>
    <w:rsid w:val="009F66B9"/>
    <w:rsid w:val="00A0721D"/>
    <w:rsid w:val="00A10FFD"/>
    <w:rsid w:val="00A1762C"/>
    <w:rsid w:val="00A20FC3"/>
    <w:rsid w:val="00A30B0B"/>
    <w:rsid w:val="00A36A46"/>
    <w:rsid w:val="00A426CA"/>
    <w:rsid w:val="00A4551B"/>
    <w:rsid w:val="00A65767"/>
    <w:rsid w:val="00A72C6E"/>
    <w:rsid w:val="00A815EA"/>
    <w:rsid w:val="00A87F01"/>
    <w:rsid w:val="00A9077B"/>
    <w:rsid w:val="00AA1EDB"/>
    <w:rsid w:val="00AA2AD7"/>
    <w:rsid w:val="00AB7A1E"/>
    <w:rsid w:val="00AC284D"/>
    <w:rsid w:val="00AD7A0C"/>
    <w:rsid w:val="00AE0550"/>
    <w:rsid w:val="00AE3C1C"/>
    <w:rsid w:val="00AF06AC"/>
    <w:rsid w:val="00B0010B"/>
    <w:rsid w:val="00B1517C"/>
    <w:rsid w:val="00B318C1"/>
    <w:rsid w:val="00B37C89"/>
    <w:rsid w:val="00B4019C"/>
    <w:rsid w:val="00B478BA"/>
    <w:rsid w:val="00B5014B"/>
    <w:rsid w:val="00B55347"/>
    <w:rsid w:val="00B6316A"/>
    <w:rsid w:val="00B75D09"/>
    <w:rsid w:val="00B7632A"/>
    <w:rsid w:val="00B80950"/>
    <w:rsid w:val="00B874F2"/>
    <w:rsid w:val="00B874F3"/>
    <w:rsid w:val="00B96F4D"/>
    <w:rsid w:val="00B97E1B"/>
    <w:rsid w:val="00BB2BDF"/>
    <w:rsid w:val="00BB500B"/>
    <w:rsid w:val="00BB69CD"/>
    <w:rsid w:val="00BC156C"/>
    <w:rsid w:val="00BD14EE"/>
    <w:rsid w:val="00BD5FA7"/>
    <w:rsid w:val="00BE17D4"/>
    <w:rsid w:val="00BE2CA1"/>
    <w:rsid w:val="00BE68AE"/>
    <w:rsid w:val="00BF1A5E"/>
    <w:rsid w:val="00BF75A2"/>
    <w:rsid w:val="00C004BB"/>
    <w:rsid w:val="00C10B3A"/>
    <w:rsid w:val="00C12C7F"/>
    <w:rsid w:val="00C14BCE"/>
    <w:rsid w:val="00C14E71"/>
    <w:rsid w:val="00C15440"/>
    <w:rsid w:val="00C356C5"/>
    <w:rsid w:val="00C420EA"/>
    <w:rsid w:val="00C43467"/>
    <w:rsid w:val="00C43F93"/>
    <w:rsid w:val="00C57BB6"/>
    <w:rsid w:val="00C82183"/>
    <w:rsid w:val="00C917B4"/>
    <w:rsid w:val="00CB2F23"/>
    <w:rsid w:val="00CB44BB"/>
    <w:rsid w:val="00CC6353"/>
    <w:rsid w:val="00CD3588"/>
    <w:rsid w:val="00CD60FA"/>
    <w:rsid w:val="00CE35E8"/>
    <w:rsid w:val="00CE4C87"/>
    <w:rsid w:val="00CF5F89"/>
    <w:rsid w:val="00D264F3"/>
    <w:rsid w:val="00D5557E"/>
    <w:rsid w:val="00D60600"/>
    <w:rsid w:val="00D64A80"/>
    <w:rsid w:val="00D65789"/>
    <w:rsid w:val="00D70826"/>
    <w:rsid w:val="00D728C4"/>
    <w:rsid w:val="00D77224"/>
    <w:rsid w:val="00D82E96"/>
    <w:rsid w:val="00D850AC"/>
    <w:rsid w:val="00D87A1A"/>
    <w:rsid w:val="00D9306E"/>
    <w:rsid w:val="00DAC2F7"/>
    <w:rsid w:val="00DF7155"/>
    <w:rsid w:val="00E202ED"/>
    <w:rsid w:val="00E2169F"/>
    <w:rsid w:val="00E3236D"/>
    <w:rsid w:val="00E33375"/>
    <w:rsid w:val="00E33887"/>
    <w:rsid w:val="00E37493"/>
    <w:rsid w:val="00E41059"/>
    <w:rsid w:val="00E428F5"/>
    <w:rsid w:val="00E55DBE"/>
    <w:rsid w:val="00E5794D"/>
    <w:rsid w:val="00E83EE7"/>
    <w:rsid w:val="00E94F8F"/>
    <w:rsid w:val="00E959F2"/>
    <w:rsid w:val="00EA4B10"/>
    <w:rsid w:val="00EA517F"/>
    <w:rsid w:val="00EB061F"/>
    <w:rsid w:val="00EB0E93"/>
    <w:rsid w:val="00EC0A36"/>
    <w:rsid w:val="00EF24FB"/>
    <w:rsid w:val="00EF7761"/>
    <w:rsid w:val="00F02BA3"/>
    <w:rsid w:val="00F06123"/>
    <w:rsid w:val="00F102F0"/>
    <w:rsid w:val="00F16E26"/>
    <w:rsid w:val="00F2094A"/>
    <w:rsid w:val="00F22159"/>
    <w:rsid w:val="00F24571"/>
    <w:rsid w:val="00F41FB6"/>
    <w:rsid w:val="00F52141"/>
    <w:rsid w:val="00F67438"/>
    <w:rsid w:val="00F77E4C"/>
    <w:rsid w:val="00F87861"/>
    <w:rsid w:val="00F87E37"/>
    <w:rsid w:val="00F93977"/>
    <w:rsid w:val="00F95EFA"/>
    <w:rsid w:val="00FB5DF6"/>
    <w:rsid w:val="00FC240C"/>
    <w:rsid w:val="00FE11A9"/>
    <w:rsid w:val="00FE3011"/>
    <w:rsid w:val="00FF3644"/>
    <w:rsid w:val="00FF5662"/>
    <w:rsid w:val="01BAD140"/>
    <w:rsid w:val="0212FE30"/>
    <w:rsid w:val="0246B28C"/>
    <w:rsid w:val="02769358"/>
    <w:rsid w:val="0285F03C"/>
    <w:rsid w:val="028EE48A"/>
    <w:rsid w:val="0374EB61"/>
    <w:rsid w:val="03C6B3A0"/>
    <w:rsid w:val="03CE3C93"/>
    <w:rsid w:val="04D40DA9"/>
    <w:rsid w:val="04EC1234"/>
    <w:rsid w:val="04F7F2D7"/>
    <w:rsid w:val="0611B469"/>
    <w:rsid w:val="0619A232"/>
    <w:rsid w:val="062633B6"/>
    <w:rsid w:val="064516CF"/>
    <w:rsid w:val="07126D14"/>
    <w:rsid w:val="0749CAB4"/>
    <w:rsid w:val="07BAB6DE"/>
    <w:rsid w:val="07D873CF"/>
    <w:rsid w:val="07EABE36"/>
    <w:rsid w:val="07EC8177"/>
    <w:rsid w:val="080BAE6B"/>
    <w:rsid w:val="080FB1DA"/>
    <w:rsid w:val="08256ABA"/>
    <w:rsid w:val="085CB2A7"/>
    <w:rsid w:val="08AE3D75"/>
    <w:rsid w:val="08E27045"/>
    <w:rsid w:val="08E575B5"/>
    <w:rsid w:val="08F0F6F6"/>
    <w:rsid w:val="0949552B"/>
    <w:rsid w:val="09AB823B"/>
    <w:rsid w:val="09B66793"/>
    <w:rsid w:val="09C3A406"/>
    <w:rsid w:val="09F5E23F"/>
    <w:rsid w:val="0A765320"/>
    <w:rsid w:val="0AABA180"/>
    <w:rsid w:val="0ABF26ED"/>
    <w:rsid w:val="0AF9A4D9"/>
    <w:rsid w:val="0B47A2C0"/>
    <w:rsid w:val="0B4B3CB3"/>
    <w:rsid w:val="0C026BE1"/>
    <w:rsid w:val="0C31ECD3"/>
    <w:rsid w:val="0C826C8A"/>
    <w:rsid w:val="0C88E4C5"/>
    <w:rsid w:val="0CCD116B"/>
    <w:rsid w:val="0D05E674"/>
    <w:rsid w:val="0D36CFA5"/>
    <w:rsid w:val="0DB15DE5"/>
    <w:rsid w:val="0DB84E2A"/>
    <w:rsid w:val="0DBAABEE"/>
    <w:rsid w:val="0DD19731"/>
    <w:rsid w:val="0E06907B"/>
    <w:rsid w:val="0F22FD5D"/>
    <w:rsid w:val="0F6ECED1"/>
    <w:rsid w:val="0FB6CE74"/>
    <w:rsid w:val="1017B21A"/>
    <w:rsid w:val="10198889"/>
    <w:rsid w:val="102F0D97"/>
    <w:rsid w:val="10379B0C"/>
    <w:rsid w:val="10C6BB44"/>
    <w:rsid w:val="10D59289"/>
    <w:rsid w:val="10D7BE64"/>
    <w:rsid w:val="10ED822A"/>
    <w:rsid w:val="11061729"/>
    <w:rsid w:val="113D99C5"/>
    <w:rsid w:val="114B3556"/>
    <w:rsid w:val="1190FF6A"/>
    <w:rsid w:val="11C07284"/>
    <w:rsid w:val="126E8581"/>
    <w:rsid w:val="12BD01C1"/>
    <w:rsid w:val="12F824F7"/>
    <w:rsid w:val="133BED39"/>
    <w:rsid w:val="14621668"/>
    <w:rsid w:val="1491E696"/>
    <w:rsid w:val="15944A12"/>
    <w:rsid w:val="177F00C3"/>
    <w:rsid w:val="1813B6CC"/>
    <w:rsid w:val="184A0005"/>
    <w:rsid w:val="1877CE9F"/>
    <w:rsid w:val="189B66E6"/>
    <w:rsid w:val="191C375E"/>
    <w:rsid w:val="194CED35"/>
    <w:rsid w:val="1B452234"/>
    <w:rsid w:val="1B4799EB"/>
    <w:rsid w:val="1C34FF57"/>
    <w:rsid w:val="1C53D820"/>
    <w:rsid w:val="1C5B9E7A"/>
    <w:rsid w:val="1C797431"/>
    <w:rsid w:val="1C9749BA"/>
    <w:rsid w:val="1D153569"/>
    <w:rsid w:val="1D2C6CA7"/>
    <w:rsid w:val="1D9F7D6A"/>
    <w:rsid w:val="1DD56071"/>
    <w:rsid w:val="1DEFA881"/>
    <w:rsid w:val="1EEDCC5E"/>
    <w:rsid w:val="1EF09140"/>
    <w:rsid w:val="1F3B40D2"/>
    <w:rsid w:val="1F412168"/>
    <w:rsid w:val="1F6D6F05"/>
    <w:rsid w:val="1F7073D9"/>
    <w:rsid w:val="1FCA755A"/>
    <w:rsid w:val="1FE1C708"/>
    <w:rsid w:val="203A82A3"/>
    <w:rsid w:val="21588807"/>
    <w:rsid w:val="215F2EC7"/>
    <w:rsid w:val="21FC336D"/>
    <w:rsid w:val="22022CFC"/>
    <w:rsid w:val="222B181D"/>
    <w:rsid w:val="2272EE8D"/>
    <w:rsid w:val="231F9844"/>
    <w:rsid w:val="23DFAFAE"/>
    <w:rsid w:val="24A53B3F"/>
    <w:rsid w:val="24F368FA"/>
    <w:rsid w:val="2501B378"/>
    <w:rsid w:val="25E3CF23"/>
    <w:rsid w:val="25F33D1A"/>
    <w:rsid w:val="26269336"/>
    <w:rsid w:val="2637FA8D"/>
    <w:rsid w:val="266BBDD3"/>
    <w:rsid w:val="26B2747D"/>
    <w:rsid w:val="26CA46AC"/>
    <w:rsid w:val="26DEADE0"/>
    <w:rsid w:val="2799FDA0"/>
    <w:rsid w:val="27E798A8"/>
    <w:rsid w:val="28282F8E"/>
    <w:rsid w:val="286937D7"/>
    <w:rsid w:val="287A7E41"/>
    <w:rsid w:val="291A7E1B"/>
    <w:rsid w:val="2939577B"/>
    <w:rsid w:val="294E2C15"/>
    <w:rsid w:val="29675BE3"/>
    <w:rsid w:val="296C4FB1"/>
    <w:rsid w:val="2A1D01A5"/>
    <w:rsid w:val="2A3F15B4"/>
    <w:rsid w:val="2A6F3E76"/>
    <w:rsid w:val="2A9A1033"/>
    <w:rsid w:val="2A9D261F"/>
    <w:rsid w:val="2AAF52C0"/>
    <w:rsid w:val="2AB1292F"/>
    <w:rsid w:val="2AD106EA"/>
    <w:rsid w:val="2B4C4DC7"/>
    <w:rsid w:val="2BD81DB5"/>
    <w:rsid w:val="2BF9D400"/>
    <w:rsid w:val="2C627E9E"/>
    <w:rsid w:val="2CA18A83"/>
    <w:rsid w:val="2CC1D6FA"/>
    <w:rsid w:val="2CF2D738"/>
    <w:rsid w:val="2CFA2C4B"/>
    <w:rsid w:val="2CFBED01"/>
    <w:rsid w:val="2D1E70E1"/>
    <w:rsid w:val="2DEDEF3E"/>
    <w:rsid w:val="2E14055A"/>
    <w:rsid w:val="2EE1B231"/>
    <w:rsid w:val="2F2B95FE"/>
    <w:rsid w:val="2F71890C"/>
    <w:rsid w:val="2F7ECF9E"/>
    <w:rsid w:val="2FDB9135"/>
    <w:rsid w:val="30D0FCEF"/>
    <w:rsid w:val="31289C05"/>
    <w:rsid w:val="314640DB"/>
    <w:rsid w:val="3149752E"/>
    <w:rsid w:val="31776196"/>
    <w:rsid w:val="32187FA7"/>
    <w:rsid w:val="328F0284"/>
    <w:rsid w:val="32A107A4"/>
    <w:rsid w:val="32B972DB"/>
    <w:rsid w:val="338B0ECB"/>
    <w:rsid w:val="33B9431B"/>
    <w:rsid w:val="33D387AD"/>
    <w:rsid w:val="33D5D42F"/>
    <w:rsid w:val="34678A28"/>
    <w:rsid w:val="34F3300D"/>
    <w:rsid w:val="34FCA336"/>
    <w:rsid w:val="3556A4B8"/>
    <w:rsid w:val="3580E729"/>
    <w:rsid w:val="35C45AE4"/>
    <w:rsid w:val="3610F710"/>
    <w:rsid w:val="36C17F42"/>
    <w:rsid w:val="36DB7B21"/>
    <w:rsid w:val="377C9AF1"/>
    <w:rsid w:val="3793ADB2"/>
    <w:rsid w:val="379645EA"/>
    <w:rsid w:val="37FDBC72"/>
    <w:rsid w:val="38294958"/>
    <w:rsid w:val="38AE560E"/>
    <w:rsid w:val="38D27844"/>
    <w:rsid w:val="38D8001D"/>
    <w:rsid w:val="393193AF"/>
    <w:rsid w:val="39D2EE71"/>
    <w:rsid w:val="39D330EF"/>
    <w:rsid w:val="3A08268F"/>
    <w:rsid w:val="3A9367C4"/>
    <w:rsid w:val="3AC3A9AA"/>
    <w:rsid w:val="3B7CF853"/>
    <w:rsid w:val="3B8B8EFA"/>
    <w:rsid w:val="3BA01120"/>
    <w:rsid w:val="3BEAC2B9"/>
    <w:rsid w:val="3C0A1906"/>
    <w:rsid w:val="3CAAAFF5"/>
    <w:rsid w:val="3CC2B8C3"/>
    <w:rsid w:val="3D614196"/>
    <w:rsid w:val="3D72B3B7"/>
    <w:rsid w:val="3DABC82B"/>
    <w:rsid w:val="3E8BA306"/>
    <w:rsid w:val="3EC42B6C"/>
    <w:rsid w:val="3EC73987"/>
    <w:rsid w:val="3ED7B1E2"/>
    <w:rsid w:val="3EE5F58E"/>
    <w:rsid w:val="3F3A52AA"/>
    <w:rsid w:val="3F3CEE76"/>
    <w:rsid w:val="413BB3CA"/>
    <w:rsid w:val="413CA594"/>
    <w:rsid w:val="4188A73A"/>
    <w:rsid w:val="41FA1017"/>
    <w:rsid w:val="429F2EDA"/>
    <w:rsid w:val="42B85737"/>
    <w:rsid w:val="43160BE5"/>
    <w:rsid w:val="434F29CE"/>
    <w:rsid w:val="43A0478C"/>
    <w:rsid w:val="43B3108B"/>
    <w:rsid w:val="44465384"/>
    <w:rsid w:val="45182F68"/>
    <w:rsid w:val="468E00F1"/>
    <w:rsid w:val="46D4AA08"/>
    <w:rsid w:val="46FA1F44"/>
    <w:rsid w:val="4791CCF1"/>
    <w:rsid w:val="4794952A"/>
    <w:rsid w:val="4799BA77"/>
    <w:rsid w:val="47E97D08"/>
    <w:rsid w:val="48345BFB"/>
    <w:rsid w:val="483BE590"/>
    <w:rsid w:val="484FD02A"/>
    <w:rsid w:val="4869519B"/>
    <w:rsid w:val="48858FE4"/>
    <w:rsid w:val="4A31C006"/>
    <w:rsid w:val="4A3964D0"/>
    <w:rsid w:val="4A5A7593"/>
    <w:rsid w:val="4A656D23"/>
    <w:rsid w:val="4A6C139D"/>
    <w:rsid w:val="4AEAC6AB"/>
    <w:rsid w:val="4AF2AF16"/>
    <w:rsid w:val="4AFC1569"/>
    <w:rsid w:val="4B888A67"/>
    <w:rsid w:val="4BA4FA13"/>
    <w:rsid w:val="4BD7846D"/>
    <w:rsid w:val="4C8C04FA"/>
    <w:rsid w:val="4CAFA849"/>
    <w:rsid w:val="4CC22E70"/>
    <w:rsid w:val="4D59F2D1"/>
    <w:rsid w:val="4E49F355"/>
    <w:rsid w:val="4E7428D3"/>
    <w:rsid w:val="4E9E9590"/>
    <w:rsid w:val="4F910DC8"/>
    <w:rsid w:val="4FC8B18A"/>
    <w:rsid w:val="4FF171A1"/>
    <w:rsid w:val="5046F775"/>
    <w:rsid w:val="509E4052"/>
    <w:rsid w:val="513AEA3C"/>
    <w:rsid w:val="51DE0D11"/>
    <w:rsid w:val="520F7111"/>
    <w:rsid w:val="52143B97"/>
    <w:rsid w:val="524A788B"/>
    <w:rsid w:val="52567937"/>
    <w:rsid w:val="528466D2"/>
    <w:rsid w:val="52BD402A"/>
    <w:rsid w:val="52D81C85"/>
    <w:rsid w:val="52FD1DF9"/>
    <w:rsid w:val="533FB0BC"/>
    <w:rsid w:val="53441A4B"/>
    <w:rsid w:val="5348F85B"/>
    <w:rsid w:val="537EFC28"/>
    <w:rsid w:val="5392A41D"/>
    <w:rsid w:val="54783D7F"/>
    <w:rsid w:val="54AABC89"/>
    <w:rsid w:val="5524F06C"/>
    <w:rsid w:val="56251100"/>
    <w:rsid w:val="56FFE34D"/>
    <w:rsid w:val="570D81D6"/>
    <w:rsid w:val="57313462"/>
    <w:rsid w:val="5737C447"/>
    <w:rsid w:val="575CD3A9"/>
    <w:rsid w:val="57F25AF0"/>
    <w:rsid w:val="58120A99"/>
    <w:rsid w:val="582F7BD3"/>
    <w:rsid w:val="58BBA5BF"/>
    <w:rsid w:val="58DC0CC1"/>
    <w:rsid w:val="58E53006"/>
    <w:rsid w:val="592C81AE"/>
    <w:rsid w:val="594BAEA2"/>
    <w:rsid w:val="59594D2B"/>
    <w:rsid w:val="5967D3DC"/>
    <w:rsid w:val="59897F93"/>
    <w:rsid w:val="59CA1924"/>
    <w:rsid w:val="59D108BC"/>
    <w:rsid w:val="5A683DAC"/>
    <w:rsid w:val="5A99EB3E"/>
    <w:rsid w:val="5AF6A0C3"/>
    <w:rsid w:val="5B352E63"/>
    <w:rsid w:val="5B4CEA72"/>
    <w:rsid w:val="5BC21999"/>
    <w:rsid w:val="5C20FB9B"/>
    <w:rsid w:val="5C29E852"/>
    <w:rsid w:val="5C4B495B"/>
    <w:rsid w:val="5C642270"/>
    <w:rsid w:val="5D881577"/>
    <w:rsid w:val="5DC3F01F"/>
    <w:rsid w:val="5DF4B38E"/>
    <w:rsid w:val="5E0044E7"/>
    <w:rsid w:val="5E0588AF"/>
    <w:rsid w:val="5E7995E1"/>
    <w:rsid w:val="5E969D2F"/>
    <w:rsid w:val="5EF67254"/>
    <w:rsid w:val="5F4EBD31"/>
    <w:rsid w:val="5FEDDF24"/>
    <w:rsid w:val="600FBB45"/>
    <w:rsid w:val="60326D90"/>
    <w:rsid w:val="607C625F"/>
    <w:rsid w:val="60B4641C"/>
    <w:rsid w:val="6144B264"/>
    <w:rsid w:val="617E4A3D"/>
    <w:rsid w:val="6198E476"/>
    <w:rsid w:val="619964B4"/>
    <w:rsid w:val="61B8A264"/>
    <w:rsid w:val="61C678A4"/>
    <w:rsid w:val="620701BA"/>
    <w:rsid w:val="62263946"/>
    <w:rsid w:val="62380B95"/>
    <w:rsid w:val="62628805"/>
    <w:rsid w:val="626C561D"/>
    <w:rsid w:val="62811DAE"/>
    <w:rsid w:val="62DE0E0A"/>
    <w:rsid w:val="63F5759B"/>
    <w:rsid w:val="646F5697"/>
    <w:rsid w:val="649BFFD2"/>
    <w:rsid w:val="64B9F2B5"/>
    <w:rsid w:val="64F04326"/>
    <w:rsid w:val="6511A289"/>
    <w:rsid w:val="6568FBDF"/>
    <w:rsid w:val="65D1E6CD"/>
    <w:rsid w:val="65F1DC59"/>
    <w:rsid w:val="664D4D14"/>
    <w:rsid w:val="66973BD5"/>
    <w:rsid w:val="66A6A29F"/>
    <w:rsid w:val="66CF0C86"/>
    <w:rsid w:val="6728B16E"/>
    <w:rsid w:val="67569DD6"/>
    <w:rsid w:val="6766F898"/>
    <w:rsid w:val="67C526F5"/>
    <w:rsid w:val="67EE0120"/>
    <w:rsid w:val="68598C9B"/>
    <w:rsid w:val="685B597B"/>
    <w:rsid w:val="68BF7601"/>
    <w:rsid w:val="690849CE"/>
    <w:rsid w:val="69297D1B"/>
    <w:rsid w:val="69568BE2"/>
    <w:rsid w:val="697033C5"/>
    <w:rsid w:val="699B93CE"/>
    <w:rsid w:val="69B7375E"/>
    <w:rsid w:val="69D64B2F"/>
    <w:rsid w:val="6A395716"/>
    <w:rsid w:val="6A9E995A"/>
    <w:rsid w:val="6A9FB0A0"/>
    <w:rsid w:val="6AB21A53"/>
    <w:rsid w:val="6B061B6C"/>
    <w:rsid w:val="6B0C0426"/>
    <w:rsid w:val="6B7FF286"/>
    <w:rsid w:val="6B9FB6C8"/>
    <w:rsid w:val="6BB95FB7"/>
    <w:rsid w:val="6BFC67A4"/>
    <w:rsid w:val="6C66B3BB"/>
    <w:rsid w:val="6C7A687C"/>
    <w:rsid w:val="6D62B68D"/>
    <w:rsid w:val="6D8513E1"/>
    <w:rsid w:val="6DCFDA4E"/>
    <w:rsid w:val="6DFD1080"/>
    <w:rsid w:val="6E60D4FB"/>
    <w:rsid w:val="6EB1B484"/>
    <w:rsid w:val="6F10CFEF"/>
    <w:rsid w:val="6F36A50B"/>
    <w:rsid w:val="6F482231"/>
    <w:rsid w:val="6FA8A8FA"/>
    <w:rsid w:val="6FC55AA1"/>
    <w:rsid w:val="702E65B4"/>
    <w:rsid w:val="710D9E5B"/>
    <w:rsid w:val="7157B7D8"/>
    <w:rsid w:val="71E489F4"/>
    <w:rsid w:val="72580C4A"/>
    <w:rsid w:val="730236AC"/>
    <w:rsid w:val="7339F68A"/>
    <w:rsid w:val="73805A55"/>
    <w:rsid w:val="738525A7"/>
    <w:rsid w:val="738AC64C"/>
    <w:rsid w:val="738B046B"/>
    <w:rsid w:val="73C4746A"/>
    <w:rsid w:val="750705AF"/>
    <w:rsid w:val="751C1825"/>
    <w:rsid w:val="7546E000"/>
    <w:rsid w:val="754FB724"/>
    <w:rsid w:val="75FC2548"/>
    <w:rsid w:val="7622FBAC"/>
    <w:rsid w:val="769322E6"/>
    <w:rsid w:val="769D701C"/>
    <w:rsid w:val="76D50EF4"/>
    <w:rsid w:val="7709B533"/>
    <w:rsid w:val="77F274B4"/>
    <w:rsid w:val="784AF039"/>
    <w:rsid w:val="78A37AC2"/>
    <w:rsid w:val="78A940B4"/>
    <w:rsid w:val="78BB65EA"/>
    <w:rsid w:val="78C5FD4E"/>
    <w:rsid w:val="794533B2"/>
    <w:rsid w:val="798E4515"/>
    <w:rsid w:val="7999910E"/>
    <w:rsid w:val="7A1BA063"/>
    <w:rsid w:val="7A281138"/>
    <w:rsid w:val="7A78C454"/>
    <w:rsid w:val="7A7E2238"/>
    <w:rsid w:val="7A92E9DF"/>
    <w:rsid w:val="7A954D63"/>
    <w:rsid w:val="7AD6D8C3"/>
    <w:rsid w:val="7AE10B7A"/>
    <w:rsid w:val="7BE7C022"/>
    <w:rsid w:val="7BE8A04B"/>
    <w:rsid w:val="7C28FBE9"/>
    <w:rsid w:val="7C4A97B0"/>
    <w:rsid w:val="7D18BE54"/>
    <w:rsid w:val="7D1ACD59"/>
    <w:rsid w:val="7D5929B5"/>
    <w:rsid w:val="7D7529F3"/>
    <w:rsid w:val="7D792C56"/>
    <w:rsid w:val="7E111CF1"/>
    <w:rsid w:val="7E1DBC1E"/>
    <w:rsid w:val="7E6753B9"/>
    <w:rsid w:val="7E6B6097"/>
    <w:rsid w:val="7EC162A4"/>
    <w:rsid w:val="7ECFC5D4"/>
    <w:rsid w:val="7F14C718"/>
    <w:rsid w:val="7F1D66F5"/>
    <w:rsid w:val="7F54A500"/>
    <w:rsid w:val="7F9A7AB2"/>
    <w:rsid w:val="7FA851A8"/>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015812"/>
  <w15:chartTrackingRefBased/>
  <w15:docId w15:val="{C3C1B81B-91E4-49A3-961E-2CB23477C8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A26CA"/>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7F7D4E"/>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AB7A1E"/>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7D5831"/>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D5831"/>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7A26CA"/>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7F7D4E"/>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AB7A1E"/>
    <w:rPr>
      <w:rFonts w:asciiTheme="majorHAnsi" w:eastAsiaTheme="majorEastAsia" w:hAnsiTheme="majorHAnsi" w:cstheme="majorBidi"/>
      <w:color w:val="1F3763" w:themeColor="accent1" w:themeShade="7F"/>
      <w:sz w:val="24"/>
      <w:szCs w:val="24"/>
    </w:rPr>
  </w:style>
  <w:style w:type="paragraph" w:styleId="ListParagraph">
    <w:name w:val="List Paragraph"/>
    <w:basedOn w:val="Normal"/>
    <w:uiPriority w:val="34"/>
    <w:qFormat/>
    <w:rsid w:val="00BE2CA1"/>
    <w:pPr>
      <w:ind w:left="720"/>
      <w:contextualSpacing/>
    </w:pPr>
  </w:style>
  <w:style w:type="table" w:styleId="PlainTable1">
    <w:name w:val="Plain Table 1"/>
    <w:basedOn w:val="TableNormal"/>
    <w:uiPriority w:val="41"/>
    <w:rsid w:val="00102DE2"/>
    <w:pPr>
      <w:spacing w:after="0" w:line="240" w:lineRule="auto"/>
    </w:pPr>
    <w:rPr>
      <w:rFonts w:eastAsia="Times New Roman"/>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
    <w:name w:val="Table Grid"/>
    <w:basedOn w:val="TableNormal"/>
    <w:uiPriority w:val="39"/>
    <w:rsid w:val="00AC284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itle">
    <w:name w:val="Subtitle"/>
    <w:basedOn w:val="Normal"/>
    <w:next w:val="Normal"/>
    <w:link w:val="SubtitleChar"/>
    <w:uiPriority w:val="11"/>
    <w:qFormat/>
    <w:rsid w:val="00B37C89"/>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B37C89"/>
    <w:rPr>
      <w:rFonts w:eastAsiaTheme="minorEastAsia"/>
      <w:color w:val="5A5A5A" w:themeColor="text1" w:themeTint="A5"/>
      <w:spacing w:val="15"/>
    </w:rPr>
  </w:style>
  <w:style w:type="table" w:styleId="GridTable4-Accent1">
    <w:name w:val="Grid Table 4 Accent 1"/>
    <w:basedOn w:val="TableNormal"/>
    <w:uiPriority w:val="49"/>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Revision">
    <w:name w:val="Revision"/>
    <w:hidden/>
    <w:uiPriority w:val="99"/>
    <w:semiHidden/>
    <w:rsid w:val="00FC240C"/>
    <w:pPr>
      <w:spacing w:after="0" w:line="240" w:lineRule="auto"/>
    </w:pPr>
  </w:style>
  <w:style w:type="paragraph" w:styleId="CommentSubject">
    <w:name w:val="annotation subject"/>
    <w:basedOn w:val="CommentText"/>
    <w:next w:val="CommentText"/>
    <w:link w:val="CommentSubjectChar"/>
    <w:uiPriority w:val="99"/>
    <w:semiHidden/>
    <w:unhideWhenUsed/>
    <w:rsid w:val="00655F7F"/>
    <w:rPr>
      <w:b/>
      <w:bCs/>
    </w:rPr>
  </w:style>
  <w:style w:type="character" w:customStyle="1" w:styleId="CommentSubjectChar">
    <w:name w:val="Comment Subject Char"/>
    <w:basedOn w:val="CommentTextChar"/>
    <w:link w:val="CommentSubject"/>
    <w:uiPriority w:val="99"/>
    <w:semiHidden/>
    <w:rsid w:val="00655F7F"/>
    <w:rPr>
      <w:b/>
      <w:bCs/>
      <w:sz w:val="20"/>
      <w:szCs w:val="20"/>
    </w:rPr>
  </w:style>
  <w:style w:type="character" w:styleId="UnresolvedMention">
    <w:name w:val="Unresolved Mention"/>
    <w:basedOn w:val="DefaultParagraphFont"/>
    <w:uiPriority w:val="99"/>
    <w:unhideWhenUsed/>
    <w:rsid w:val="00F02BA3"/>
    <w:rPr>
      <w:color w:val="605E5C"/>
      <w:shd w:val="clear" w:color="auto" w:fill="E1DFDD"/>
    </w:rPr>
  </w:style>
  <w:style w:type="character" w:styleId="Mention">
    <w:name w:val="Mention"/>
    <w:basedOn w:val="DefaultParagraphFont"/>
    <w:uiPriority w:val="99"/>
    <w:unhideWhenUsed/>
    <w:rsid w:val="00F02BA3"/>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9254742">
      <w:bodyDiv w:val="1"/>
      <w:marLeft w:val="0"/>
      <w:marRight w:val="0"/>
      <w:marTop w:val="0"/>
      <w:marBottom w:val="0"/>
      <w:divBdr>
        <w:top w:val="none" w:sz="0" w:space="0" w:color="auto"/>
        <w:left w:val="none" w:sz="0" w:space="0" w:color="auto"/>
        <w:bottom w:val="none" w:sz="0" w:space="0" w:color="auto"/>
        <w:right w:val="none" w:sz="0" w:space="0" w:color="auto"/>
      </w:divBdr>
    </w:div>
    <w:div w:id="414204236">
      <w:bodyDiv w:val="1"/>
      <w:marLeft w:val="0"/>
      <w:marRight w:val="0"/>
      <w:marTop w:val="0"/>
      <w:marBottom w:val="0"/>
      <w:divBdr>
        <w:top w:val="none" w:sz="0" w:space="0" w:color="auto"/>
        <w:left w:val="none" w:sz="0" w:space="0" w:color="auto"/>
        <w:bottom w:val="none" w:sz="0" w:space="0" w:color="auto"/>
        <w:right w:val="none" w:sz="0" w:space="0" w:color="auto"/>
      </w:divBdr>
    </w:div>
    <w:div w:id="431751225">
      <w:bodyDiv w:val="1"/>
      <w:marLeft w:val="0"/>
      <w:marRight w:val="0"/>
      <w:marTop w:val="0"/>
      <w:marBottom w:val="0"/>
      <w:divBdr>
        <w:top w:val="none" w:sz="0" w:space="0" w:color="auto"/>
        <w:left w:val="none" w:sz="0" w:space="0" w:color="auto"/>
        <w:bottom w:val="none" w:sz="0" w:space="0" w:color="auto"/>
        <w:right w:val="none" w:sz="0" w:space="0" w:color="auto"/>
      </w:divBdr>
    </w:div>
    <w:div w:id="771245479">
      <w:bodyDiv w:val="1"/>
      <w:marLeft w:val="0"/>
      <w:marRight w:val="0"/>
      <w:marTop w:val="0"/>
      <w:marBottom w:val="0"/>
      <w:divBdr>
        <w:top w:val="none" w:sz="0" w:space="0" w:color="auto"/>
        <w:left w:val="none" w:sz="0" w:space="0" w:color="auto"/>
        <w:bottom w:val="none" w:sz="0" w:space="0" w:color="auto"/>
        <w:right w:val="none" w:sz="0" w:space="0" w:color="auto"/>
      </w:divBdr>
      <w:divsChild>
        <w:div w:id="2060591444">
          <w:marLeft w:val="0"/>
          <w:marRight w:val="0"/>
          <w:marTop w:val="0"/>
          <w:marBottom w:val="0"/>
          <w:divBdr>
            <w:top w:val="none" w:sz="0" w:space="0" w:color="auto"/>
            <w:left w:val="none" w:sz="0" w:space="0" w:color="auto"/>
            <w:bottom w:val="none" w:sz="0" w:space="0" w:color="auto"/>
            <w:right w:val="none" w:sz="0" w:space="0" w:color="auto"/>
          </w:divBdr>
          <w:divsChild>
            <w:div w:id="304312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6565117">
      <w:bodyDiv w:val="1"/>
      <w:marLeft w:val="0"/>
      <w:marRight w:val="0"/>
      <w:marTop w:val="0"/>
      <w:marBottom w:val="0"/>
      <w:divBdr>
        <w:top w:val="none" w:sz="0" w:space="0" w:color="auto"/>
        <w:left w:val="none" w:sz="0" w:space="0" w:color="auto"/>
        <w:bottom w:val="none" w:sz="0" w:space="0" w:color="auto"/>
        <w:right w:val="none" w:sz="0" w:space="0" w:color="auto"/>
      </w:divBdr>
    </w:div>
    <w:div w:id="1723746569">
      <w:bodyDiv w:val="1"/>
      <w:marLeft w:val="0"/>
      <w:marRight w:val="0"/>
      <w:marTop w:val="0"/>
      <w:marBottom w:val="0"/>
      <w:divBdr>
        <w:top w:val="none" w:sz="0" w:space="0" w:color="auto"/>
        <w:left w:val="none" w:sz="0" w:space="0" w:color="auto"/>
        <w:bottom w:val="none" w:sz="0" w:space="0" w:color="auto"/>
        <w:right w:val="none" w:sz="0" w:space="0" w:color="auto"/>
      </w:divBdr>
    </w:div>
    <w:div w:id="17994523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3.png"/><Relationship Id="rId5" Type="http://schemas.openxmlformats.org/officeDocument/2006/relationships/numbering" Target="numbering.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customXml" Target="../customXml/item4.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8baa01ab-7cf8-4360-9f3f-f87b1ec95c26">
      <Terms xmlns="http://schemas.microsoft.com/office/infopath/2007/PartnerControls"/>
    </lcf76f155ced4ddcb4097134ff3c332f>
    <TaxCatchAll xmlns="d481fc2a-e230-47f7-a716-4f7f4b27a8e6"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IEEE2006OfficeOnline.xsl" StyleName="IEEE" Version="2006"/>
</file>

<file path=customXml/item4.xml><?xml version="1.0" encoding="utf-8"?>
<ct:contentTypeSchema xmlns:ct="http://schemas.microsoft.com/office/2006/metadata/contentType" xmlns:ma="http://schemas.microsoft.com/office/2006/metadata/properties/metaAttributes" ct:_="" ma:_="" ma:contentTypeName="Document" ma:contentTypeID="0x010100A788E4FEB44D0B4CB1AD2E9A3A83F076" ma:contentTypeVersion="16" ma:contentTypeDescription="Create a new document." ma:contentTypeScope="" ma:versionID="15595268864ae27d4e24619f3ab4334c">
  <xsd:schema xmlns:xsd="http://www.w3.org/2001/XMLSchema" xmlns:xs="http://www.w3.org/2001/XMLSchema" xmlns:p="http://schemas.microsoft.com/office/2006/metadata/properties" xmlns:ns2="8baa01ab-7cf8-4360-9f3f-f87b1ec95c26" xmlns:ns3="d481fc2a-e230-47f7-a716-4f7f4b27a8e6" targetNamespace="http://schemas.microsoft.com/office/2006/metadata/properties" ma:root="true" ma:fieldsID="3791dbb61dcecf7697a1740df2da9f1f" ns2:_="" ns3:_="">
    <xsd:import namespace="8baa01ab-7cf8-4360-9f3f-f87b1ec95c26"/>
    <xsd:import namespace="d481fc2a-e230-47f7-a716-4f7f4b27a8e6"/>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Tags" minOccurs="0"/>
                <xsd:element ref="ns2:MediaServiceGenerationTime" minOccurs="0"/>
                <xsd:element ref="ns2:MediaServiceEventHashCode" minOccurs="0"/>
                <xsd:element ref="ns2:MediaServiceOCR" minOccurs="0"/>
                <xsd:element ref="ns2:MediaServiceDateTaken"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baa01ab-7cf8-4360-9f3f-f87b1ec95c2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7834da80-57da-4863-8816-2e6886d1e860"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ServiceLocation" ma:index="23" nillable="true" ma:displayName="Location" ma:descrip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481fc2a-e230-47f7-a716-4f7f4b27a8e6"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0" nillable="true" ma:displayName="Taxonomy Catch All Column" ma:hidden="true" ma:list="{9abccf19-6643-45a5-82c6-2892444a6565}" ma:internalName="TaxCatchAll" ma:showField="CatchAllData" ma:web="d481fc2a-e230-47f7-a716-4f7f4b27a8e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F88A8FD-F348-4542-8831-4BDC69742C11}">
  <ds:schemaRefs>
    <ds:schemaRef ds:uri="http://schemas.microsoft.com/office/2006/metadata/properties"/>
    <ds:schemaRef ds:uri="http://schemas.microsoft.com/office/infopath/2007/PartnerControls"/>
    <ds:schemaRef ds:uri="8baa01ab-7cf8-4360-9f3f-f87b1ec95c26"/>
    <ds:schemaRef ds:uri="d481fc2a-e230-47f7-a716-4f7f4b27a8e6"/>
  </ds:schemaRefs>
</ds:datastoreItem>
</file>

<file path=customXml/itemProps2.xml><?xml version="1.0" encoding="utf-8"?>
<ds:datastoreItem xmlns:ds="http://schemas.openxmlformats.org/officeDocument/2006/customXml" ds:itemID="{46E5D7E9-84FA-4C55-BDE7-30D0DF035B09}">
  <ds:schemaRefs>
    <ds:schemaRef ds:uri="http://schemas.microsoft.com/sharepoint/v3/contenttype/forms"/>
  </ds:schemaRefs>
</ds:datastoreItem>
</file>

<file path=customXml/itemProps3.xml><?xml version="1.0" encoding="utf-8"?>
<ds:datastoreItem xmlns:ds="http://schemas.openxmlformats.org/officeDocument/2006/customXml" ds:itemID="{8565B7B8-171A-42CD-964F-74211FC374D2}">
  <ds:schemaRefs>
    <ds:schemaRef ds:uri="http://schemas.openxmlformats.org/officeDocument/2006/bibliography"/>
  </ds:schemaRefs>
</ds:datastoreItem>
</file>

<file path=customXml/itemProps4.xml><?xml version="1.0" encoding="utf-8"?>
<ds:datastoreItem xmlns:ds="http://schemas.openxmlformats.org/officeDocument/2006/customXml" ds:itemID="{CDB03083-CF38-40D6-9788-8B8C90542525}"/>
</file>

<file path=docMetadata/LabelInfo.xml><?xml version="1.0" encoding="utf-8"?>
<clbl:labelList xmlns:clbl="http://schemas.microsoft.com/office/2020/mipLabelMetadata">
  <clbl:label id="{95965d95-ecc0-4720-b759-1f33c42ed7da}" enabled="1" method="Standard" siteId="{a0f29d7e-28cd-4f54-8442-7885aee7c080}" removed="0"/>
</clbl:labelList>
</file>

<file path=docProps/app.xml><?xml version="1.0" encoding="utf-8"?>
<Properties xmlns="http://schemas.openxmlformats.org/officeDocument/2006/extended-properties" xmlns:vt="http://schemas.openxmlformats.org/officeDocument/2006/docPropsVTypes">
  <Template>Normal.dotm</Template>
  <TotalTime>1</TotalTime>
  <Pages>13</Pages>
  <Words>3085</Words>
  <Characters>16415</Characters>
  <Application>Microsoft Office Word</Application>
  <DocSecurity>0</DocSecurity>
  <Lines>512</Lines>
  <Paragraphs>330</Paragraphs>
  <ScaleCrop>false</ScaleCrop>
  <Company/>
  <LinksUpToDate>false</LinksUpToDate>
  <CharactersWithSpaces>19170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Parker, Andrew</dc:creator>
  <cp:keywords/>
  <dc:description/>
  <cp:lastModifiedBy>Klun, Lauren</cp:lastModifiedBy>
  <cp:revision>3</cp:revision>
  <dcterms:created xsi:type="dcterms:W3CDTF">2026-01-06T22:59:00Z</dcterms:created>
  <dcterms:modified xsi:type="dcterms:W3CDTF">2026-01-06T23:00:00Z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0x010100A788E4FEB44D0B4CB1AD2E9A3A83F076</vt:lpwstr>
  </property>
  <property fmtid="{D5CDD505-2E9C-101B-9397-08002B2CF9AE}" pid="3" name="MediaServiceImageTags">
    <vt:lpwstr/>
  </property>
  <property fmtid="{D5CDD505-2E9C-101B-9397-08002B2CF9AE}" pid="4" name="MSIP_Label_95965d95-ecc0-4720-b759-1f33c42ed7da_Enabled">
    <vt:lpwstr>true</vt:lpwstr>
  </property>
  <property fmtid="{D5CDD505-2E9C-101B-9397-08002B2CF9AE}" pid="5" name="MSIP_Label_95965d95-ecc0-4720-b759-1f33c42ed7da_SetDate">
    <vt:lpwstr>2023-10-25T20:32:31Z</vt:lpwstr>
  </property>
  <property fmtid="{D5CDD505-2E9C-101B-9397-08002B2CF9AE}" pid="6" name="MSIP_Label_95965d95-ecc0-4720-b759-1f33c42ed7da_Method">
    <vt:lpwstr>Standard</vt:lpwstr>
  </property>
  <property fmtid="{D5CDD505-2E9C-101B-9397-08002B2CF9AE}" pid="7" name="MSIP_Label_95965d95-ecc0-4720-b759-1f33c42ed7da_Name">
    <vt:lpwstr>General</vt:lpwstr>
  </property>
  <property fmtid="{D5CDD505-2E9C-101B-9397-08002B2CF9AE}" pid="8" name="MSIP_Label_95965d95-ecc0-4720-b759-1f33c42ed7da_SiteId">
    <vt:lpwstr>a0f29d7e-28cd-4f54-8442-7885aee7c080</vt:lpwstr>
  </property>
  <property fmtid="{D5CDD505-2E9C-101B-9397-08002B2CF9AE}" pid="9" name="MSIP_Label_95965d95-ecc0-4720-b759-1f33c42ed7da_ActionId">
    <vt:lpwstr>843515a8-3948-4b4d-b0f9-bd2188073dd5</vt:lpwstr>
  </property>
  <property fmtid="{D5CDD505-2E9C-101B-9397-08002B2CF9AE}" pid="10" name="MSIP_Label_95965d95-ecc0-4720-b759-1f33c42ed7da_ContentBits">
    <vt:lpwstr>0</vt:lpwstr>
  </property>
</Properties>
</file>