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5A" w:rsidRDefault="00934F5A" w:rsidP="00934F5A">
      <w:pPr>
        <w:pStyle w:val="Caption"/>
        <w:keepNext/>
      </w:pPr>
      <w:r>
        <w:t xml:space="preserve">Table </w:t>
      </w:r>
      <w:r w:rsidR="00592A43">
        <w:rPr>
          <w:noProof/>
        </w:rPr>
        <w:fldChar w:fldCharType="begin"/>
      </w:r>
      <w:r w:rsidR="00592A43">
        <w:rPr>
          <w:noProof/>
        </w:rPr>
        <w:instrText xml:space="preserve"> SEQ Table \* ARABIC </w:instrText>
      </w:r>
      <w:r w:rsidR="00592A43">
        <w:rPr>
          <w:noProof/>
        </w:rPr>
        <w:fldChar w:fldCharType="separate"/>
      </w:r>
      <w:r>
        <w:rPr>
          <w:noProof/>
        </w:rPr>
        <w:t>1</w:t>
      </w:r>
      <w:r w:rsidR="00592A43">
        <w:rPr>
          <w:noProof/>
        </w:rPr>
        <w:fldChar w:fldCharType="end"/>
      </w:r>
      <w:r>
        <w:t xml:space="preserve">:  List of programs to process </w:t>
      </w:r>
      <w:proofErr w:type="spellStart"/>
      <w:r>
        <w:t>ghgrp</w:t>
      </w:r>
      <w:proofErr w:type="spellEnd"/>
      <w:r>
        <w:t xml:space="preserve"> files, from initial download to readying file for analysis.</w:t>
      </w:r>
    </w:p>
    <w:tbl>
      <w:tblPr>
        <w:tblStyle w:val="TableGrid"/>
        <w:tblW w:w="14675" w:type="dxa"/>
        <w:tblCellSpacing w:w="7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3083"/>
        <w:gridCol w:w="3821"/>
        <w:gridCol w:w="5341"/>
      </w:tblGrid>
      <w:tr w:rsidR="00400118" w:rsidRPr="00400118" w:rsidTr="007A1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tblHeader/>
          <w:tblCellSpacing w:w="72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4" w:type="dxa"/>
          </w:tcPr>
          <w:p w:rsidR="00400118" w:rsidRPr="00400118" w:rsidRDefault="00400118" w:rsidP="008210E1">
            <w:pPr>
              <w:rPr>
                <w:sz w:val="22"/>
              </w:rPr>
            </w:pPr>
            <w:r w:rsidRPr="00400118">
              <w:rPr>
                <w:sz w:val="22"/>
              </w:rPr>
              <w:t>Step</w:t>
            </w:r>
          </w:p>
        </w:tc>
        <w:tc>
          <w:tcPr>
            <w:tcW w:w="2939" w:type="dxa"/>
          </w:tcPr>
          <w:p w:rsidR="00400118" w:rsidRPr="00400118" w:rsidRDefault="00400118" w:rsidP="008210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118">
              <w:rPr>
                <w:sz w:val="22"/>
              </w:rPr>
              <w:t>Function</w:t>
            </w:r>
          </w:p>
        </w:tc>
        <w:tc>
          <w:tcPr>
            <w:tcW w:w="3677" w:type="dxa"/>
          </w:tcPr>
          <w:p w:rsidR="00400118" w:rsidRPr="00400118" w:rsidRDefault="00965193" w:rsidP="008210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Function </w:t>
            </w:r>
            <w:r w:rsidR="00400118" w:rsidRPr="00400118">
              <w:rPr>
                <w:sz w:val="22"/>
              </w:rPr>
              <w:t>File</w:t>
            </w:r>
          </w:p>
        </w:tc>
        <w:tc>
          <w:tcPr>
            <w:tcW w:w="5125" w:type="dxa"/>
          </w:tcPr>
          <w:p w:rsidR="00400118" w:rsidRPr="00400118" w:rsidRDefault="00400118" w:rsidP="008210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118">
              <w:rPr>
                <w:sz w:val="22"/>
              </w:rPr>
              <w:t>Remarks</w:t>
            </w:r>
            <w:r w:rsidR="00965193">
              <w:rPr>
                <w:sz w:val="22"/>
              </w:rPr>
              <w:t xml:space="preserve"> (including run file)</w:t>
            </w:r>
            <w:bookmarkStart w:id="0" w:name="_GoBack"/>
            <w:bookmarkEnd w:id="0"/>
          </w:p>
        </w:tc>
      </w:tr>
      <w:tr w:rsidR="00400118" w:rsidRPr="00400118" w:rsidTr="0082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tblCellSpacing w:w="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00118" w:rsidRPr="00400118" w:rsidRDefault="00400118" w:rsidP="00621DC2">
            <w:pPr>
              <w:rPr>
                <w:sz w:val="22"/>
              </w:rPr>
            </w:pPr>
            <w:r w:rsidRPr="00400118">
              <w:rPr>
                <w:sz w:val="22"/>
              </w:rPr>
              <w:t xml:space="preserve">Download file from </w:t>
            </w:r>
            <w:proofErr w:type="spellStart"/>
            <w:r w:rsidRPr="00400118">
              <w:rPr>
                <w:sz w:val="22"/>
              </w:rPr>
              <w:t>api</w:t>
            </w:r>
            <w:proofErr w:type="spellEnd"/>
            <w:r w:rsidRPr="00400118">
              <w:rPr>
                <w:sz w:val="22"/>
              </w:rPr>
              <w:t xml:space="preserve"> and put into panda</w:t>
            </w:r>
          </w:p>
        </w:tc>
        <w:tc>
          <w:tcPr>
            <w:tcW w:w="2939" w:type="dxa"/>
          </w:tcPr>
          <w:p w:rsidR="00400118" w:rsidRPr="00400118" w:rsidRDefault="00400118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118">
              <w:rPr>
                <w:sz w:val="22"/>
              </w:rPr>
              <w:t>grab_ghg_url_2_pandas</w:t>
            </w:r>
          </w:p>
        </w:tc>
        <w:tc>
          <w:tcPr>
            <w:tcW w:w="3677" w:type="dxa"/>
          </w:tcPr>
          <w:p w:rsidR="00400118" w:rsidRPr="00400118" w:rsidRDefault="00C72E4F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72E4F">
              <w:rPr>
                <w:sz w:val="22"/>
              </w:rPr>
              <w:t>L:\mid\kpe\data\api_scraping\ghgrp_write_files\ghgrp_vars_topandas_v1.py</w:t>
            </w:r>
          </w:p>
        </w:tc>
        <w:tc>
          <w:tcPr>
            <w:tcW w:w="5125" w:type="dxa"/>
          </w:tcPr>
          <w:p w:rsidR="00400118" w:rsidRDefault="00BE6C72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This will result in a number of small pandas—usually can download only 1500 observations at a time. Best to set this up to run at night.</w:t>
            </w:r>
          </w:p>
          <w:p w:rsidR="00BE6C72" w:rsidRPr="00400118" w:rsidRDefault="00BE6C72" w:rsidP="0082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Will need to modify for annual updates—write only the latest year</w:t>
            </w:r>
          </w:p>
        </w:tc>
      </w:tr>
      <w:tr w:rsidR="00400118" w:rsidRPr="00400118" w:rsidTr="00821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tblCellSpacing w:w="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00118" w:rsidRPr="00400118" w:rsidRDefault="00C72E4F" w:rsidP="00621DC2">
            <w:pPr>
              <w:rPr>
                <w:sz w:val="22"/>
              </w:rPr>
            </w:pPr>
            <w:r>
              <w:rPr>
                <w:sz w:val="22"/>
              </w:rPr>
              <w:t>Join several pandas into 1 file</w:t>
            </w:r>
          </w:p>
        </w:tc>
        <w:tc>
          <w:tcPr>
            <w:tcW w:w="2939" w:type="dxa"/>
          </w:tcPr>
          <w:p w:rsidR="00400118" w:rsidRPr="00400118" w:rsidRDefault="00C72E4F" w:rsidP="00621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join_pandas</w:t>
            </w:r>
            <w:proofErr w:type="spellEnd"/>
          </w:p>
        </w:tc>
        <w:tc>
          <w:tcPr>
            <w:tcW w:w="3677" w:type="dxa"/>
          </w:tcPr>
          <w:p w:rsidR="00400118" w:rsidRPr="00400118" w:rsidRDefault="00C72E4F" w:rsidP="00621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C72E4F">
              <w:rPr>
                <w:sz w:val="22"/>
              </w:rPr>
              <w:t>L:\mid\kpe\data\api_scraping\ghgrp_write_files\ghgrp_vars_topandas_v1.py</w:t>
            </w:r>
          </w:p>
        </w:tc>
        <w:tc>
          <w:tcPr>
            <w:tcW w:w="5125" w:type="dxa"/>
          </w:tcPr>
          <w:p w:rsidR="00400118" w:rsidRPr="00400118" w:rsidRDefault="00AF753D" w:rsidP="00621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This is the step after downloading pandas</w:t>
            </w:r>
          </w:p>
        </w:tc>
      </w:tr>
      <w:tr w:rsidR="00400118" w:rsidRPr="00400118" w:rsidTr="0082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tblCellSpacing w:w="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00118" w:rsidRPr="00400118" w:rsidRDefault="001A50AE" w:rsidP="00621DC2">
            <w:pPr>
              <w:rPr>
                <w:sz w:val="22"/>
              </w:rPr>
            </w:pPr>
            <w:r>
              <w:rPr>
                <w:sz w:val="22"/>
              </w:rPr>
              <w:t xml:space="preserve">Join </w:t>
            </w:r>
            <w:proofErr w:type="spellStart"/>
            <w:r w:rsidR="00D30F28">
              <w:rPr>
                <w:sz w:val="22"/>
              </w:rPr>
              <w:t>pub_dim_facility</w:t>
            </w:r>
            <w:proofErr w:type="spellEnd"/>
            <w:r w:rsidR="00D30F28">
              <w:rPr>
                <w:sz w:val="22"/>
              </w:rPr>
              <w:t xml:space="preserve"> files</w:t>
            </w:r>
          </w:p>
        </w:tc>
        <w:tc>
          <w:tcPr>
            <w:tcW w:w="2939" w:type="dxa"/>
          </w:tcPr>
          <w:p w:rsidR="00400118" w:rsidRPr="00400118" w:rsidRDefault="00D30F28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D30F28">
              <w:rPr>
                <w:sz w:val="22"/>
              </w:rPr>
              <w:t>intake_ghgrp_PUB_ff</w:t>
            </w:r>
            <w:proofErr w:type="spellEnd"/>
          </w:p>
        </w:tc>
        <w:tc>
          <w:tcPr>
            <w:tcW w:w="3677" w:type="dxa"/>
          </w:tcPr>
          <w:p w:rsidR="00400118" w:rsidRPr="00400118" w:rsidRDefault="00D30F28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0F28">
              <w:rPr>
                <w:sz w:val="22"/>
              </w:rPr>
              <w:t>L:\mid\kpe\data\api_scraping\ghgrp_write_files\data_clean_fns.py</w:t>
            </w:r>
          </w:p>
        </w:tc>
        <w:tc>
          <w:tcPr>
            <w:tcW w:w="5125" w:type="dxa"/>
          </w:tcPr>
          <w:p w:rsidR="00400118" w:rsidRPr="00400118" w:rsidRDefault="00D30F28" w:rsidP="00D30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Run in one program with </w:t>
            </w:r>
            <w:r w:rsidRPr="00D30F28">
              <w:rPr>
                <w:sz w:val="22"/>
              </w:rPr>
              <w:t>data_3NAICS</w:t>
            </w:r>
            <w:r>
              <w:rPr>
                <w:sz w:val="22"/>
              </w:rPr>
              <w:t xml:space="preserve">. See </w:t>
            </w:r>
            <w:r w:rsidRPr="00D30F28">
              <w:rPr>
                <w:sz w:val="22"/>
              </w:rPr>
              <w:t>C:\Users\KPE\.spyder-py3\api_scraping_project\pub_dim_panda_unify4.py</w:t>
            </w:r>
          </w:p>
        </w:tc>
      </w:tr>
      <w:tr w:rsidR="00400118" w:rsidRPr="00400118" w:rsidTr="00821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tblCellSpacing w:w="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400118" w:rsidRPr="00400118" w:rsidRDefault="00D30F28" w:rsidP="00621DC2">
            <w:pPr>
              <w:rPr>
                <w:sz w:val="22"/>
              </w:rPr>
            </w:pPr>
            <w:r>
              <w:rPr>
                <w:sz w:val="22"/>
              </w:rPr>
              <w:t xml:space="preserve">Join </w:t>
            </w:r>
            <w:proofErr w:type="spellStart"/>
            <w:r>
              <w:rPr>
                <w:sz w:val="22"/>
              </w:rPr>
              <w:t>pub_dim_facility</w:t>
            </w:r>
            <w:proofErr w:type="spellEnd"/>
            <w:r>
              <w:rPr>
                <w:sz w:val="22"/>
              </w:rPr>
              <w:t xml:space="preserve"> files</w:t>
            </w:r>
          </w:p>
        </w:tc>
        <w:tc>
          <w:tcPr>
            <w:tcW w:w="2939" w:type="dxa"/>
          </w:tcPr>
          <w:p w:rsidR="00400118" w:rsidRPr="00400118" w:rsidRDefault="00D30F28" w:rsidP="00621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D30F28">
              <w:rPr>
                <w:sz w:val="22"/>
              </w:rPr>
              <w:t>data_3NAICS</w:t>
            </w:r>
          </w:p>
        </w:tc>
        <w:tc>
          <w:tcPr>
            <w:tcW w:w="3677" w:type="dxa"/>
          </w:tcPr>
          <w:p w:rsidR="00400118" w:rsidRPr="00400118" w:rsidRDefault="00D30F28" w:rsidP="00621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D30F28">
              <w:rPr>
                <w:sz w:val="22"/>
              </w:rPr>
              <w:t>L:\mid\kpe\data\api_scraping\ghgrp_write_files\data_clean_fns.py</w:t>
            </w:r>
          </w:p>
        </w:tc>
        <w:tc>
          <w:tcPr>
            <w:tcW w:w="5125" w:type="dxa"/>
          </w:tcPr>
          <w:p w:rsidR="00400118" w:rsidRPr="00400118" w:rsidRDefault="00D30F28" w:rsidP="00621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Run in one program with </w:t>
            </w:r>
            <w:proofErr w:type="spellStart"/>
            <w:r w:rsidRPr="00D30F28">
              <w:rPr>
                <w:sz w:val="22"/>
              </w:rPr>
              <w:t>intake_ghgrp_PUB_ff</w:t>
            </w:r>
            <w:proofErr w:type="spellEnd"/>
            <w:r>
              <w:rPr>
                <w:sz w:val="22"/>
              </w:rPr>
              <w:t xml:space="preserve">. See </w:t>
            </w:r>
            <w:r w:rsidRPr="00D30F28">
              <w:rPr>
                <w:sz w:val="22"/>
              </w:rPr>
              <w:t>C:\Users\KPE\.spyder-py3\api_scraping_project\pub_dim_panda_unify4.py</w:t>
            </w:r>
          </w:p>
        </w:tc>
      </w:tr>
      <w:tr w:rsidR="005D5519" w:rsidRPr="00400118" w:rsidTr="0082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tblCellSpacing w:w="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5D5519" w:rsidRPr="001E5EBD" w:rsidRDefault="001E5EBD" w:rsidP="00621DC2">
            <w:pPr>
              <w:rPr>
                <w:sz w:val="22"/>
              </w:rPr>
            </w:pPr>
            <w:r w:rsidRPr="001E5EBD">
              <w:rPr>
                <w:sz w:val="22"/>
              </w:rPr>
              <w:t>Join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pub_facts</w:t>
            </w:r>
            <w:proofErr w:type="spellEnd"/>
            <w:r>
              <w:rPr>
                <w:sz w:val="22"/>
              </w:rPr>
              <w:t xml:space="preserve"> files (two kinds –sector or subpart}</w:t>
            </w:r>
          </w:p>
        </w:tc>
        <w:tc>
          <w:tcPr>
            <w:tcW w:w="2939" w:type="dxa"/>
          </w:tcPr>
          <w:p w:rsidR="005D5519" w:rsidRDefault="001E5EBD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1E5EBD">
              <w:rPr>
                <w:sz w:val="22"/>
              </w:rPr>
              <w:t>misc_ghg_df</w:t>
            </w:r>
            <w:proofErr w:type="spellEnd"/>
            <w:r>
              <w:rPr>
                <w:sz w:val="22"/>
              </w:rPr>
              <w:t xml:space="preserve"> (for subpart)</w:t>
            </w:r>
          </w:p>
          <w:p w:rsidR="001E5EBD" w:rsidRPr="001E5EBD" w:rsidRDefault="00FC0BC5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FC0BC5">
              <w:rPr>
                <w:sz w:val="22"/>
              </w:rPr>
              <w:t>misc_ghg_sector</w:t>
            </w:r>
            <w:proofErr w:type="spellEnd"/>
            <w:r>
              <w:rPr>
                <w:sz w:val="22"/>
              </w:rPr>
              <w:t xml:space="preserve"> (for sector)</w:t>
            </w:r>
          </w:p>
        </w:tc>
        <w:tc>
          <w:tcPr>
            <w:tcW w:w="3677" w:type="dxa"/>
          </w:tcPr>
          <w:p w:rsidR="005D5519" w:rsidRPr="001E5EBD" w:rsidRDefault="006677D5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0F28">
              <w:rPr>
                <w:sz w:val="22"/>
              </w:rPr>
              <w:t>L:\mid\kpe\data\api_scraping\ghgrp_write_files\data_clean_fns.py</w:t>
            </w:r>
          </w:p>
        </w:tc>
        <w:tc>
          <w:tcPr>
            <w:tcW w:w="5125" w:type="dxa"/>
          </w:tcPr>
          <w:p w:rsidR="005D5519" w:rsidRPr="006677D5" w:rsidRDefault="006677D5" w:rsidP="006677D5">
            <w:pPr>
              <w:tabs>
                <w:tab w:val="left" w:pos="347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At this point, the </w:t>
            </w:r>
            <w:proofErr w:type="spellStart"/>
            <w:r>
              <w:rPr>
                <w:sz w:val="22"/>
              </w:rPr>
              <w:t>pub_factsX</w:t>
            </w:r>
            <w:proofErr w:type="spellEnd"/>
            <w:r>
              <w:rPr>
                <w:sz w:val="22"/>
              </w:rPr>
              <w:t xml:space="preserve"> and </w:t>
            </w:r>
            <w:proofErr w:type="spellStart"/>
            <w:r>
              <w:rPr>
                <w:sz w:val="22"/>
              </w:rPr>
              <w:t>pub_facility_X</w:t>
            </w:r>
            <w:proofErr w:type="spellEnd"/>
            <w:r>
              <w:rPr>
                <w:sz w:val="22"/>
              </w:rPr>
              <w:t xml:space="preserve"> datasets are separate</w:t>
            </w:r>
          </w:p>
        </w:tc>
      </w:tr>
      <w:tr w:rsidR="005D5519" w:rsidRPr="00400118" w:rsidTr="00821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tblCellSpacing w:w="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5D5519" w:rsidRPr="001E5EBD" w:rsidRDefault="008210E1" w:rsidP="00E860B8">
            <w:pPr>
              <w:rPr>
                <w:sz w:val="22"/>
              </w:rPr>
            </w:pPr>
            <w:r>
              <w:rPr>
                <w:sz w:val="22"/>
              </w:rPr>
              <w:t xml:space="preserve">Join </w:t>
            </w:r>
            <w:proofErr w:type="spellStart"/>
            <w:r>
              <w:rPr>
                <w:sz w:val="22"/>
              </w:rPr>
              <w:t>pub_facility</w:t>
            </w:r>
            <w:proofErr w:type="spellEnd"/>
            <w:r>
              <w:rPr>
                <w:sz w:val="22"/>
              </w:rPr>
              <w:t xml:space="preserve"> an</w:t>
            </w:r>
            <w:r w:rsidR="00EF49B4">
              <w:rPr>
                <w:sz w:val="22"/>
              </w:rPr>
              <w:t xml:space="preserve">d </w:t>
            </w:r>
            <w:proofErr w:type="spellStart"/>
            <w:r w:rsidR="00EF49B4">
              <w:rPr>
                <w:sz w:val="22"/>
              </w:rPr>
              <w:t>pub_facts</w:t>
            </w:r>
            <w:proofErr w:type="spellEnd"/>
            <w:r w:rsidR="00EF49B4">
              <w:rPr>
                <w:sz w:val="22"/>
              </w:rPr>
              <w:t xml:space="preserve"> dataset with</w:t>
            </w:r>
            <w:r w:rsidR="00C96160">
              <w:rPr>
                <w:sz w:val="22"/>
              </w:rPr>
              <w:t xml:space="preserve"> </w:t>
            </w:r>
            <w:r w:rsidR="00EF49B4">
              <w:rPr>
                <w:sz w:val="22"/>
              </w:rPr>
              <w:lastRenderedPageBreak/>
              <w:t>detailed</w:t>
            </w:r>
            <w:r>
              <w:rPr>
                <w:sz w:val="22"/>
              </w:rPr>
              <w:t xml:space="preserve"> </w:t>
            </w:r>
            <w:r w:rsidR="00E860B8">
              <w:rPr>
                <w:sz w:val="22"/>
              </w:rPr>
              <w:t xml:space="preserve">emissions on each gas </w:t>
            </w:r>
          </w:p>
        </w:tc>
        <w:tc>
          <w:tcPr>
            <w:tcW w:w="2939" w:type="dxa"/>
          </w:tcPr>
          <w:p w:rsidR="005D5519" w:rsidRPr="001E5EBD" w:rsidRDefault="00EF49B4" w:rsidP="00621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EF49B4">
              <w:rPr>
                <w:sz w:val="22"/>
              </w:rPr>
              <w:lastRenderedPageBreak/>
              <w:t>merge_ghgrp_SUBP_files</w:t>
            </w:r>
            <w:proofErr w:type="spellEnd"/>
            <w:r>
              <w:rPr>
                <w:sz w:val="22"/>
              </w:rPr>
              <w:t xml:space="preserve"> (also </w:t>
            </w:r>
            <w:proofErr w:type="spellStart"/>
            <w:r w:rsidRPr="00EF49B4">
              <w:rPr>
                <w:sz w:val="22"/>
              </w:rPr>
              <w:t>merge_ghgrp_PUB_files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3677" w:type="dxa"/>
          </w:tcPr>
          <w:p w:rsidR="005D5519" w:rsidRPr="001E5EBD" w:rsidRDefault="00EF49B4" w:rsidP="00621D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D30F28">
              <w:rPr>
                <w:sz w:val="22"/>
              </w:rPr>
              <w:t>L:\mid\kpe\data\api_scraping\ghgrp_write_files\data_clean_fns.py</w:t>
            </w:r>
          </w:p>
        </w:tc>
        <w:tc>
          <w:tcPr>
            <w:tcW w:w="5125" w:type="dxa"/>
          </w:tcPr>
          <w:p w:rsidR="005D5519" w:rsidRPr="001E5EBD" w:rsidRDefault="00EF49B4" w:rsidP="00934F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Can use program </w:t>
            </w:r>
            <w:proofErr w:type="gramStart"/>
            <w:r>
              <w:rPr>
                <w:sz w:val="22"/>
              </w:rPr>
              <w:t>either for merging either the subpart or sector files</w:t>
            </w:r>
            <w:r w:rsidR="007A146D">
              <w:rPr>
                <w:sz w:val="22"/>
              </w:rPr>
              <w:t>; this is a terminal file</w:t>
            </w:r>
            <w:r w:rsidR="00C96160">
              <w:rPr>
                <w:sz w:val="22"/>
              </w:rPr>
              <w:t xml:space="preserve"> for all subparts and</w:t>
            </w:r>
            <w:proofErr w:type="gramEnd"/>
            <w:r w:rsidR="00C96160">
              <w:rPr>
                <w:sz w:val="22"/>
              </w:rPr>
              <w:t xml:space="preserve"> gas types</w:t>
            </w:r>
            <w:r w:rsidR="001F7292">
              <w:rPr>
                <w:sz w:val="22"/>
              </w:rPr>
              <w:t xml:space="preserve"> if you want detail on gas types but not subpart types</w:t>
            </w:r>
            <w:r w:rsidR="00934F5A">
              <w:rPr>
                <w:sz w:val="22"/>
              </w:rPr>
              <w:t xml:space="preserve">. </w:t>
            </w:r>
            <w:r w:rsidR="00C96160">
              <w:rPr>
                <w:sz w:val="22"/>
              </w:rPr>
              <w:t xml:space="preserve">Filename is </w:t>
            </w:r>
            <w:proofErr w:type="spellStart"/>
            <w:r w:rsidR="00C96160" w:rsidRPr="00C96160">
              <w:rPr>
                <w:sz w:val="22"/>
              </w:rPr>
              <w:lastRenderedPageBreak/>
              <w:t>PUB_FACTS_SUBP_GHG_EMISSION_all_desc.gzip</w:t>
            </w:r>
            <w:proofErr w:type="spellEnd"/>
            <w:r w:rsidR="00934F5A">
              <w:rPr>
                <w:sz w:val="22"/>
              </w:rPr>
              <w:t xml:space="preserve"> </w:t>
            </w:r>
          </w:p>
        </w:tc>
      </w:tr>
      <w:tr w:rsidR="005D5519" w:rsidRPr="00400118" w:rsidTr="0082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tblCellSpacing w:w="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5D5519" w:rsidRPr="001E5EBD" w:rsidRDefault="007A146D" w:rsidP="00621DC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Consolidating gas emissions for each facility to prepare to merge with a subpart file or sector file</w:t>
            </w:r>
          </w:p>
        </w:tc>
        <w:tc>
          <w:tcPr>
            <w:tcW w:w="2939" w:type="dxa"/>
          </w:tcPr>
          <w:p w:rsidR="005D5519" w:rsidRPr="001E5EBD" w:rsidRDefault="007A146D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g</w:t>
            </w:r>
            <w:r w:rsidRPr="007A146D">
              <w:rPr>
                <w:sz w:val="22"/>
              </w:rPr>
              <w:t>roupies</w:t>
            </w:r>
          </w:p>
        </w:tc>
        <w:tc>
          <w:tcPr>
            <w:tcW w:w="3677" w:type="dxa"/>
          </w:tcPr>
          <w:p w:rsidR="005D5519" w:rsidRPr="001E5EBD" w:rsidRDefault="007A146D" w:rsidP="00621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0F28">
              <w:rPr>
                <w:sz w:val="22"/>
              </w:rPr>
              <w:t>L:\mid\kpe\data\api_scraping\ghgrp_write_files\data_clean_fns.py</w:t>
            </w:r>
          </w:p>
        </w:tc>
        <w:tc>
          <w:tcPr>
            <w:tcW w:w="5125" w:type="dxa"/>
          </w:tcPr>
          <w:p w:rsidR="005D5519" w:rsidRPr="001E5EBD" w:rsidRDefault="007A146D" w:rsidP="00C96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Sums up the gasses so there’s one observation for </w:t>
            </w:r>
            <w:proofErr w:type="spellStart"/>
            <w:r>
              <w:rPr>
                <w:sz w:val="22"/>
              </w:rPr>
              <w:t>facility_id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reporting_year</w:t>
            </w:r>
            <w:proofErr w:type="spellEnd"/>
            <w:r>
              <w:rPr>
                <w:sz w:val="22"/>
              </w:rPr>
              <w:t>, and subpart. This is a transitional file and doesn't have much use on its own.</w:t>
            </w:r>
            <w:r w:rsidR="00934F5A">
              <w:rPr>
                <w:sz w:val="22"/>
              </w:rPr>
              <w:t xml:space="preserve"> Use this file to merge when starting to merge with a subpart.</w:t>
            </w:r>
            <w:r w:rsidR="00D35366">
              <w:rPr>
                <w:sz w:val="22"/>
              </w:rPr>
              <w:t xml:space="preserve"> Filename:  </w:t>
            </w:r>
            <w:r w:rsidR="00C96160" w:rsidRPr="00C96160">
              <w:rPr>
                <w:sz w:val="22"/>
              </w:rPr>
              <w:t>pub_dim_subp_2mrg_pubdimfac.gzip</w:t>
            </w:r>
          </w:p>
        </w:tc>
      </w:tr>
      <w:tr w:rsidR="00716171" w:rsidRPr="00400118" w:rsidTr="00592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tblCellSpacing w:w="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dashed" w:sz="4" w:space="0" w:color="BFBFBF" w:themeColor="background1" w:themeShade="BF"/>
              <w:bottom w:val="single" w:sz="8" w:space="0" w:color="0096D7" w:themeColor="accent1"/>
            </w:tcBorders>
          </w:tcPr>
          <w:p w:rsidR="00716171" w:rsidRPr="001E5EBD" w:rsidRDefault="00716171" w:rsidP="00716171">
            <w:pPr>
              <w:rPr>
                <w:sz w:val="22"/>
              </w:rPr>
            </w:pPr>
            <w:r>
              <w:rPr>
                <w:sz w:val="22"/>
              </w:rPr>
              <w:t xml:space="preserve">Create file with total GHG emissions from all gasses and one subpart. </w:t>
            </w:r>
          </w:p>
        </w:tc>
        <w:tc>
          <w:tcPr>
            <w:tcW w:w="2939" w:type="dxa"/>
            <w:tcBorders>
              <w:top w:val="dashed" w:sz="4" w:space="0" w:color="BFBFBF" w:themeColor="background1" w:themeShade="BF"/>
              <w:bottom w:val="single" w:sz="8" w:space="0" w:color="0096D7" w:themeColor="accent1"/>
            </w:tcBorders>
          </w:tcPr>
          <w:p w:rsidR="00716171" w:rsidRPr="001E5EBD" w:rsidRDefault="00716171" w:rsidP="00716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EF49B4">
              <w:rPr>
                <w:sz w:val="22"/>
              </w:rPr>
              <w:t>merge_ghgrp_SUBP_files</w:t>
            </w:r>
            <w:proofErr w:type="spellEnd"/>
          </w:p>
        </w:tc>
        <w:tc>
          <w:tcPr>
            <w:tcW w:w="3677" w:type="dxa"/>
            <w:tcBorders>
              <w:top w:val="dashed" w:sz="4" w:space="0" w:color="BFBFBF" w:themeColor="background1" w:themeShade="BF"/>
              <w:bottom w:val="single" w:sz="8" w:space="0" w:color="0096D7" w:themeColor="accent1"/>
            </w:tcBorders>
          </w:tcPr>
          <w:p w:rsidR="00716171" w:rsidRPr="001E5EBD" w:rsidRDefault="00716171" w:rsidP="00716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 w:rsidRPr="00D30F28">
              <w:rPr>
                <w:sz w:val="22"/>
              </w:rPr>
              <w:t>L:\mid\kpe\data\api_scraping\ghgrp_write_files\data_clean_fns.py</w:t>
            </w:r>
          </w:p>
        </w:tc>
        <w:tc>
          <w:tcPr>
            <w:tcW w:w="5125" w:type="dxa"/>
            <w:tcBorders>
              <w:top w:val="dashed" w:sz="4" w:space="0" w:color="BFBFBF" w:themeColor="background1" w:themeShade="BF"/>
              <w:bottom w:val="single" w:sz="8" w:space="0" w:color="0096D7" w:themeColor="accent1"/>
            </w:tcBorders>
          </w:tcPr>
          <w:p w:rsidR="00716171" w:rsidRPr="001E5EBD" w:rsidRDefault="00716171" w:rsidP="007161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Result is terminal file.  </w:t>
            </w:r>
            <w:r w:rsidR="00DA578B">
              <w:rPr>
                <w:sz w:val="22"/>
              </w:rPr>
              <w:t xml:space="preserve">Level of observation of </w:t>
            </w:r>
            <w:proofErr w:type="spellStart"/>
            <w:r w:rsidR="00DA578B">
              <w:rPr>
                <w:sz w:val="22"/>
              </w:rPr>
              <w:t>facility_id</w:t>
            </w:r>
            <w:proofErr w:type="spellEnd"/>
            <w:r w:rsidR="00DA578B">
              <w:rPr>
                <w:sz w:val="22"/>
              </w:rPr>
              <w:t xml:space="preserve">, </w:t>
            </w:r>
            <w:proofErr w:type="spellStart"/>
            <w:r w:rsidR="00DA578B">
              <w:rPr>
                <w:sz w:val="22"/>
              </w:rPr>
              <w:t>reporting_year</w:t>
            </w:r>
            <w:proofErr w:type="spellEnd"/>
            <w:r w:rsidR="00DA578B">
              <w:rPr>
                <w:sz w:val="22"/>
              </w:rPr>
              <w:t xml:space="preserve">, and subpart. Each facility may have more than one subpart. Emissions will be for that particular subpart only. </w:t>
            </w:r>
            <w:r>
              <w:rPr>
                <w:sz w:val="22"/>
              </w:rPr>
              <w:t xml:space="preserve">The </w:t>
            </w:r>
            <w:proofErr w:type="spellStart"/>
            <w:r>
              <w:rPr>
                <w:sz w:val="22"/>
              </w:rPr>
              <w:t>subpartW</w:t>
            </w:r>
            <w:proofErr w:type="spellEnd"/>
            <w:r>
              <w:rPr>
                <w:sz w:val="22"/>
              </w:rPr>
              <w:t xml:space="preserve"> terminal file is </w:t>
            </w:r>
            <w:r w:rsidRPr="00716171">
              <w:rPr>
                <w:sz w:val="22"/>
              </w:rPr>
              <w:t>"</w:t>
            </w:r>
            <w:proofErr w:type="spellStart"/>
            <w:r w:rsidRPr="00716171">
              <w:rPr>
                <w:sz w:val="22"/>
              </w:rPr>
              <w:t>pub_dim_facility_subpW.gzip</w:t>
            </w:r>
            <w:proofErr w:type="spellEnd"/>
            <w:r w:rsidRPr="00716171">
              <w:rPr>
                <w:sz w:val="22"/>
              </w:rPr>
              <w:t>"</w:t>
            </w:r>
          </w:p>
        </w:tc>
      </w:tr>
    </w:tbl>
    <w:p w:rsidR="009D5F36" w:rsidRDefault="00965193"/>
    <w:sectPr w:rsidR="009D5F36" w:rsidSect="0040011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18"/>
    <w:rsid w:val="001A50AE"/>
    <w:rsid w:val="001E5EBD"/>
    <w:rsid w:val="001F7292"/>
    <w:rsid w:val="0024424D"/>
    <w:rsid w:val="00400118"/>
    <w:rsid w:val="00527250"/>
    <w:rsid w:val="00592A43"/>
    <w:rsid w:val="005D5519"/>
    <w:rsid w:val="00610A56"/>
    <w:rsid w:val="006677D5"/>
    <w:rsid w:val="00716171"/>
    <w:rsid w:val="007A146D"/>
    <w:rsid w:val="008210E1"/>
    <w:rsid w:val="00895FB4"/>
    <w:rsid w:val="00934F5A"/>
    <w:rsid w:val="00965193"/>
    <w:rsid w:val="00AF753D"/>
    <w:rsid w:val="00B64A12"/>
    <w:rsid w:val="00BE6C72"/>
    <w:rsid w:val="00BF4074"/>
    <w:rsid w:val="00C72E4F"/>
    <w:rsid w:val="00C96160"/>
    <w:rsid w:val="00D30F28"/>
    <w:rsid w:val="00D35366"/>
    <w:rsid w:val="00DA578B"/>
    <w:rsid w:val="00DC239F"/>
    <w:rsid w:val="00E860B8"/>
    <w:rsid w:val="00EF49B4"/>
    <w:rsid w:val="00F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D3DCE-AF1E-4A75-A3A8-BF20B7FC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18"/>
    <w:pPr>
      <w:spacing w:after="20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FA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6FA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2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FA1" w:themeColor="accent1" w:themeShade="BF"/>
    </w:rPr>
  </w:style>
  <w:style w:type="paragraph" w:styleId="Heading6">
    <w:name w:val="heading 6"/>
    <w:basedOn w:val="Heading5"/>
    <w:next w:val="Normal"/>
    <w:link w:val="Heading6Char"/>
    <w:autoRedefine/>
    <w:uiPriority w:val="9"/>
    <w:semiHidden/>
    <w:qFormat/>
    <w:rsid w:val="00527250"/>
    <w:pPr>
      <w:numPr>
        <w:ilvl w:val="5"/>
      </w:numPr>
      <w:spacing w:before="200" w:line="240" w:lineRule="auto"/>
      <w:outlineLvl w:val="5"/>
    </w:pPr>
    <w:rPr>
      <w:rFonts w:asciiTheme="minorHAnsi" w:hAnsiTheme="minorHAnsi"/>
      <w:i/>
      <w:color w:val="66666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50">
    <w:name w:val="heading5"/>
    <w:basedOn w:val="Heading4"/>
    <w:link w:val="heading5Char0"/>
    <w:autoRedefine/>
    <w:qFormat/>
    <w:rsid w:val="00DC239F"/>
    <w:pPr>
      <w:numPr>
        <w:ilvl w:val="3"/>
      </w:numPr>
      <w:spacing w:before="240" w:line="240" w:lineRule="auto"/>
      <w:outlineLvl w:val="4"/>
    </w:pPr>
    <w:rPr>
      <w:b/>
      <w:bCs/>
      <w:i w:val="0"/>
      <w:color w:val="0096D7" w:themeColor="accent1"/>
      <w:sz w:val="32"/>
      <w:szCs w:val="28"/>
    </w:rPr>
  </w:style>
  <w:style w:type="character" w:customStyle="1" w:styleId="heading5Char0">
    <w:name w:val="heading5 Char"/>
    <w:basedOn w:val="DefaultParagraphFont"/>
    <w:link w:val="heading50"/>
    <w:rsid w:val="00DC239F"/>
    <w:rPr>
      <w:rFonts w:asciiTheme="majorHAnsi" w:eastAsiaTheme="majorEastAsia" w:hAnsiTheme="majorHAnsi" w:cstheme="majorBidi"/>
      <w:b/>
      <w:bCs/>
      <w:iCs/>
      <w:color w:val="0096D7" w:themeColor="accent1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10A56"/>
    <w:rPr>
      <w:rFonts w:asciiTheme="majorHAnsi" w:eastAsiaTheme="majorEastAsia" w:hAnsiTheme="majorHAnsi" w:cstheme="majorBidi"/>
      <w:color w:val="006FA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A5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C239F"/>
    <w:rPr>
      <w:rFonts w:asciiTheme="majorHAnsi" w:eastAsiaTheme="majorEastAsia" w:hAnsiTheme="majorHAnsi" w:cstheme="majorBidi"/>
      <w:i/>
      <w:iCs/>
      <w:color w:val="006FA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250"/>
    <w:rPr>
      <w:rFonts w:eastAsiaTheme="majorEastAsia" w:cstheme="majorBidi"/>
      <w:i/>
      <w:color w:val="666666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250"/>
    <w:rPr>
      <w:rFonts w:asciiTheme="majorHAnsi" w:eastAsiaTheme="majorEastAsia" w:hAnsiTheme="majorHAnsi" w:cstheme="majorBidi"/>
      <w:color w:val="006FA1" w:themeColor="accent1" w:themeShade="BF"/>
    </w:rPr>
  </w:style>
  <w:style w:type="table" w:styleId="TableGrid">
    <w:name w:val="Table Grid"/>
    <w:basedOn w:val="TableNormal"/>
    <w:uiPriority w:val="59"/>
    <w:rsid w:val="00400118"/>
    <w:pPr>
      <w:spacing w:after="0" w:line="240" w:lineRule="auto"/>
      <w:jc w:val="right"/>
    </w:pPr>
    <w:rPr>
      <w:sz w:val="18"/>
    </w:rPr>
    <w:tblPr>
      <w:tblStyleRowBandSize w:val="1"/>
      <w:tblStyleColBandSize w:val="1"/>
    </w:tblPr>
    <w:tblStylePr w:type="firstRow">
      <w:pPr>
        <w:jc w:val="right"/>
      </w:pPr>
      <w:rPr>
        <w:b/>
      </w:rPr>
      <w:tblPr/>
      <w:tcPr>
        <w:tcBorders>
          <w:bottom w:val="single" w:sz="18" w:space="0" w:color="0096D7" w:themeColor="accent1"/>
        </w:tcBorders>
        <w:vAlign w:val="bottom"/>
      </w:tcPr>
    </w:tblStylePr>
    <w:tblStylePr w:type="lastRow">
      <w:rPr>
        <w:b w:val="0"/>
      </w:rPr>
      <w:tblPr/>
      <w:tcPr>
        <w:tcBorders>
          <w:top w:val="single" w:sz="12" w:space="0" w:color="0096D7" w:themeColor="accent1"/>
        </w:tcBorders>
      </w:tcPr>
    </w:tblStylePr>
    <w:tblStylePr w:type="firstCol">
      <w:pPr>
        <w:wordWrap/>
        <w:jc w:val="left"/>
      </w:pPr>
    </w:tblStylePr>
    <w:tblStylePr w:type="band1Horz">
      <w:pPr>
        <w:wordWrap/>
        <w:jc w:val="right"/>
      </w:pPr>
      <w:tblPr/>
      <w:tcPr>
        <w:tcBorders>
          <w:bottom w:val="dashed" w:sz="4" w:space="0" w:color="BFBFBF" w:themeColor="background1" w:themeShade="BF"/>
        </w:tcBorders>
      </w:tcPr>
    </w:tblStylePr>
    <w:tblStylePr w:type="band2Horz">
      <w:pPr>
        <w:wordWrap/>
        <w:jc w:val="right"/>
      </w:pPr>
      <w:tblPr/>
      <w:tcPr>
        <w:tcBorders>
          <w:bottom w:val="dashed" w:sz="4" w:space="0" w:color="BFBFBF" w:themeColor="background1" w:themeShade="BF"/>
        </w:tcBorders>
      </w:tcPr>
    </w:tblStylePr>
    <w:tblStylePr w:type="nwCell">
      <w:pPr>
        <w:jc w:val="left"/>
      </w:pPr>
      <w:tblPr/>
      <w:tcPr>
        <w:vAlign w:val="bottom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34F5A"/>
    <w:pPr>
      <w:spacing w:line="240" w:lineRule="auto"/>
    </w:pPr>
    <w:rPr>
      <w:i/>
      <w:iCs/>
      <w:color w:val="003953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ia">
  <a:themeElements>
    <a:clrScheme name="EIA">
      <a:dk1>
        <a:srgbClr val="000000"/>
      </a:dk1>
      <a:lt1>
        <a:srgbClr val="FFFFFF"/>
      </a:lt1>
      <a:dk2>
        <a:srgbClr val="003953"/>
      </a:dk2>
      <a:lt2>
        <a:srgbClr val="333333"/>
      </a:lt2>
      <a:accent1>
        <a:srgbClr val="0096D7"/>
      </a:accent1>
      <a:accent2>
        <a:srgbClr val="BD732A"/>
      </a:accent2>
      <a:accent3>
        <a:srgbClr val="5D9732"/>
      </a:accent3>
      <a:accent4>
        <a:srgbClr val="FFC702"/>
      </a:accent4>
      <a:accent5>
        <a:srgbClr val="A33340"/>
      </a:accent5>
      <a:accent6>
        <a:srgbClr val="675005"/>
      </a:accent6>
      <a:hlink>
        <a:srgbClr val="0096D7"/>
      </a:hlink>
      <a:folHlink>
        <a:srgbClr val="5D9732"/>
      </a:folHlink>
    </a:clrScheme>
    <a:fontScheme name="EIA 1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2" charset="0"/>
            <a:ea typeface="ＭＳ Ｐゴシック" pitchFamily="-112" charset="-128"/>
            <a:cs typeface="ＭＳ Ｐゴシック" pitchFamily="-112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2" charset="0"/>
            <a:ea typeface="ＭＳ Ｐゴシック" pitchFamily="-112" charset="-128"/>
            <a:cs typeface="ＭＳ Ｐゴシック" pitchFamily="-112" charset="-128"/>
          </a:defRPr>
        </a:defPPr>
      </a:lstStyle>
    </a:lnDef>
    <a:txDef>
      <a:spPr bwMode="auto">
        <a:noFill/>
        <a:ln w="9525">
          <a:noFill/>
          <a:miter lim="800000"/>
          <a:headEnd/>
          <a:tailEnd/>
        </a:ln>
      </a:spPr>
      <a:bodyPr lIns="0" tIns="0" rIns="0">
        <a:prstTxWarp prst="textNoShape">
          <a:avLst/>
        </a:prstTxWarp>
      </a:bodyPr>
      <a:lstStyle>
        <a:defPPr eaLnBrk="0" hangingPunct="0">
          <a:defRPr sz="1600" i="1" dirty="0" smtClean="0">
            <a:solidFill>
              <a:srgbClr val="333333"/>
            </a:solidFill>
            <a:latin typeface="Times New Roman" charset="0"/>
            <a:ea typeface="Times New Roman" charset="0"/>
            <a:cs typeface="Times New Roman" charset="0"/>
          </a:defRPr>
        </a:defPPr>
      </a:lstStyle>
    </a:txDef>
  </a:objectDefaults>
  <a:extraClrSchemeLst>
    <a:extraClrScheme>
      <a:clrScheme name="Blank Presentatio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EIA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Perl, Kelly</dc:creator>
  <cp:keywords/>
  <dc:description/>
  <cp:lastModifiedBy>Perl, Kelly</cp:lastModifiedBy>
  <cp:revision>10</cp:revision>
  <dcterms:created xsi:type="dcterms:W3CDTF">2020-07-23T18:57:00Z</dcterms:created>
  <dcterms:modified xsi:type="dcterms:W3CDTF">2020-11-16T17:17:00Z</dcterms:modified>
</cp:coreProperties>
</file>