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15E8" w14:textId="231895F8" w:rsidR="00560033" w:rsidRPr="00560033" w:rsidRDefault="005600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033">
        <w:rPr>
          <w:rFonts w:ascii="Times New Roman" w:hAnsi="Times New Roman" w:cs="Times New Roman"/>
          <w:b/>
          <w:bCs/>
          <w:sz w:val="24"/>
          <w:szCs w:val="24"/>
        </w:rPr>
        <w:t>Bulk Hydrogen Cost as Function of Capacity</w:t>
      </w:r>
    </w:p>
    <w:p w14:paraId="613421F3" w14:textId="095BD4BD" w:rsidR="00560033" w:rsidRDefault="00560033">
      <w:pPr>
        <w:rPr>
          <w:rFonts w:ascii="Cambria Math" w:hAnsi="Cambria Math" w:cs="Cambria Math"/>
          <w:sz w:val="24"/>
          <w:szCs w:val="24"/>
        </w:rPr>
      </w:pPr>
    </w:p>
    <w:p w14:paraId="0F2FB470" w14:textId="77777777" w:rsidR="00560033" w:rsidRDefault="00560033" w:rsidP="00560033">
      <w:pPr>
        <w:keepNext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A19">
        <w:rPr>
          <w:noProof/>
          <w:lang w:eastAsia="zh-CN"/>
        </w:rPr>
        <w:drawing>
          <wp:inline distT="0" distB="0" distL="0" distR="0" wp14:anchorId="1FD17966" wp14:editId="422B0E9A">
            <wp:extent cx="2926080" cy="2779776"/>
            <wp:effectExtent l="0" t="0" r="762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19">
        <w:rPr>
          <w:noProof/>
          <w:lang w:eastAsia="zh-CN"/>
        </w:rPr>
        <w:drawing>
          <wp:inline distT="0" distB="0" distL="0" distR="0" wp14:anchorId="08DC0DE7" wp14:editId="7D0E163B">
            <wp:extent cx="2926080" cy="2779776"/>
            <wp:effectExtent l="0" t="0" r="762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E4F6" w14:textId="77777777" w:rsidR="00560033" w:rsidRDefault="00560033" w:rsidP="00560033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(a) Installed capital cost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b) Lifetime storage cost</w:t>
      </w:r>
    </w:p>
    <w:p w14:paraId="464174A7" w14:textId="2D57A1E7" w:rsidR="00560033" w:rsidRDefault="00560033" w:rsidP="0056003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5A1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Installed capital cost and lifetime storage cost: scaling with usable amount of stored H</w:t>
      </w:r>
      <w:r w:rsidRPr="00336D0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4191E73" w14:textId="14B43A7A" w:rsidR="00560033" w:rsidRPr="00560033" w:rsidRDefault="00560033">
      <w:pPr>
        <w:rPr>
          <w:rFonts w:ascii="Cambria Math" w:hAnsi="Cambria Math" w:cs="Cambria Math"/>
          <w:b/>
          <w:bCs/>
          <w:i/>
          <w:iCs/>
          <w:sz w:val="24"/>
          <w:szCs w:val="24"/>
        </w:rPr>
      </w:pPr>
      <w:r w:rsidRPr="00560033">
        <w:rPr>
          <w:rFonts w:ascii="Cambria Math" w:hAnsi="Cambria Math" w:cs="Cambria Math"/>
          <w:b/>
          <w:bCs/>
          <w:i/>
          <w:iCs/>
          <w:sz w:val="24"/>
          <w:szCs w:val="24"/>
        </w:rPr>
        <w:t>Cost Correlation:</w:t>
      </w:r>
    </w:p>
    <w:p w14:paraId="06FAC05C" w14:textId="3456B566" w:rsidR="00560033" w:rsidRPr="006C7425" w:rsidRDefault="00560033" w:rsidP="00560033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Cost=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(a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(m)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-bln(m)+c) </m:t>
          </m:r>
        </m:oMath>
      </m:oMathPara>
    </w:p>
    <w:p w14:paraId="200C65CF" w14:textId="77777777" w:rsidR="00560033" w:rsidRDefault="00560033" w:rsidP="0056003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W w:w="7242" w:type="dxa"/>
        <w:tblLook w:val="04A0" w:firstRow="1" w:lastRow="0" w:firstColumn="1" w:lastColumn="0" w:noHBand="0" w:noVBand="1"/>
      </w:tblPr>
      <w:tblGrid>
        <w:gridCol w:w="3600"/>
        <w:gridCol w:w="498"/>
        <w:gridCol w:w="738"/>
        <w:gridCol w:w="450"/>
        <w:gridCol w:w="666"/>
        <w:gridCol w:w="450"/>
        <w:gridCol w:w="510"/>
        <w:gridCol w:w="450"/>
      </w:tblGrid>
      <w:tr w:rsidR="00560033" w:rsidRPr="009A5B73" w14:paraId="58C82CB0" w14:textId="77777777" w:rsidTr="008E7395">
        <w:trPr>
          <w:trHeight w:val="315"/>
        </w:trPr>
        <w:tc>
          <w:tcPr>
            <w:tcW w:w="40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A7943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Storage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AC89F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F47F7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89E27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560033" w:rsidRPr="00DD5FBC" w14:paraId="61D7C908" w14:textId="77777777" w:rsidTr="008E7395">
        <w:trPr>
          <w:gridAfter w:val="1"/>
          <w:wAfter w:w="450" w:type="dxa"/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32B5" w14:textId="77777777" w:rsidR="00560033" w:rsidRPr="00DD5FBC" w:rsidRDefault="00560033" w:rsidP="008E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Underground pipe storage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0A45" w14:textId="6ADCE1B8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0.0041617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BB9A" w14:textId="0D7B7F05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0.060369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E82C" w14:textId="7B9F8B4E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6.4581</w:t>
            </w:r>
          </w:p>
        </w:tc>
      </w:tr>
      <w:tr w:rsidR="00560033" w:rsidRPr="00DD5FBC" w14:paraId="354CAE17" w14:textId="77777777" w:rsidTr="008E7395">
        <w:trPr>
          <w:gridAfter w:val="1"/>
          <w:wAfter w:w="450" w:type="dxa"/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2B39" w14:textId="77777777" w:rsidR="00560033" w:rsidRPr="00DD5FBC" w:rsidRDefault="00560033" w:rsidP="008E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Underground lined rock caverns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F217" w14:textId="305CD114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0.095803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21AA" w14:textId="15F27598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5146" w14:textId="4C71175E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10.332</w:t>
            </w:r>
          </w:p>
        </w:tc>
      </w:tr>
      <w:tr w:rsidR="00560033" w:rsidRPr="00DD5FBC" w14:paraId="3C9E44A6" w14:textId="77777777" w:rsidTr="008E7395">
        <w:trPr>
          <w:gridAfter w:val="1"/>
          <w:wAfter w:w="450" w:type="dxa"/>
          <w:trHeight w:val="315"/>
        </w:trPr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F8305" w14:textId="77777777" w:rsidR="00560033" w:rsidRPr="00DD5FBC" w:rsidRDefault="00560033" w:rsidP="008E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Underground salt caverns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233EB" w14:textId="58A1423F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0.092548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E791E" w14:textId="0890123E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1.6432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936F6" w14:textId="130ED362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10.161</w:t>
            </w:r>
          </w:p>
        </w:tc>
      </w:tr>
    </w:tbl>
    <w:p w14:paraId="1EBC6082" w14:textId="7E386266" w:rsidR="00560033" w:rsidRDefault="00560033" w:rsidP="00560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Coefficients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Capital </w:t>
      </w:r>
      <w:r>
        <w:rPr>
          <w:rFonts w:ascii="Times New Roman" w:hAnsi="Times New Roman" w:cs="Times New Roman"/>
          <w:b/>
          <w:bCs/>
          <w:sz w:val="24"/>
          <w:szCs w:val="24"/>
        </w:rPr>
        <w:t>Cost, Fig 1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86B8650" w14:textId="77777777" w:rsidR="00560033" w:rsidRDefault="00560033" w:rsidP="0056003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242" w:type="dxa"/>
        <w:tblLook w:val="04A0" w:firstRow="1" w:lastRow="0" w:firstColumn="1" w:lastColumn="0" w:noHBand="0" w:noVBand="1"/>
      </w:tblPr>
      <w:tblGrid>
        <w:gridCol w:w="3600"/>
        <w:gridCol w:w="450"/>
        <w:gridCol w:w="666"/>
        <w:gridCol w:w="450"/>
        <w:gridCol w:w="666"/>
        <w:gridCol w:w="450"/>
        <w:gridCol w:w="510"/>
        <w:gridCol w:w="450"/>
      </w:tblGrid>
      <w:tr w:rsidR="00560033" w:rsidRPr="009A5B73" w14:paraId="55F1C2AA" w14:textId="77777777" w:rsidTr="008E7395">
        <w:trPr>
          <w:trHeight w:val="315"/>
        </w:trPr>
        <w:tc>
          <w:tcPr>
            <w:tcW w:w="40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5547F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Storage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7915C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04EC3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A6E99" w14:textId="77777777" w:rsidR="00560033" w:rsidRPr="008920C4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0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560033" w:rsidRPr="00DD5FBC" w14:paraId="6CA1ED83" w14:textId="77777777" w:rsidTr="008E7395">
        <w:trPr>
          <w:gridAfter w:val="1"/>
          <w:wAfter w:w="450" w:type="dxa"/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E0DB" w14:textId="77777777" w:rsidR="00560033" w:rsidRPr="00DD5FBC" w:rsidRDefault="00560033" w:rsidP="008E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Underground pipe storage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F704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0.001559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3CE6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0.035313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BB3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4.5183</w:t>
            </w:r>
          </w:p>
        </w:tc>
      </w:tr>
      <w:tr w:rsidR="00560033" w:rsidRPr="00DD5FBC" w14:paraId="402DD936" w14:textId="77777777" w:rsidTr="008E7395">
        <w:trPr>
          <w:gridAfter w:val="1"/>
          <w:wAfter w:w="450" w:type="dxa"/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B27A" w14:textId="77777777" w:rsidR="00560033" w:rsidRPr="00DD5FBC" w:rsidRDefault="00560033" w:rsidP="008E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Underground lined rock caverns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BDC5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0.092286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2B66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B335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8.4658</w:t>
            </w:r>
          </w:p>
        </w:tc>
      </w:tr>
      <w:tr w:rsidR="00560033" w:rsidRPr="00DD5FBC" w14:paraId="3053E956" w14:textId="77777777" w:rsidTr="008E7395">
        <w:trPr>
          <w:gridAfter w:val="1"/>
          <w:wAfter w:w="450" w:type="dxa"/>
          <w:trHeight w:val="315"/>
        </w:trPr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2C81B" w14:textId="77777777" w:rsidR="00560033" w:rsidRPr="00DD5FBC" w:rsidRDefault="00560033" w:rsidP="008E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Underground salt caverns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38555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0.085863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ED954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46858" w14:textId="77777777" w:rsidR="00560033" w:rsidRPr="00DD5FBC" w:rsidRDefault="00560033" w:rsidP="008E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8.1606</w:t>
            </w:r>
          </w:p>
        </w:tc>
      </w:tr>
    </w:tbl>
    <w:p w14:paraId="1E2B5B57" w14:textId="59FCF47D" w:rsidR="00560033" w:rsidRDefault="00560033" w:rsidP="00560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2. Coefficients for Annual Cost, Fig 1b</w:t>
      </w:r>
    </w:p>
    <w:p w14:paraId="0C7CC2B6" w14:textId="77777777" w:rsidR="00560033" w:rsidRDefault="00560033"/>
    <w:sectPr w:rsidR="0056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33"/>
    <w:rsid w:val="00560033"/>
    <w:rsid w:val="00B3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344"/>
  <w15:chartTrackingRefBased/>
  <w15:docId w15:val="{21735F7A-0F5B-4250-AB6B-BD409466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Dionissios Papadias</dc:creator>
  <cp:keywords/>
  <dc:description/>
  <cp:lastModifiedBy>Dionissios Papadias</cp:lastModifiedBy>
  <cp:revision>1</cp:revision>
  <dcterms:created xsi:type="dcterms:W3CDTF">2021-01-26T23:53:00Z</dcterms:created>
  <dcterms:modified xsi:type="dcterms:W3CDTF">2021-01-27T00:01:00Z</dcterms:modified>
</cp:coreProperties>
</file>