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FD61C" w14:textId="77777777" w:rsidR="001B2A44" w:rsidRDefault="001B2A44" w:rsidP="00F06FAB">
      <w:pPr>
        <w:pStyle w:val="TOC1"/>
      </w:pPr>
      <w:commentRangeStart w:id="0"/>
      <w:r>
        <w:t xml:space="preserve">Table of </w:t>
      </w:r>
      <w:commentRangeEnd w:id="0"/>
      <w:r w:rsidR="0071068D">
        <w:rPr>
          <w:rStyle w:val="CommentReference"/>
          <w:rFonts w:ascii="Bookman Old Style" w:hAnsi="Bookman Old Style"/>
          <w:b w:val="0"/>
        </w:rPr>
        <w:commentReference w:id="0"/>
      </w:r>
      <w:r>
        <w:t>Contents</w:t>
      </w:r>
      <w:r w:rsidR="000414B1">
        <w:t xml:space="preserve"> </w:t>
      </w:r>
      <w:r w:rsidR="002F2483">
        <w:t>f</w:t>
      </w:r>
      <w:r w:rsidR="007E20D8">
        <w:t xml:space="preserve">or Document </w:t>
      </w:r>
      <w:r w:rsidR="000414B1">
        <w:t>(DRAFT)</w:t>
      </w:r>
    </w:p>
    <w:p w14:paraId="2A1AA5B2" w14:textId="77777777" w:rsidR="0071068D" w:rsidRDefault="00F06FAB">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07793731" w:history="1">
        <w:r w:rsidR="0071068D" w:rsidRPr="00FD4E9F">
          <w:rPr>
            <w:rStyle w:val="Hyperlink"/>
            <w:noProof/>
          </w:rPr>
          <w:t>Introduction</w:t>
        </w:r>
        <w:r w:rsidR="0071068D">
          <w:rPr>
            <w:noProof/>
            <w:webHidden/>
          </w:rPr>
          <w:tab/>
        </w:r>
        <w:r w:rsidR="0071068D">
          <w:rPr>
            <w:noProof/>
            <w:webHidden/>
          </w:rPr>
          <w:fldChar w:fldCharType="begin"/>
        </w:r>
        <w:r w:rsidR="0071068D">
          <w:rPr>
            <w:noProof/>
            <w:webHidden/>
          </w:rPr>
          <w:instrText xml:space="preserve"> PAGEREF _Toc407793731 \h </w:instrText>
        </w:r>
        <w:r w:rsidR="0071068D">
          <w:rPr>
            <w:noProof/>
            <w:webHidden/>
          </w:rPr>
        </w:r>
        <w:r w:rsidR="0071068D">
          <w:rPr>
            <w:noProof/>
            <w:webHidden/>
          </w:rPr>
          <w:fldChar w:fldCharType="separate"/>
        </w:r>
        <w:r w:rsidR="0071068D">
          <w:rPr>
            <w:noProof/>
            <w:webHidden/>
          </w:rPr>
          <w:t>1</w:t>
        </w:r>
        <w:r w:rsidR="0071068D">
          <w:rPr>
            <w:noProof/>
            <w:webHidden/>
          </w:rPr>
          <w:fldChar w:fldCharType="end"/>
        </w:r>
      </w:hyperlink>
    </w:p>
    <w:p w14:paraId="5B5366B8" w14:textId="77777777" w:rsidR="0071068D" w:rsidRDefault="00DB0402">
      <w:pPr>
        <w:pStyle w:val="TOC2"/>
        <w:tabs>
          <w:tab w:val="right" w:leader="dot" w:pos="9350"/>
        </w:tabs>
        <w:rPr>
          <w:rFonts w:asciiTheme="minorHAnsi" w:eastAsiaTheme="minorEastAsia" w:hAnsiTheme="minorHAnsi" w:cstheme="minorBidi"/>
          <w:noProof/>
          <w:szCs w:val="22"/>
        </w:rPr>
      </w:pPr>
      <w:hyperlink w:anchor="_Toc407793732" w:history="1">
        <w:r w:rsidR="0071068D" w:rsidRPr="00FD4E9F">
          <w:rPr>
            <w:rStyle w:val="Hyperlink"/>
            <w:noProof/>
          </w:rPr>
          <w:t xml:space="preserve">Sources of Uncertainty </w:t>
        </w:r>
        <w:r w:rsidR="0071068D">
          <w:rPr>
            <w:noProof/>
            <w:webHidden/>
          </w:rPr>
          <w:tab/>
        </w:r>
        <w:r w:rsidR="0071068D">
          <w:rPr>
            <w:noProof/>
            <w:webHidden/>
          </w:rPr>
          <w:fldChar w:fldCharType="begin"/>
        </w:r>
        <w:r w:rsidR="0071068D">
          <w:rPr>
            <w:noProof/>
            <w:webHidden/>
          </w:rPr>
          <w:instrText xml:space="preserve"> PAGEREF _Toc407793732 \h </w:instrText>
        </w:r>
        <w:r w:rsidR="0071068D">
          <w:rPr>
            <w:noProof/>
            <w:webHidden/>
          </w:rPr>
        </w:r>
        <w:r w:rsidR="0071068D">
          <w:rPr>
            <w:noProof/>
            <w:webHidden/>
          </w:rPr>
          <w:fldChar w:fldCharType="separate"/>
        </w:r>
        <w:r w:rsidR="0071068D">
          <w:rPr>
            <w:noProof/>
            <w:webHidden/>
          </w:rPr>
          <w:t>1</w:t>
        </w:r>
        <w:r w:rsidR="0071068D">
          <w:rPr>
            <w:noProof/>
            <w:webHidden/>
          </w:rPr>
          <w:fldChar w:fldCharType="end"/>
        </w:r>
      </w:hyperlink>
    </w:p>
    <w:p w14:paraId="29987E81" w14:textId="77777777" w:rsidR="0071068D" w:rsidRDefault="00DB0402">
      <w:pPr>
        <w:pStyle w:val="TOC2"/>
        <w:tabs>
          <w:tab w:val="right" w:leader="dot" w:pos="9350"/>
        </w:tabs>
        <w:rPr>
          <w:rFonts w:asciiTheme="minorHAnsi" w:eastAsiaTheme="minorEastAsia" w:hAnsiTheme="minorHAnsi" w:cstheme="minorBidi"/>
          <w:noProof/>
          <w:szCs w:val="22"/>
        </w:rPr>
      </w:pPr>
      <w:hyperlink w:anchor="_Toc407793733" w:history="1">
        <w:r w:rsidR="0071068D" w:rsidRPr="00FD4E9F">
          <w:rPr>
            <w:rStyle w:val="Hyperlink"/>
            <w:noProof/>
          </w:rPr>
          <w:t>Systematic Error</w:t>
        </w:r>
        <w:r w:rsidR="0071068D">
          <w:rPr>
            <w:noProof/>
            <w:webHidden/>
          </w:rPr>
          <w:tab/>
        </w:r>
        <w:r w:rsidR="0071068D">
          <w:rPr>
            <w:noProof/>
            <w:webHidden/>
          </w:rPr>
          <w:fldChar w:fldCharType="begin"/>
        </w:r>
        <w:r w:rsidR="0071068D">
          <w:rPr>
            <w:noProof/>
            <w:webHidden/>
          </w:rPr>
          <w:instrText xml:space="preserve"> PAGEREF _Toc407793733 \h </w:instrText>
        </w:r>
        <w:r w:rsidR="0071068D">
          <w:rPr>
            <w:noProof/>
            <w:webHidden/>
          </w:rPr>
        </w:r>
        <w:r w:rsidR="0071068D">
          <w:rPr>
            <w:noProof/>
            <w:webHidden/>
          </w:rPr>
          <w:fldChar w:fldCharType="separate"/>
        </w:r>
        <w:r w:rsidR="0071068D">
          <w:rPr>
            <w:noProof/>
            <w:webHidden/>
          </w:rPr>
          <w:t>1</w:t>
        </w:r>
        <w:r w:rsidR="0071068D">
          <w:rPr>
            <w:noProof/>
            <w:webHidden/>
          </w:rPr>
          <w:fldChar w:fldCharType="end"/>
        </w:r>
      </w:hyperlink>
    </w:p>
    <w:p w14:paraId="5A39F6A6" w14:textId="77777777" w:rsidR="0071068D" w:rsidRDefault="00DB0402">
      <w:pPr>
        <w:pStyle w:val="TOC2"/>
        <w:tabs>
          <w:tab w:val="right" w:leader="dot" w:pos="9350"/>
        </w:tabs>
        <w:rPr>
          <w:rFonts w:asciiTheme="minorHAnsi" w:eastAsiaTheme="minorEastAsia" w:hAnsiTheme="minorHAnsi" w:cstheme="minorBidi"/>
          <w:noProof/>
          <w:szCs w:val="22"/>
        </w:rPr>
      </w:pPr>
      <w:hyperlink w:anchor="_Toc407793734" w:history="1">
        <w:r w:rsidR="0071068D" w:rsidRPr="00FD4E9F">
          <w:rPr>
            <w:rStyle w:val="Hyperlink"/>
            <w:noProof/>
          </w:rPr>
          <w:t>Random Error</w:t>
        </w:r>
        <w:r w:rsidR="0071068D">
          <w:rPr>
            <w:noProof/>
            <w:webHidden/>
          </w:rPr>
          <w:tab/>
        </w:r>
        <w:r w:rsidR="0071068D">
          <w:rPr>
            <w:noProof/>
            <w:webHidden/>
          </w:rPr>
          <w:fldChar w:fldCharType="begin"/>
        </w:r>
        <w:r w:rsidR="0071068D">
          <w:rPr>
            <w:noProof/>
            <w:webHidden/>
          </w:rPr>
          <w:instrText xml:space="preserve"> PAGEREF _Toc407793734 \h </w:instrText>
        </w:r>
        <w:r w:rsidR="0071068D">
          <w:rPr>
            <w:noProof/>
            <w:webHidden/>
          </w:rPr>
        </w:r>
        <w:r w:rsidR="0071068D">
          <w:rPr>
            <w:noProof/>
            <w:webHidden/>
          </w:rPr>
          <w:fldChar w:fldCharType="separate"/>
        </w:r>
        <w:r w:rsidR="0071068D">
          <w:rPr>
            <w:noProof/>
            <w:webHidden/>
          </w:rPr>
          <w:t>2</w:t>
        </w:r>
        <w:r w:rsidR="0071068D">
          <w:rPr>
            <w:noProof/>
            <w:webHidden/>
          </w:rPr>
          <w:fldChar w:fldCharType="end"/>
        </w:r>
      </w:hyperlink>
    </w:p>
    <w:p w14:paraId="7CB82BB2" w14:textId="77777777" w:rsidR="0071068D" w:rsidRDefault="00DB0402">
      <w:pPr>
        <w:pStyle w:val="TOC3"/>
        <w:tabs>
          <w:tab w:val="right" w:leader="dot" w:pos="9350"/>
        </w:tabs>
        <w:rPr>
          <w:rFonts w:asciiTheme="minorHAnsi" w:eastAsiaTheme="minorEastAsia" w:hAnsiTheme="minorHAnsi" w:cstheme="minorBidi"/>
          <w:noProof/>
          <w:szCs w:val="22"/>
        </w:rPr>
      </w:pPr>
      <w:hyperlink w:anchor="_Toc407793735" w:history="1">
        <w:r w:rsidR="0071068D" w:rsidRPr="00FD4E9F">
          <w:rPr>
            <w:rStyle w:val="Hyperlink"/>
            <w:noProof/>
          </w:rPr>
          <w:t>Definitions of Statistical Terms</w:t>
        </w:r>
        <w:r w:rsidR="0071068D">
          <w:rPr>
            <w:noProof/>
            <w:webHidden/>
          </w:rPr>
          <w:tab/>
        </w:r>
        <w:r w:rsidR="0071068D">
          <w:rPr>
            <w:noProof/>
            <w:webHidden/>
          </w:rPr>
          <w:fldChar w:fldCharType="begin"/>
        </w:r>
        <w:r w:rsidR="0071068D">
          <w:rPr>
            <w:noProof/>
            <w:webHidden/>
          </w:rPr>
          <w:instrText xml:space="preserve"> PAGEREF _Toc407793735 \h </w:instrText>
        </w:r>
        <w:r w:rsidR="0071068D">
          <w:rPr>
            <w:noProof/>
            <w:webHidden/>
          </w:rPr>
        </w:r>
        <w:r w:rsidR="0071068D">
          <w:rPr>
            <w:noProof/>
            <w:webHidden/>
          </w:rPr>
          <w:fldChar w:fldCharType="separate"/>
        </w:r>
        <w:r w:rsidR="0071068D">
          <w:rPr>
            <w:noProof/>
            <w:webHidden/>
          </w:rPr>
          <w:t>3</w:t>
        </w:r>
        <w:r w:rsidR="0071068D">
          <w:rPr>
            <w:noProof/>
            <w:webHidden/>
          </w:rPr>
          <w:fldChar w:fldCharType="end"/>
        </w:r>
      </w:hyperlink>
    </w:p>
    <w:p w14:paraId="4071535C" w14:textId="77777777" w:rsidR="0071068D" w:rsidRDefault="00DB0402">
      <w:pPr>
        <w:pStyle w:val="TOC2"/>
        <w:tabs>
          <w:tab w:val="right" w:leader="dot" w:pos="9350"/>
        </w:tabs>
        <w:rPr>
          <w:rFonts w:asciiTheme="minorHAnsi" w:eastAsiaTheme="minorEastAsia" w:hAnsiTheme="minorHAnsi" w:cstheme="minorBidi"/>
          <w:noProof/>
          <w:szCs w:val="22"/>
        </w:rPr>
      </w:pPr>
      <w:hyperlink w:anchor="_Toc407793736" w:history="1">
        <w:r w:rsidR="0071068D" w:rsidRPr="00FD4E9F">
          <w:rPr>
            <w:rStyle w:val="Hyperlink"/>
            <w:noProof/>
          </w:rPr>
          <w:t>Sample Size Determination</w:t>
        </w:r>
        <w:r w:rsidR="0071068D">
          <w:rPr>
            <w:noProof/>
            <w:webHidden/>
          </w:rPr>
          <w:tab/>
        </w:r>
        <w:r w:rsidR="0071068D">
          <w:rPr>
            <w:noProof/>
            <w:webHidden/>
          </w:rPr>
          <w:fldChar w:fldCharType="begin"/>
        </w:r>
        <w:r w:rsidR="0071068D">
          <w:rPr>
            <w:noProof/>
            <w:webHidden/>
          </w:rPr>
          <w:instrText xml:space="preserve"> PAGEREF _Toc407793736 \h </w:instrText>
        </w:r>
        <w:r w:rsidR="0071068D">
          <w:rPr>
            <w:noProof/>
            <w:webHidden/>
          </w:rPr>
        </w:r>
        <w:r w:rsidR="0071068D">
          <w:rPr>
            <w:noProof/>
            <w:webHidden/>
          </w:rPr>
          <w:fldChar w:fldCharType="separate"/>
        </w:r>
        <w:r w:rsidR="0071068D">
          <w:rPr>
            <w:noProof/>
            <w:webHidden/>
          </w:rPr>
          <w:t>8</w:t>
        </w:r>
        <w:r w:rsidR="0071068D">
          <w:rPr>
            <w:noProof/>
            <w:webHidden/>
          </w:rPr>
          <w:fldChar w:fldCharType="end"/>
        </w:r>
      </w:hyperlink>
    </w:p>
    <w:p w14:paraId="5697C876" w14:textId="77777777" w:rsidR="0071068D" w:rsidRDefault="00DB0402">
      <w:pPr>
        <w:pStyle w:val="TOC2"/>
        <w:tabs>
          <w:tab w:val="right" w:leader="dot" w:pos="9350"/>
        </w:tabs>
        <w:rPr>
          <w:rFonts w:asciiTheme="minorHAnsi" w:eastAsiaTheme="minorEastAsia" w:hAnsiTheme="minorHAnsi" w:cstheme="minorBidi"/>
          <w:noProof/>
          <w:szCs w:val="22"/>
        </w:rPr>
      </w:pPr>
      <w:hyperlink w:anchor="_Toc407793737" w:history="1">
        <w:r w:rsidR="0071068D" w:rsidRPr="00FD4E9F">
          <w:rPr>
            <w:rStyle w:val="Hyperlink"/>
            <w:noProof/>
          </w:rPr>
          <w:t>Determination of Metering Period</w:t>
        </w:r>
        <w:r w:rsidR="0071068D">
          <w:rPr>
            <w:noProof/>
            <w:webHidden/>
          </w:rPr>
          <w:tab/>
        </w:r>
        <w:r w:rsidR="0071068D">
          <w:rPr>
            <w:noProof/>
            <w:webHidden/>
          </w:rPr>
          <w:fldChar w:fldCharType="begin"/>
        </w:r>
        <w:r w:rsidR="0071068D">
          <w:rPr>
            <w:noProof/>
            <w:webHidden/>
          </w:rPr>
          <w:instrText xml:space="preserve"> PAGEREF _Toc407793737 \h </w:instrText>
        </w:r>
        <w:r w:rsidR="0071068D">
          <w:rPr>
            <w:noProof/>
            <w:webHidden/>
          </w:rPr>
        </w:r>
        <w:r w:rsidR="0071068D">
          <w:rPr>
            <w:noProof/>
            <w:webHidden/>
          </w:rPr>
          <w:fldChar w:fldCharType="separate"/>
        </w:r>
        <w:r w:rsidR="0071068D">
          <w:rPr>
            <w:noProof/>
            <w:webHidden/>
          </w:rPr>
          <w:t>10</w:t>
        </w:r>
        <w:r w:rsidR="0071068D">
          <w:rPr>
            <w:noProof/>
            <w:webHidden/>
          </w:rPr>
          <w:fldChar w:fldCharType="end"/>
        </w:r>
      </w:hyperlink>
    </w:p>
    <w:p w14:paraId="17F2411E" w14:textId="77777777" w:rsidR="0071068D" w:rsidRDefault="00DB0402">
      <w:pPr>
        <w:pStyle w:val="TOC2"/>
        <w:tabs>
          <w:tab w:val="right" w:leader="dot" w:pos="9350"/>
        </w:tabs>
        <w:rPr>
          <w:rFonts w:asciiTheme="minorHAnsi" w:eastAsiaTheme="minorEastAsia" w:hAnsiTheme="minorHAnsi" w:cstheme="minorBidi"/>
          <w:noProof/>
          <w:szCs w:val="22"/>
        </w:rPr>
      </w:pPr>
      <w:hyperlink w:anchor="_Toc407793738" w:history="1">
        <w:r w:rsidR="0071068D" w:rsidRPr="00FD4E9F">
          <w:rPr>
            <w:rStyle w:val="Hyperlink"/>
            <w:noProof/>
          </w:rPr>
          <w:t>Modeling</w:t>
        </w:r>
        <w:r w:rsidR="0071068D">
          <w:rPr>
            <w:noProof/>
            <w:webHidden/>
          </w:rPr>
          <w:tab/>
        </w:r>
        <w:r w:rsidR="0071068D">
          <w:rPr>
            <w:noProof/>
            <w:webHidden/>
          </w:rPr>
          <w:fldChar w:fldCharType="begin"/>
        </w:r>
        <w:r w:rsidR="0071068D">
          <w:rPr>
            <w:noProof/>
            <w:webHidden/>
          </w:rPr>
          <w:instrText xml:space="preserve"> PAGEREF _Toc407793738 \h </w:instrText>
        </w:r>
        <w:r w:rsidR="0071068D">
          <w:rPr>
            <w:noProof/>
            <w:webHidden/>
          </w:rPr>
        </w:r>
        <w:r w:rsidR="0071068D">
          <w:rPr>
            <w:noProof/>
            <w:webHidden/>
          </w:rPr>
          <w:fldChar w:fldCharType="separate"/>
        </w:r>
        <w:r w:rsidR="0071068D">
          <w:rPr>
            <w:noProof/>
            <w:webHidden/>
          </w:rPr>
          <w:t>10</w:t>
        </w:r>
        <w:r w:rsidR="0071068D">
          <w:rPr>
            <w:noProof/>
            <w:webHidden/>
          </w:rPr>
          <w:fldChar w:fldCharType="end"/>
        </w:r>
      </w:hyperlink>
    </w:p>
    <w:p w14:paraId="43B8E51A" w14:textId="77777777" w:rsidR="0071068D" w:rsidRDefault="00DB0402">
      <w:pPr>
        <w:pStyle w:val="TOC3"/>
        <w:tabs>
          <w:tab w:val="right" w:leader="dot" w:pos="9350"/>
        </w:tabs>
        <w:rPr>
          <w:rFonts w:asciiTheme="minorHAnsi" w:eastAsiaTheme="minorEastAsia" w:hAnsiTheme="minorHAnsi" w:cstheme="minorBidi"/>
          <w:noProof/>
          <w:szCs w:val="22"/>
        </w:rPr>
      </w:pPr>
      <w:hyperlink w:anchor="_Toc407793739" w:history="1">
        <w:r w:rsidR="0071068D" w:rsidRPr="00FD4E9F">
          <w:rPr>
            <w:rStyle w:val="Hyperlink"/>
            <w:noProof/>
          </w:rPr>
          <w:t>Coefficient of Determination (R</w:t>
        </w:r>
        <w:r w:rsidR="0071068D" w:rsidRPr="00FD4E9F">
          <w:rPr>
            <w:rStyle w:val="Hyperlink"/>
            <w:noProof/>
            <w:vertAlign w:val="superscript"/>
          </w:rPr>
          <w:t>2</w:t>
        </w:r>
        <w:r w:rsidR="0071068D" w:rsidRPr="00FD4E9F">
          <w:rPr>
            <w:rStyle w:val="Hyperlink"/>
            <w:noProof/>
          </w:rPr>
          <w:t>)</w:t>
        </w:r>
        <w:r w:rsidR="0071068D">
          <w:rPr>
            <w:noProof/>
            <w:webHidden/>
          </w:rPr>
          <w:tab/>
        </w:r>
        <w:r w:rsidR="0071068D">
          <w:rPr>
            <w:noProof/>
            <w:webHidden/>
          </w:rPr>
          <w:fldChar w:fldCharType="begin"/>
        </w:r>
        <w:r w:rsidR="0071068D">
          <w:rPr>
            <w:noProof/>
            <w:webHidden/>
          </w:rPr>
          <w:instrText xml:space="preserve"> PAGEREF _Toc407793739 \h </w:instrText>
        </w:r>
        <w:r w:rsidR="0071068D">
          <w:rPr>
            <w:noProof/>
            <w:webHidden/>
          </w:rPr>
        </w:r>
        <w:r w:rsidR="0071068D">
          <w:rPr>
            <w:noProof/>
            <w:webHidden/>
          </w:rPr>
          <w:fldChar w:fldCharType="separate"/>
        </w:r>
        <w:r w:rsidR="0071068D">
          <w:rPr>
            <w:noProof/>
            <w:webHidden/>
          </w:rPr>
          <w:t>11</w:t>
        </w:r>
        <w:r w:rsidR="0071068D">
          <w:rPr>
            <w:noProof/>
            <w:webHidden/>
          </w:rPr>
          <w:fldChar w:fldCharType="end"/>
        </w:r>
      </w:hyperlink>
    </w:p>
    <w:p w14:paraId="273A020B" w14:textId="77777777" w:rsidR="0071068D" w:rsidRDefault="00DB0402">
      <w:pPr>
        <w:pStyle w:val="TOC3"/>
        <w:tabs>
          <w:tab w:val="right" w:leader="dot" w:pos="9350"/>
        </w:tabs>
        <w:rPr>
          <w:rFonts w:asciiTheme="minorHAnsi" w:eastAsiaTheme="minorEastAsia" w:hAnsiTheme="minorHAnsi" w:cstheme="minorBidi"/>
          <w:noProof/>
          <w:szCs w:val="22"/>
        </w:rPr>
      </w:pPr>
      <w:hyperlink w:anchor="_Toc407793740" w:history="1">
        <w:r w:rsidR="0071068D" w:rsidRPr="00FD4E9F">
          <w:rPr>
            <w:rStyle w:val="Hyperlink"/>
            <w:noProof/>
          </w:rPr>
          <w:t>t-statistic</w:t>
        </w:r>
        <w:r w:rsidR="0071068D">
          <w:rPr>
            <w:noProof/>
            <w:webHidden/>
          </w:rPr>
          <w:tab/>
        </w:r>
        <w:r w:rsidR="0071068D">
          <w:rPr>
            <w:noProof/>
            <w:webHidden/>
          </w:rPr>
          <w:fldChar w:fldCharType="begin"/>
        </w:r>
        <w:r w:rsidR="0071068D">
          <w:rPr>
            <w:noProof/>
            <w:webHidden/>
          </w:rPr>
          <w:instrText xml:space="preserve"> PAGEREF _Toc407793740 \h </w:instrText>
        </w:r>
        <w:r w:rsidR="0071068D">
          <w:rPr>
            <w:noProof/>
            <w:webHidden/>
          </w:rPr>
        </w:r>
        <w:r w:rsidR="0071068D">
          <w:rPr>
            <w:noProof/>
            <w:webHidden/>
          </w:rPr>
          <w:fldChar w:fldCharType="separate"/>
        </w:r>
        <w:r w:rsidR="0071068D">
          <w:rPr>
            <w:noProof/>
            <w:webHidden/>
          </w:rPr>
          <w:t>12</w:t>
        </w:r>
        <w:r w:rsidR="0071068D">
          <w:rPr>
            <w:noProof/>
            <w:webHidden/>
          </w:rPr>
          <w:fldChar w:fldCharType="end"/>
        </w:r>
      </w:hyperlink>
    </w:p>
    <w:p w14:paraId="776D338A" w14:textId="77777777" w:rsidR="0071068D" w:rsidRDefault="00DB0402">
      <w:pPr>
        <w:pStyle w:val="TOC2"/>
        <w:tabs>
          <w:tab w:val="right" w:leader="dot" w:pos="9350"/>
        </w:tabs>
        <w:rPr>
          <w:rFonts w:asciiTheme="minorHAnsi" w:eastAsiaTheme="minorEastAsia" w:hAnsiTheme="minorHAnsi" w:cstheme="minorBidi"/>
          <w:noProof/>
          <w:szCs w:val="22"/>
        </w:rPr>
      </w:pPr>
      <w:hyperlink w:anchor="_Toc407793741" w:history="1">
        <w:r w:rsidR="0071068D" w:rsidRPr="00FD4E9F">
          <w:rPr>
            <w:rStyle w:val="Hyperlink"/>
            <w:noProof/>
          </w:rPr>
          <w:t>Modeling Errors</w:t>
        </w:r>
        <w:r w:rsidR="0071068D">
          <w:rPr>
            <w:noProof/>
            <w:webHidden/>
          </w:rPr>
          <w:tab/>
        </w:r>
        <w:r w:rsidR="0071068D">
          <w:rPr>
            <w:noProof/>
            <w:webHidden/>
          </w:rPr>
          <w:fldChar w:fldCharType="begin"/>
        </w:r>
        <w:r w:rsidR="0071068D">
          <w:rPr>
            <w:noProof/>
            <w:webHidden/>
          </w:rPr>
          <w:instrText xml:space="preserve"> PAGEREF _Toc407793741 \h </w:instrText>
        </w:r>
        <w:r w:rsidR="0071068D">
          <w:rPr>
            <w:noProof/>
            <w:webHidden/>
          </w:rPr>
        </w:r>
        <w:r w:rsidR="0071068D">
          <w:rPr>
            <w:noProof/>
            <w:webHidden/>
          </w:rPr>
          <w:fldChar w:fldCharType="separate"/>
        </w:r>
        <w:r w:rsidR="0071068D">
          <w:rPr>
            <w:noProof/>
            <w:webHidden/>
          </w:rPr>
          <w:t>13</w:t>
        </w:r>
        <w:r w:rsidR="0071068D">
          <w:rPr>
            <w:noProof/>
            <w:webHidden/>
          </w:rPr>
          <w:fldChar w:fldCharType="end"/>
        </w:r>
      </w:hyperlink>
    </w:p>
    <w:p w14:paraId="335F2347" w14:textId="77777777" w:rsidR="0071068D" w:rsidRDefault="00DB0402">
      <w:pPr>
        <w:pStyle w:val="TOC3"/>
        <w:tabs>
          <w:tab w:val="right" w:leader="dot" w:pos="9350"/>
        </w:tabs>
        <w:rPr>
          <w:rFonts w:asciiTheme="minorHAnsi" w:eastAsiaTheme="minorEastAsia" w:hAnsiTheme="minorHAnsi" w:cstheme="minorBidi"/>
          <w:noProof/>
          <w:szCs w:val="22"/>
        </w:rPr>
      </w:pPr>
      <w:hyperlink w:anchor="_Toc407793742" w:history="1">
        <w:r w:rsidR="0071068D" w:rsidRPr="00FD4E9F">
          <w:rPr>
            <w:rStyle w:val="Hyperlink"/>
            <w:noProof/>
          </w:rPr>
          <w:t>Omission of Relevant Variables</w:t>
        </w:r>
        <w:r w:rsidR="0071068D">
          <w:rPr>
            <w:noProof/>
            <w:webHidden/>
          </w:rPr>
          <w:tab/>
        </w:r>
        <w:r w:rsidR="0071068D">
          <w:rPr>
            <w:noProof/>
            <w:webHidden/>
          </w:rPr>
          <w:fldChar w:fldCharType="begin"/>
        </w:r>
        <w:r w:rsidR="0071068D">
          <w:rPr>
            <w:noProof/>
            <w:webHidden/>
          </w:rPr>
          <w:instrText xml:space="preserve"> PAGEREF _Toc407793742 \h </w:instrText>
        </w:r>
        <w:r w:rsidR="0071068D">
          <w:rPr>
            <w:noProof/>
            <w:webHidden/>
          </w:rPr>
        </w:r>
        <w:r w:rsidR="0071068D">
          <w:rPr>
            <w:noProof/>
            <w:webHidden/>
          </w:rPr>
          <w:fldChar w:fldCharType="separate"/>
        </w:r>
        <w:r w:rsidR="0071068D">
          <w:rPr>
            <w:noProof/>
            <w:webHidden/>
          </w:rPr>
          <w:t>13</w:t>
        </w:r>
        <w:r w:rsidR="0071068D">
          <w:rPr>
            <w:noProof/>
            <w:webHidden/>
          </w:rPr>
          <w:fldChar w:fldCharType="end"/>
        </w:r>
      </w:hyperlink>
    </w:p>
    <w:p w14:paraId="63D9353B" w14:textId="77777777" w:rsidR="0071068D" w:rsidRDefault="00DB0402">
      <w:pPr>
        <w:pStyle w:val="TOC3"/>
        <w:tabs>
          <w:tab w:val="right" w:leader="dot" w:pos="9350"/>
        </w:tabs>
        <w:rPr>
          <w:rFonts w:asciiTheme="minorHAnsi" w:eastAsiaTheme="minorEastAsia" w:hAnsiTheme="minorHAnsi" w:cstheme="minorBidi"/>
          <w:noProof/>
          <w:szCs w:val="22"/>
        </w:rPr>
      </w:pPr>
      <w:hyperlink w:anchor="_Toc407793743" w:history="1">
        <w:r w:rsidR="0071068D" w:rsidRPr="00FD4E9F">
          <w:rPr>
            <w:rStyle w:val="Hyperlink"/>
            <w:noProof/>
          </w:rPr>
          <w:t>Inclusion of Irrelevant Variables</w:t>
        </w:r>
        <w:r w:rsidR="0071068D">
          <w:rPr>
            <w:noProof/>
            <w:webHidden/>
          </w:rPr>
          <w:tab/>
        </w:r>
        <w:r w:rsidR="0071068D">
          <w:rPr>
            <w:noProof/>
            <w:webHidden/>
          </w:rPr>
          <w:fldChar w:fldCharType="begin"/>
        </w:r>
        <w:r w:rsidR="0071068D">
          <w:rPr>
            <w:noProof/>
            <w:webHidden/>
          </w:rPr>
          <w:instrText xml:space="preserve"> PAGEREF _Toc407793743 \h </w:instrText>
        </w:r>
        <w:r w:rsidR="0071068D">
          <w:rPr>
            <w:noProof/>
            <w:webHidden/>
          </w:rPr>
        </w:r>
        <w:r w:rsidR="0071068D">
          <w:rPr>
            <w:noProof/>
            <w:webHidden/>
          </w:rPr>
          <w:fldChar w:fldCharType="separate"/>
        </w:r>
        <w:r w:rsidR="0071068D">
          <w:rPr>
            <w:noProof/>
            <w:webHidden/>
          </w:rPr>
          <w:t>14</w:t>
        </w:r>
        <w:r w:rsidR="0071068D">
          <w:rPr>
            <w:noProof/>
            <w:webHidden/>
          </w:rPr>
          <w:fldChar w:fldCharType="end"/>
        </w:r>
      </w:hyperlink>
    </w:p>
    <w:p w14:paraId="1EDBFB7E" w14:textId="77777777" w:rsidR="0071068D" w:rsidRDefault="00DB0402">
      <w:pPr>
        <w:pStyle w:val="TOC3"/>
        <w:tabs>
          <w:tab w:val="right" w:leader="dot" w:pos="9350"/>
        </w:tabs>
        <w:rPr>
          <w:rFonts w:asciiTheme="minorHAnsi" w:eastAsiaTheme="minorEastAsia" w:hAnsiTheme="minorHAnsi" w:cstheme="minorBidi"/>
          <w:noProof/>
          <w:szCs w:val="22"/>
        </w:rPr>
      </w:pPr>
      <w:hyperlink w:anchor="_Toc407793744" w:history="1">
        <w:r w:rsidR="0071068D" w:rsidRPr="00FD4E9F">
          <w:rPr>
            <w:rStyle w:val="Hyperlink"/>
            <w:noProof/>
          </w:rPr>
          <w:t>Functional Form</w:t>
        </w:r>
        <w:r w:rsidR="0071068D">
          <w:rPr>
            <w:noProof/>
            <w:webHidden/>
          </w:rPr>
          <w:tab/>
        </w:r>
        <w:r w:rsidR="0071068D">
          <w:rPr>
            <w:noProof/>
            <w:webHidden/>
          </w:rPr>
          <w:fldChar w:fldCharType="begin"/>
        </w:r>
        <w:r w:rsidR="0071068D">
          <w:rPr>
            <w:noProof/>
            <w:webHidden/>
          </w:rPr>
          <w:instrText xml:space="preserve"> PAGEREF _Toc407793744 \h </w:instrText>
        </w:r>
        <w:r w:rsidR="0071068D">
          <w:rPr>
            <w:noProof/>
            <w:webHidden/>
          </w:rPr>
        </w:r>
        <w:r w:rsidR="0071068D">
          <w:rPr>
            <w:noProof/>
            <w:webHidden/>
          </w:rPr>
          <w:fldChar w:fldCharType="separate"/>
        </w:r>
        <w:r w:rsidR="0071068D">
          <w:rPr>
            <w:noProof/>
            <w:webHidden/>
          </w:rPr>
          <w:t>14</w:t>
        </w:r>
        <w:r w:rsidR="0071068D">
          <w:rPr>
            <w:noProof/>
            <w:webHidden/>
          </w:rPr>
          <w:fldChar w:fldCharType="end"/>
        </w:r>
      </w:hyperlink>
    </w:p>
    <w:p w14:paraId="784BC931" w14:textId="77777777" w:rsidR="0071068D" w:rsidRDefault="00DB0402">
      <w:pPr>
        <w:pStyle w:val="TOC3"/>
        <w:tabs>
          <w:tab w:val="right" w:leader="dot" w:pos="9350"/>
        </w:tabs>
        <w:rPr>
          <w:rFonts w:asciiTheme="minorHAnsi" w:eastAsiaTheme="minorEastAsia" w:hAnsiTheme="minorHAnsi" w:cstheme="minorBidi"/>
          <w:noProof/>
          <w:szCs w:val="22"/>
        </w:rPr>
      </w:pPr>
      <w:hyperlink w:anchor="_Toc407793745" w:history="1">
        <w:r w:rsidR="0071068D" w:rsidRPr="00FD4E9F">
          <w:rPr>
            <w:rStyle w:val="Hyperlink"/>
            <w:noProof/>
          </w:rPr>
          <w:t>Data Shortage</w:t>
        </w:r>
        <w:r w:rsidR="0071068D">
          <w:rPr>
            <w:noProof/>
            <w:webHidden/>
          </w:rPr>
          <w:tab/>
        </w:r>
        <w:r w:rsidR="0071068D">
          <w:rPr>
            <w:noProof/>
            <w:webHidden/>
          </w:rPr>
          <w:fldChar w:fldCharType="begin"/>
        </w:r>
        <w:r w:rsidR="0071068D">
          <w:rPr>
            <w:noProof/>
            <w:webHidden/>
          </w:rPr>
          <w:instrText xml:space="preserve"> PAGEREF _Toc407793745 \h </w:instrText>
        </w:r>
        <w:r w:rsidR="0071068D">
          <w:rPr>
            <w:noProof/>
            <w:webHidden/>
          </w:rPr>
        </w:r>
        <w:r w:rsidR="0071068D">
          <w:rPr>
            <w:noProof/>
            <w:webHidden/>
          </w:rPr>
          <w:fldChar w:fldCharType="separate"/>
        </w:r>
        <w:r w:rsidR="0071068D">
          <w:rPr>
            <w:noProof/>
            <w:webHidden/>
          </w:rPr>
          <w:t>14</w:t>
        </w:r>
        <w:r w:rsidR="0071068D">
          <w:rPr>
            <w:noProof/>
            <w:webHidden/>
          </w:rPr>
          <w:fldChar w:fldCharType="end"/>
        </w:r>
      </w:hyperlink>
    </w:p>
    <w:p w14:paraId="0E725464" w14:textId="77777777" w:rsidR="0071068D" w:rsidRDefault="00DB0402">
      <w:pPr>
        <w:pStyle w:val="TOC3"/>
        <w:tabs>
          <w:tab w:val="right" w:leader="dot" w:pos="9350"/>
        </w:tabs>
        <w:rPr>
          <w:rFonts w:asciiTheme="minorHAnsi" w:eastAsiaTheme="minorEastAsia" w:hAnsiTheme="minorHAnsi" w:cstheme="minorBidi"/>
          <w:noProof/>
          <w:szCs w:val="22"/>
        </w:rPr>
      </w:pPr>
      <w:hyperlink w:anchor="_Toc407793746" w:history="1">
        <w:r w:rsidR="0071068D" w:rsidRPr="00FD4E9F">
          <w:rPr>
            <w:rStyle w:val="Hyperlink"/>
            <w:noProof/>
          </w:rPr>
          <w:t>Evaluating Regression Models</w:t>
        </w:r>
        <w:r w:rsidR="0071068D">
          <w:rPr>
            <w:noProof/>
            <w:webHidden/>
          </w:rPr>
          <w:tab/>
        </w:r>
        <w:r w:rsidR="0071068D">
          <w:rPr>
            <w:noProof/>
            <w:webHidden/>
          </w:rPr>
          <w:fldChar w:fldCharType="begin"/>
        </w:r>
        <w:r w:rsidR="0071068D">
          <w:rPr>
            <w:noProof/>
            <w:webHidden/>
          </w:rPr>
          <w:instrText xml:space="preserve"> PAGEREF _Toc407793746 \h </w:instrText>
        </w:r>
        <w:r w:rsidR="0071068D">
          <w:rPr>
            <w:noProof/>
            <w:webHidden/>
          </w:rPr>
        </w:r>
        <w:r w:rsidR="0071068D">
          <w:rPr>
            <w:noProof/>
            <w:webHidden/>
          </w:rPr>
          <w:fldChar w:fldCharType="separate"/>
        </w:r>
        <w:r w:rsidR="0071068D">
          <w:rPr>
            <w:noProof/>
            <w:webHidden/>
          </w:rPr>
          <w:t>14</w:t>
        </w:r>
        <w:r w:rsidR="0071068D">
          <w:rPr>
            <w:noProof/>
            <w:webHidden/>
          </w:rPr>
          <w:fldChar w:fldCharType="end"/>
        </w:r>
      </w:hyperlink>
    </w:p>
    <w:p w14:paraId="531C2FE8" w14:textId="77777777" w:rsidR="0071068D" w:rsidRDefault="00DB0402">
      <w:pPr>
        <w:pStyle w:val="TOC3"/>
        <w:tabs>
          <w:tab w:val="right" w:leader="dot" w:pos="9350"/>
        </w:tabs>
        <w:rPr>
          <w:rFonts w:asciiTheme="minorHAnsi" w:eastAsiaTheme="minorEastAsia" w:hAnsiTheme="minorHAnsi" w:cstheme="minorBidi"/>
          <w:noProof/>
          <w:szCs w:val="22"/>
        </w:rPr>
      </w:pPr>
      <w:hyperlink w:anchor="_Toc407793747" w:history="1">
        <w:r w:rsidR="0071068D" w:rsidRPr="00FD4E9F">
          <w:rPr>
            <w:rStyle w:val="Hyperlink"/>
            <w:noProof/>
          </w:rPr>
          <w:t>Overfitting</w:t>
        </w:r>
        <w:r w:rsidR="0071068D">
          <w:rPr>
            <w:noProof/>
            <w:webHidden/>
          </w:rPr>
          <w:tab/>
        </w:r>
        <w:r w:rsidR="0071068D">
          <w:rPr>
            <w:noProof/>
            <w:webHidden/>
          </w:rPr>
          <w:fldChar w:fldCharType="begin"/>
        </w:r>
        <w:r w:rsidR="0071068D">
          <w:rPr>
            <w:noProof/>
            <w:webHidden/>
          </w:rPr>
          <w:instrText xml:space="preserve"> PAGEREF _Toc407793747 \h </w:instrText>
        </w:r>
        <w:r w:rsidR="0071068D">
          <w:rPr>
            <w:noProof/>
            <w:webHidden/>
          </w:rPr>
        </w:r>
        <w:r w:rsidR="0071068D">
          <w:rPr>
            <w:noProof/>
            <w:webHidden/>
          </w:rPr>
          <w:fldChar w:fldCharType="separate"/>
        </w:r>
        <w:r w:rsidR="0071068D">
          <w:rPr>
            <w:noProof/>
            <w:webHidden/>
          </w:rPr>
          <w:t>16</w:t>
        </w:r>
        <w:r w:rsidR="0071068D">
          <w:rPr>
            <w:noProof/>
            <w:webHidden/>
          </w:rPr>
          <w:fldChar w:fldCharType="end"/>
        </w:r>
      </w:hyperlink>
    </w:p>
    <w:p w14:paraId="7B66BE3B" w14:textId="77777777" w:rsidR="0071068D" w:rsidRDefault="00DB0402">
      <w:pPr>
        <w:pStyle w:val="TOC2"/>
        <w:tabs>
          <w:tab w:val="right" w:leader="dot" w:pos="9350"/>
        </w:tabs>
        <w:rPr>
          <w:rFonts w:asciiTheme="minorHAnsi" w:eastAsiaTheme="minorEastAsia" w:hAnsiTheme="minorHAnsi" w:cstheme="minorBidi"/>
          <w:noProof/>
          <w:szCs w:val="22"/>
        </w:rPr>
      </w:pPr>
      <w:hyperlink w:anchor="_Toc407793748" w:history="1">
        <w:r w:rsidR="0071068D" w:rsidRPr="00FD4E9F">
          <w:rPr>
            <w:rStyle w:val="Hyperlink"/>
            <w:noProof/>
          </w:rPr>
          <w:t>Combining Components of Uncertainty</w:t>
        </w:r>
        <w:r w:rsidR="0071068D">
          <w:rPr>
            <w:noProof/>
            <w:webHidden/>
          </w:rPr>
          <w:tab/>
        </w:r>
        <w:r w:rsidR="0071068D">
          <w:rPr>
            <w:noProof/>
            <w:webHidden/>
          </w:rPr>
          <w:fldChar w:fldCharType="begin"/>
        </w:r>
        <w:r w:rsidR="0071068D">
          <w:rPr>
            <w:noProof/>
            <w:webHidden/>
          </w:rPr>
          <w:instrText xml:space="preserve"> PAGEREF _Toc407793748 \h </w:instrText>
        </w:r>
        <w:r w:rsidR="0071068D">
          <w:rPr>
            <w:noProof/>
            <w:webHidden/>
          </w:rPr>
        </w:r>
        <w:r w:rsidR="0071068D">
          <w:rPr>
            <w:noProof/>
            <w:webHidden/>
          </w:rPr>
          <w:fldChar w:fldCharType="separate"/>
        </w:r>
        <w:r w:rsidR="0071068D">
          <w:rPr>
            <w:noProof/>
            <w:webHidden/>
          </w:rPr>
          <w:t>16</w:t>
        </w:r>
        <w:r w:rsidR="0071068D">
          <w:rPr>
            <w:noProof/>
            <w:webHidden/>
          </w:rPr>
          <w:fldChar w:fldCharType="end"/>
        </w:r>
      </w:hyperlink>
    </w:p>
    <w:p w14:paraId="01EFD631" w14:textId="77777777" w:rsidR="001B2A44" w:rsidRDefault="00F06FAB" w:rsidP="001B2A44">
      <w:pPr>
        <w:ind w:firstLine="720"/>
      </w:pPr>
      <w:r>
        <w:fldChar w:fldCharType="end"/>
      </w:r>
    </w:p>
    <w:p w14:paraId="25939EC6" w14:textId="77777777" w:rsidR="002D5D40" w:rsidRDefault="002D5D40">
      <w:pPr>
        <w:rPr>
          <w:rFonts w:ascii="Arial" w:hAnsi="Arial"/>
          <w:b/>
          <w:kern w:val="28"/>
          <w:sz w:val="32"/>
        </w:rPr>
        <w:sectPr w:rsidR="002D5D40" w:rsidSect="00DB7430">
          <w:headerReference w:type="default" r:id="rId14"/>
          <w:footerReference w:type="default" r:id="rId15"/>
          <w:type w:val="continuous"/>
          <w:pgSz w:w="12240" w:h="15840" w:code="1"/>
          <w:pgMar w:top="1440" w:right="1440" w:bottom="1440" w:left="1440" w:header="720" w:footer="720" w:gutter="0"/>
          <w:pgNumType w:start="1" w:chapStyle="1"/>
          <w:cols w:space="720"/>
          <w:docGrid w:linePitch="360"/>
        </w:sectPr>
      </w:pPr>
    </w:p>
    <w:p w14:paraId="01EFD634" w14:textId="75DC9DE7" w:rsidR="005D461B" w:rsidRPr="0071068D" w:rsidRDefault="00EB402E" w:rsidP="0071068D">
      <w:pPr>
        <w:pStyle w:val="Heading1"/>
      </w:pPr>
      <w:bookmarkStart w:id="1" w:name="_Toc407793731"/>
      <w:r>
        <w:lastRenderedPageBreak/>
        <w:t>Introduction</w:t>
      </w:r>
      <w:bookmarkEnd w:id="1"/>
    </w:p>
    <w:p w14:paraId="310A5E7A" w14:textId="24F54779" w:rsidR="00EB402E" w:rsidRDefault="00EB402E" w:rsidP="00EB402E">
      <w:pPr>
        <w:pStyle w:val="NRELBodyText"/>
      </w:pPr>
      <w:r>
        <w:t xml:space="preserve">A significant </w:t>
      </w:r>
      <w:r w:rsidRPr="00774B43">
        <w:t xml:space="preserve">challenge </w:t>
      </w:r>
      <w:r w:rsidR="00270326">
        <w:t>to</w:t>
      </w:r>
      <w:r w:rsidR="00270326" w:rsidRPr="00774B43">
        <w:t xml:space="preserve"> </w:t>
      </w:r>
      <w:r>
        <w:t xml:space="preserve">estimating savings </w:t>
      </w:r>
      <w:r w:rsidR="00EE5C33">
        <w:t>that result from the</w:t>
      </w:r>
      <w:r>
        <w:t xml:space="preserve"> installation of energy efficiency equipment </w:t>
      </w:r>
      <w:r w:rsidRPr="00774B43">
        <w:t xml:space="preserve">is </w:t>
      </w:r>
      <w:r>
        <w:t>the</w:t>
      </w:r>
      <w:r w:rsidRPr="00774B43">
        <w:t xml:space="preserve"> lack of direct measurement. </w:t>
      </w:r>
      <w:r w:rsidR="00EE1213">
        <w:t>One</w:t>
      </w:r>
      <w:r w:rsidR="009201ED">
        <w:t xml:space="preserve"> </w:t>
      </w:r>
      <w:r>
        <w:t xml:space="preserve">can </w:t>
      </w:r>
      <w:r w:rsidR="009201ED">
        <w:t xml:space="preserve">directly </w:t>
      </w:r>
      <w:r>
        <w:t xml:space="preserve">measure energy </w:t>
      </w:r>
      <w:r w:rsidRPr="0073420C">
        <w:rPr>
          <w:i/>
        </w:rPr>
        <w:t>consumption</w:t>
      </w:r>
      <w:r>
        <w:t xml:space="preserve">, but </w:t>
      </w:r>
      <w:r w:rsidR="009201ED">
        <w:t xml:space="preserve">not </w:t>
      </w:r>
      <w:r>
        <w:t>e</w:t>
      </w:r>
      <w:r w:rsidRPr="00774B43">
        <w:t xml:space="preserve">nergy </w:t>
      </w:r>
      <w:r w:rsidRPr="0073420C">
        <w:rPr>
          <w:i/>
        </w:rPr>
        <w:t>savings</w:t>
      </w:r>
      <w:r w:rsidR="009201ED">
        <w:rPr>
          <w:i/>
        </w:rPr>
        <w:t xml:space="preserve">, </w:t>
      </w:r>
      <w:r w:rsidR="009201ED" w:rsidRPr="00EE1213">
        <w:t>which</w:t>
      </w:r>
      <w:r w:rsidRPr="00EE1213">
        <w:t xml:space="preserve"> </w:t>
      </w:r>
      <w:r w:rsidRPr="009201ED">
        <w:t>is the</w:t>
      </w:r>
      <w:r w:rsidRPr="00774B43">
        <w:t xml:space="preserve"> difference between </w:t>
      </w:r>
      <w:r>
        <w:t xml:space="preserve">actual </w:t>
      </w:r>
      <w:r w:rsidRPr="00774B43">
        <w:t xml:space="preserve">consumption </w:t>
      </w:r>
      <w:r>
        <w:t xml:space="preserve">and </w:t>
      </w:r>
      <w:r w:rsidRPr="00774B43">
        <w:t xml:space="preserve">what consumption </w:t>
      </w:r>
      <w:r w:rsidRPr="00774B43">
        <w:rPr>
          <w:i/>
        </w:rPr>
        <w:t>would have been</w:t>
      </w:r>
      <w:r w:rsidRPr="00774B43">
        <w:t xml:space="preserve"> had energy</w:t>
      </w:r>
      <w:r w:rsidR="009201ED">
        <w:t xml:space="preserve"> </w:t>
      </w:r>
      <w:r w:rsidRPr="00774B43">
        <w:t>efficiency measures not been installed.</w:t>
      </w:r>
    </w:p>
    <w:p w14:paraId="75D72FE1" w14:textId="0A0580C2" w:rsidR="00EB402E" w:rsidRDefault="00EB402E" w:rsidP="00EB402E">
      <w:pPr>
        <w:pStyle w:val="NRELBodyText"/>
      </w:pPr>
      <w:r>
        <w:t xml:space="preserve">Measurement errors, defined as the difference between estimates and actual values, are </w:t>
      </w:r>
      <w:r w:rsidR="00AF21AB">
        <w:t xml:space="preserve">an </w:t>
      </w:r>
      <w:r>
        <w:t>expected outcome of any analytical method. Uncertainty can be introduced at every stage of the measurement and verification (M&amp;V) process, including sampling, measurement, and adjustment. It is near</w:t>
      </w:r>
      <w:r w:rsidR="00AF21AB">
        <w:t>ly</w:t>
      </w:r>
      <w:r>
        <w:t xml:space="preserve"> impossible to quantify the effect of every potential source of error. M&amp;V reports often limit uncertainty discussions to random error (especially sampling error and regression error). However, every effort should be made to identify and attempt to minimize every potential source of uncertainty.</w:t>
      </w:r>
    </w:p>
    <w:p w14:paraId="5B54C877" w14:textId="37C44761" w:rsidR="00EB402E" w:rsidRDefault="00EE1213" w:rsidP="00EB402E">
      <w:pPr>
        <w:pStyle w:val="NRELBodyText"/>
      </w:pPr>
      <w:r>
        <w:t>The e</w:t>
      </w:r>
      <w:r w:rsidR="00EB402E">
        <w:t xml:space="preserve">quation </w:t>
      </w:r>
      <w:r>
        <w:t xml:space="preserve">below </w:t>
      </w:r>
      <w:r w:rsidR="00EB402E">
        <w:t xml:space="preserve">illustrates the </w:t>
      </w:r>
      <w:r>
        <w:t xml:space="preserve">typical </w:t>
      </w:r>
      <w:r w:rsidR="00EB402E">
        <w:t xml:space="preserve">approach to estimating project savings. This </w:t>
      </w:r>
      <w:r w:rsidR="00C839C4">
        <w:t xml:space="preserve">approach </w:t>
      </w:r>
      <w:r w:rsidR="00EB402E">
        <w:t xml:space="preserve">involves potential measurement errors </w:t>
      </w:r>
      <w:r w:rsidR="00C839C4">
        <w:t>at the following stages</w:t>
      </w:r>
      <w:r w:rsidR="00EB402E">
        <w:t xml:space="preserve">: </w:t>
      </w:r>
      <w:r w:rsidR="00C839C4">
        <w:t>(</w:t>
      </w:r>
      <w:r w:rsidR="00EB402E">
        <w:t xml:space="preserve">1) </w:t>
      </w:r>
      <w:r>
        <w:t>e</w:t>
      </w:r>
      <w:r w:rsidR="00C839C4">
        <w:t xml:space="preserve">stimating </w:t>
      </w:r>
      <w:r w:rsidR="00EB402E" w:rsidRPr="008B6C26">
        <w:t>baseline</w:t>
      </w:r>
      <w:r w:rsidR="00EB402E" w:rsidRPr="008B6C26">
        <w:fldChar w:fldCharType="begin"/>
      </w:r>
      <w:r w:rsidR="00EB402E" w:rsidRPr="008B6C26">
        <w:instrText xml:space="preserve"> XE "</w:instrText>
      </w:r>
      <w:r w:rsidR="00EB402E">
        <w:instrText>baseline"</w:instrText>
      </w:r>
      <w:r w:rsidR="00EB402E" w:rsidRPr="008B6C26">
        <w:instrText xml:space="preserve"> </w:instrText>
      </w:r>
      <w:r w:rsidR="00EB402E" w:rsidRPr="008B6C26">
        <w:fldChar w:fldCharType="end"/>
      </w:r>
      <w:r w:rsidR="00EB402E" w:rsidRPr="008B6C26">
        <w:t xml:space="preserve"> </w:t>
      </w:r>
      <w:r w:rsidR="00EB402E">
        <w:t xml:space="preserve">energy use, </w:t>
      </w:r>
      <w:r w:rsidR="00C839C4">
        <w:t>(</w:t>
      </w:r>
      <w:r w:rsidR="00EB402E">
        <w:t xml:space="preserve">2) </w:t>
      </w:r>
      <w:r>
        <w:t xml:space="preserve">estimating the </w:t>
      </w:r>
      <w:r w:rsidR="00EB402E" w:rsidRPr="008B6C26">
        <w:t>reporting period</w:t>
      </w:r>
      <w:r w:rsidR="00EB402E" w:rsidRPr="008B6C26">
        <w:fldChar w:fldCharType="begin"/>
      </w:r>
      <w:r w:rsidR="00EB402E" w:rsidRPr="008B6C26">
        <w:instrText xml:space="preserve"> XE "</w:instrText>
      </w:r>
      <w:r w:rsidR="00EB402E">
        <w:instrText>reporting period"</w:instrText>
      </w:r>
      <w:r w:rsidR="00EB402E" w:rsidRPr="008B6C26">
        <w:instrText xml:space="preserve"> </w:instrText>
      </w:r>
      <w:r w:rsidR="00EB402E" w:rsidRPr="008B6C26">
        <w:fldChar w:fldCharType="end"/>
      </w:r>
      <w:r w:rsidR="00C839C4">
        <w:t xml:space="preserve"> </w:t>
      </w:r>
      <w:r w:rsidR="00EB402E" w:rsidRPr="008B6C26">
        <w:t>energy</w:t>
      </w:r>
      <w:r w:rsidR="00EB402E">
        <w:t xml:space="preserve"> use</w:t>
      </w:r>
      <w:r>
        <w:t>,</w:t>
      </w:r>
      <w:r w:rsidR="00EB402E">
        <w:t xml:space="preserve"> and 3) appl</w:t>
      </w:r>
      <w:r w:rsidR="00C839C4">
        <w:t>ying</w:t>
      </w:r>
      <w:r w:rsidR="00EB402E">
        <w:t xml:space="preserve"> adjustments</w:t>
      </w:r>
      <w:r w:rsidR="00EB402E">
        <w:fldChar w:fldCharType="begin"/>
      </w:r>
      <w:r w:rsidR="00EB402E">
        <w:instrText xml:space="preserve"> XE "adjustments" </w:instrText>
      </w:r>
      <w:r w:rsidR="00EB402E">
        <w:fldChar w:fldCharType="end"/>
      </w:r>
      <w:r w:rsidR="00EB402E">
        <w:t xml:space="preserve">. </w:t>
      </w:r>
    </w:p>
    <w:p w14:paraId="0CFCEA73" w14:textId="21DB6AD2" w:rsidR="00EB402E" w:rsidRPr="00EE1213" w:rsidRDefault="00EB402E" w:rsidP="00DB03B9">
      <w:pPr>
        <w:pStyle w:val="NRELBodyText"/>
        <w:jc w:val="center"/>
        <w:rPr>
          <w:i/>
        </w:rPr>
      </w:pPr>
      <w:r w:rsidRPr="00EE1213">
        <w:rPr>
          <w:i/>
        </w:rPr>
        <w:t xml:space="preserve">Savings </w:t>
      </w:r>
      <w:r w:rsidRPr="00EE1213">
        <w:rPr>
          <w:rFonts w:eastAsia="ArialMT"/>
          <w:i/>
        </w:rPr>
        <w:t>= (</w:t>
      </w:r>
      <w:r w:rsidRPr="00EE1213">
        <w:rPr>
          <w:i/>
        </w:rPr>
        <w:t>Baseline-Period Use</w:t>
      </w:r>
      <w:r w:rsidRPr="00EE1213">
        <w:rPr>
          <w:rFonts w:eastAsia="ArialMT"/>
          <w:i/>
        </w:rPr>
        <w:t xml:space="preserve"> - </w:t>
      </w:r>
      <w:r w:rsidRPr="00EE1213">
        <w:rPr>
          <w:i/>
        </w:rPr>
        <w:t>Reporting-Period Use</w:t>
      </w:r>
      <w:r w:rsidRPr="00EE1213">
        <w:rPr>
          <w:rFonts w:eastAsia="ArialMT"/>
          <w:i/>
        </w:rPr>
        <w:t>) ± Adjustments</w:t>
      </w:r>
    </w:p>
    <w:p w14:paraId="5DBAF765" w14:textId="77777777" w:rsidR="00EB402E" w:rsidRDefault="00EB402E" w:rsidP="00EB402E">
      <w:pPr>
        <w:pStyle w:val="NRELBodyText"/>
        <w:rPr>
          <w:lang w:eastAsia="ar-SA"/>
        </w:rPr>
      </w:pPr>
      <w:r w:rsidRPr="002F79DD">
        <w:rPr>
          <w:lang w:eastAsia="ar-SA"/>
        </w:rPr>
        <w:t>A</w:t>
      </w:r>
      <w:r>
        <w:rPr>
          <w:lang w:eastAsia="ar-SA"/>
        </w:rPr>
        <w:t xml:space="preserve">n analytic method </w:t>
      </w:r>
      <w:r w:rsidRPr="002F79DD">
        <w:rPr>
          <w:lang w:eastAsia="ar-SA"/>
        </w:rPr>
        <w:t xml:space="preserve">is </w:t>
      </w:r>
      <w:r w:rsidRPr="00E446CD">
        <w:rPr>
          <w:lang w:eastAsia="ar-SA"/>
        </w:rPr>
        <w:t>efficient</w:t>
      </w:r>
      <w:r>
        <w:rPr>
          <w:lang w:eastAsia="ar-SA"/>
        </w:rPr>
        <w:t xml:space="preserve"> if it considerably reduces uncertainty </w:t>
      </w:r>
      <w:r w:rsidRPr="002F79DD">
        <w:rPr>
          <w:lang w:eastAsia="ar-SA"/>
        </w:rPr>
        <w:t>relative to the study’s</w:t>
      </w:r>
      <w:r>
        <w:rPr>
          <w:lang w:eastAsia="ar-SA"/>
        </w:rPr>
        <w:t xml:space="preserve"> cost. T</w:t>
      </w:r>
      <w:r w:rsidRPr="002F79DD">
        <w:rPr>
          <w:lang w:eastAsia="ar-SA"/>
        </w:rPr>
        <w:t xml:space="preserve">here are many strategies available </w:t>
      </w:r>
      <w:r>
        <w:rPr>
          <w:lang w:eastAsia="ar-SA"/>
        </w:rPr>
        <w:t xml:space="preserve">for </w:t>
      </w:r>
      <w:r w:rsidRPr="002F79DD">
        <w:rPr>
          <w:lang w:eastAsia="ar-SA"/>
        </w:rPr>
        <w:t>design</w:t>
      </w:r>
      <w:r>
        <w:rPr>
          <w:lang w:eastAsia="ar-SA"/>
        </w:rPr>
        <w:t>ing</w:t>
      </w:r>
      <w:r w:rsidRPr="002F79DD">
        <w:rPr>
          <w:lang w:eastAsia="ar-SA"/>
        </w:rPr>
        <w:t xml:space="preserve"> an efficient study. </w:t>
      </w:r>
    </w:p>
    <w:p w14:paraId="1441660F" w14:textId="77777777" w:rsidR="003A620D" w:rsidRPr="0071068D" w:rsidRDefault="003A620D" w:rsidP="0071068D">
      <w:pPr>
        <w:pStyle w:val="Heading2"/>
      </w:pPr>
      <w:bookmarkStart w:id="2" w:name="_Toc407793732"/>
      <w:r>
        <w:t xml:space="preserve">Sources of Uncertainty </w:t>
      </w:r>
      <w:bookmarkEnd w:id="2"/>
    </w:p>
    <w:p w14:paraId="2BF51BEE" w14:textId="77777777" w:rsidR="003A620D" w:rsidRDefault="003A620D" w:rsidP="003A620D">
      <w:pPr>
        <w:pStyle w:val="NRELBodyText"/>
      </w:pPr>
      <w:r>
        <w:t>Uncertainty is an overall indicator of how well a calculated or measured value represents a true value. Without some measurement of uncertainty, it is impossible to judge an estimate’s value as a basis for decision-making.</w:t>
      </w:r>
    </w:p>
    <w:p w14:paraId="2128F458" w14:textId="425E8D29" w:rsidR="003A620D" w:rsidRDefault="00CD5FA0" w:rsidP="003A620D">
      <w:pPr>
        <w:pStyle w:val="NRELBodyText"/>
      </w:pPr>
      <w:r>
        <w:t xml:space="preserve">Ideally, </w:t>
      </w:r>
      <w:r w:rsidR="003A620D">
        <w:t xml:space="preserve">M&amp;V efforts </w:t>
      </w:r>
      <w:r>
        <w:t>are designed to reliably</w:t>
      </w:r>
      <w:r w:rsidR="003A620D">
        <w:t xml:space="preserve"> determine energy and demand savings with some reasonable accuracy. </w:t>
      </w:r>
      <w:r>
        <w:t>However, t</w:t>
      </w:r>
      <w:r w:rsidR="003A620D">
        <w:t xml:space="preserve">his objective </w:t>
      </w:r>
      <w:r>
        <w:t xml:space="preserve">can </w:t>
      </w:r>
      <w:r w:rsidR="003A620D">
        <w:t>be affected by either systematic error (i.e., not occurring by chance</w:t>
      </w:r>
      <w:r>
        <w:t>,</w:t>
      </w:r>
      <w:r w:rsidR="003A620D">
        <w:t xml:space="preserve"> including measurement error) or random error (i.e., occurring by chance </w:t>
      </w:r>
      <w:r>
        <w:t xml:space="preserve">and </w:t>
      </w:r>
      <w:r w:rsidR="003A620D">
        <w:t>often due to using a sample rather than a census to develop the calculated or measured value).</w:t>
      </w:r>
    </w:p>
    <w:p w14:paraId="47BA2AA9" w14:textId="77777777" w:rsidR="003A620D" w:rsidRDefault="003A620D" w:rsidP="0071068D">
      <w:pPr>
        <w:pStyle w:val="Heading2"/>
      </w:pPr>
      <w:bookmarkStart w:id="3" w:name="_Toc407793733"/>
      <w:r>
        <w:t>Systematic Error</w:t>
      </w:r>
      <w:bookmarkEnd w:id="3"/>
    </w:p>
    <w:p w14:paraId="4C037B85" w14:textId="00913320" w:rsidR="003A620D" w:rsidRDefault="003A620D" w:rsidP="00EE1213">
      <w:pPr>
        <w:pStyle w:val="NRELBodyText"/>
        <w:keepNext/>
      </w:pPr>
      <w:r>
        <w:t>Sources of systematic errors include</w:t>
      </w:r>
      <w:r w:rsidR="00D61F39">
        <w:t xml:space="preserve"> the following three areas</w:t>
      </w:r>
      <w:r>
        <w:t>:</w:t>
      </w:r>
    </w:p>
    <w:p w14:paraId="3CA68D43" w14:textId="12F8D35B" w:rsidR="003A620D" w:rsidRDefault="003A620D" w:rsidP="003A620D">
      <w:pPr>
        <w:pStyle w:val="NRELBodyText"/>
        <w:numPr>
          <w:ilvl w:val="0"/>
          <w:numId w:val="25"/>
        </w:numPr>
      </w:pPr>
      <w:r w:rsidRPr="000F16BC">
        <w:rPr>
          <w:b/>
        </w:rPr>
        <w:t>Data Measurement.</w:t>
      </w:r>
      <w:r>
        <w:t xml:space="preserve"> </w:t>
      </w:r>
      <w:r w:rsidR="00D61F39">
        <w:t>At this stage, errors are typically</w:t>
      </w:r>
      <w:r>
        <w:t xml:space="preserve"> caused by meter reading errors, </w:t>
      </w:r>
      <w:r w:rsidR="00E8010B">
        <w:t xml:space="preserve">technicians </w:t>
      </w:r>
      <w:r>
        <w:t>incorrect</w:t>
      </w:r>
      <w:r w:rsidR="00D61F39">
        <w:t>ly</w:t>
      </w:r>
      <w:r>
        <w:t xml:space="preserve"> recording data, equipment failure, incorrect meter placement, or poor calibration. Measurement errors are best handled through </w:t>
      </w:r>
      <w:r w:rsidR="00E8010B">
        <w:t xml:space="preserve">using </w:t>
      </w:r>
      <w:r>
        <w:t xml:space="preserve">better </w:t>
      </w:r>
      <w:r w:rsidR="00E8010B">
        <w:t xml:space="preserve">metering </w:t>
      </w:r>
      <w:r>
        <w:t xml:space="preserve">equipment and </w:t>
      </w:r>
      <w:r w:rsidR="00D61F39">
        <w:t xml:space="preserve">improving </w:t>
      </w:r>
      <w:r>
        <w:t>data collection processes. In most applications, this error source is ignored. This is appropriate when using utility-grade electricity or natural gas metering equipment</w:t>
      </w:r>
      <w:r w:rsidR="00772EFC">
        <w:t xml:space="preserve"> or if</w:t>
      </w:r>
      <w:r>
        <w:t xml:space="preserve"> other metering equipment </w:t>
      </w:r>
      <w:r w:rsidR="00772EFC">
        <w:t>is</w:t>
      </w:r>
      <w:r>
        <w:t xml:space="preserve"> of high</w:t>
      </w:r>
      <w:r w:rsidR="00772EFC">
        <w:t>-</w:t>
      </w:r>
      <w:r>
        <w:t>calib</w:t>
      </w:r>
      <w:r w:rsidR="00772EFC">
        <w:t>er</w:t>
      </w:r>
      <w:r>
        <w:t>. Human errors need to be tracked through quality control process</w:t>
      </w:r>
      <w:r w:rsidR="00D16FFC">
        <w:t xml:space="preserve">es, which can then </w:t>
      </w:r>
      <w:r>
        <w:t xml:space="preserve">be quantified and included in the overall uncertainty assessment. For mechanical devices―such as meters </w:t>
      </w:r>
      <w:r>
        <w:lastRenderedPageBreak/>
        <w:t xml:space="preserve">or recorders―it is possible to perform tests with multiple meters to assess the measurement variability. </w:t>
      </w:r>
      <w:r w:rsidR="00D16FFC">
        <w:t xml:space="preserve">However, </w:t>
      </w:r>
      <w:r>
        <w:t>it is more practical to use manufacturer or industry study information on the likely amount of error for any single piece of equipment</w:t>
      </w:r>
      <w:r w:rsidR="00D16FFC">
        <w:t xml:space="preserve"> for most of the data collection devices typically used in M&amp;V studies,</w:t>
      </w:r>
      <w:r>
        <w:t>.</w:t>
      </w:r>
    </w:p>
    <w:p w14:paraId="5C86050D" w14:textId="6ED10001" w:rsidR="003A620D" w:rsidRDefault="003A620D" w:rsidP="003A620D">
      <w:pPr>
        <w:pStyle w:val="NRELBodyText"/>
        <w:numPr>
          <w:ilvl w:val="0"/>
          <w:numId w:val="25"/>
        </w:numPr>
      </w:pPr>
      <w:r w:rsidRPr="000F16BC">
        <w:rPr>
          <w:b/>
        </w:rPr>
        <w:t>Data Collection</w:t>
      </w:r>
      <w:r>
        <w:t>. Non-coverage errors can occur when some parts of a population are not included in the sample. This may include metering a sample of equipment that is not representative of the population of equipment. Non-coverage error is reduced by investing in a sampling plan that addresses known coverage issues. The M&amp;V plan must clearly demonstrate that the sample is indeed representative</w:t>
      </w:r>
      <w:r w:rsidR="003220AE">
        <w:t xml:space="preserve"> by asking the following questions:</w:t>
      </w:r>
      <w:r>
        <w:t xml:space="preserve"> </w:t>
      </w:r>
      <w:r w:rsidRPr="000F16BC">
        <w:rPr>
          <w:i/>
        </w:rPr>
        <w:t>Was the sample frame carefully evaluated to determine what portions of the population, if any, were excluded in the sample? If so, what were steps taken to estimate the impact of excluding this portion of the population from the final results?</w:t>
      </w:r>
      <w:r>
        <w:t xml:space="preserve"> For example, the extrapolation to non-metered equipment must address the needed bias correction. </w:t>
      </w:r>
    </w:p>
    <w:p w14:paraId="1C7CA907" w14:textId="1CA4B5E7" w:rsidR="003A620D" w:rsidRDefault="003A620D" w:rsidP="003A620D">
      <w:pPr>
        <w:pStyle w:val="NRELBodyText"/>
        <w:numPr>
          <w:ilvl w:val="0"/>
          <w:numId w:val="25"/>
        </w:numPr>
      </w:pPr>
      <w:r w:rsidRPr="000F16BC">
        <w:rPr>
          <w:b/>
        </w:rPr>
        <w:t>Data Modeling.</w:t>
      </w:r>
      <w:r>
        <w:t xml:space="preserve"> Estimates are </w:t>
      </w:r>
      <w:r w:rsidR="00357E0D">
        <w:t>calculated using</w:t>
      </w:r>
      <w:r>
        <w:t xml:space="preserve"> models. Some </w:t>
      </w:r>
      <w:r w:rsidR="00357E0D">
        <w:t xml:space="preserve">models </w:t>
      </w:r>
      <w:r>
        <w:t xml:space="preserve">are fairly simple and straightforward (e.g., </w:t>
      </w:r>
      <w:r w:rsidRPr="003A620D">
        <w:t>estimating</w:t>
      </w:r>
      <w:r>
        <w:t xml:space="preserve"> the mean), and others are complicated (e.g., estimating response to temperature through regression models). Regardless, </w:t>
      </w:r>
      <w:r w:rsidR="00357E0D">
        <w:t xml:space="preserve">modeling </w:t>
      </w:r>
      <w:r>
        <w:t xml:space="preserve">errors may occur </w:t>
      </w:r>
      <w:r w:rsidR="00357E0D">
        <w:t>for a number of reasons such as</w:t>
      </w:r>
      <w:r>
        <w:t xml:space="preserve"> using the wrong model, assuming inappropriate functional forms, including irrelevant information, or excluding relevant information. The M&amp;V plan must illustrate the theoretical rational for the </w:t>
      </w:r>
      <w:r w:rsidR="00357E0D">
        <w:t xml:space="preserve">modeling </w:t>
      </w:r>
      <w:r>
        <w:t xml:space="preserve">approach and the inclusion of the relevant variables. When such variables are not </w:t>
      </w:r>
      <w:r w:rsidRPr="000F16BC">
        <w:t>available for modeling, their impact on the final estimates must be discussed and ways of reducing the introduced bias</w:t>
      </w:r>
      <w:r w:rsidR="000F16BC" w:rsidRPr="000F16BC">
        <w:t xml:space="preserve"> addressed</w:t>
      </w:r>
      <w:r w:rsidRPr="000F16BC">
        <w:t xml:space="preserve">. Also, the plan should address </w:t>
      </w:r>
      <w:r w:rsidR="00357E0D" w:rsidRPr="000F16BC">
        <w:t xml:space="preserve">the </w:t>
      </w:r>
      <w:r w:rsidR="00EF668B" w:rsidRPr="000F16BC">
        <w:t>process used</w:t>
      </w:r>
      <w:r w:rsidR="00357E0D" w:rsidRPr="000F16BC">
        <w:t xml:space="preserve"> for</w:t>
      </w:r>
      <w:r w:rsidRPr="000F16BC">
        <w:t xml:space="preserve"> selecti</w:t>
      </w:r>
      <w:r w:rsidR="00357E0D" w:rsidRPr="000F16BC">
        <w:t>ng</w:t>
      </w:r>
      <w:r w:rsidRPr="000F16BC">
        <w:t xml:space="preserve"> formulas</w:t>
      </w:r>
      <w:r w:rsidR="00EF668B" w:rsidRPr="000F16BC">
        <w:t>. Evaluators should also consider the following questions:</w:t>
      </w:r>
      <w:r w:rsidR="00EF668B" w:rsidRPr="000F16BC">
        <w:rPr>
          <w:i/>
        </w:rPr>
        <w:t xml:space="preserve"> A</w:t>
      </w:r>
      <w:r w:rsidRPr="000F16BC">
        <w:rPr>
          <w:i/>
        </w:rPr>
        <w:t>re the models and adjustments conceptually justified? Have the sensitivity of estimates to key assumptions required by the models been tested or explained?</w:t>
      </w:r>
      <w:r w:rsidR="004C3556">
        <w:rPr>
          <w:i/>
        </w:rPr>
        <w:t xml:space="preserve"> Is the final model sensitive to inclusion or exclusion of explanatory variables? Is it sensitive to individual data points?</w:t>
      </w:r>
    </w:p>
    <w:p w14:paraId="7675447B" w14:textId="7A1EFAA8" w:rsidR="003A620D" w:rsidRDefault="003A620D" w:rsidP="003A620D">
      <w:pPr>
        <w:pStyle w:val="NRELBodyText"/>
      </w:pPr>
      <w:r>
        <w:t xml:space="preserve">Many M&amp;V studies do not report any uncertainty measures besides a sampling error-based confidence interval for estimated energy or demand savings values. This is misleading because it suggests </w:t>
      </w:r>
      <w:r w:rsidR="00B00DF9">
        <w:t>potential</w:t>
      </w:r>
      <w:r w:rsidR="001663E9">
        <w:t>ly</w:t>
      </w:r>
      <w:r w:rsidR="00B00DF9">
        <w:t xml:space="preserve"> incorrect assumptions</w:t>
      </w:r>
      <w:r>
        <w:t xml:space="preserve">: (1) the confidence interval describes the total of all uncertainty sources (which is </w:t>
      </w:r>
      <w:r w:rsidRPr="003A620D">
        <w:t>incorrect</w:t>
      </w:r>
      <w:r>
        <w:t>), or (2) the other sources of uncertainty are not important relative to sampling error. Sometimes, however, uncertainty due to measurement and other systematic sources of error can be significant.</w:t>
      </w:r>
    </w:p>
    <w:p w14:paraId="774CC461" w14:textId="77777777" w:rsidR="003A620D" w:rsidRDefault="003A620D" w:rsidP="0071068D">
      <w:pPr>
        <w:pStyle w:val="Heading2"/>
      </w:pPr>
      <w:bookmarkStart w:id="4" w:name="_Toc407793734"/>
      <w:r>
        <w:t>Random Error</w:t>
      </w:r>
      <w:bookmarkEnd w:id="4"/>
      <w:r>
        <w:t xml:space="preserve"> </w:t>
      </w:r>
    </w:p>
    <w:p w14:paraId="5716B041" w14:textId="77777777" w:rsidR="003A620D" w:rsidRDefault="003A620D" w:rsidP="003A620D">
      <w:pPr>
        <w:pStyle w:val="NRELBodyText"/>
      </w:pPr>
      <w:r>
        <w:t xml:space="preserve">Any selected sample is only one of a large number of possible samples of the same size and design that could have been drawn from its population. Random errors are the result of using samples instead of the whole population. This may be the result of metering a sample of lighting fixtures or metering all lighting fixtures for a period of time (i.e., not sampling all the lights all the time). </w:t>
      </w:r>
    </w:p>
    <w:p w14:paraId="3C74CAB6" w14:textId="32EB923B" w:rsidR="003A620D" w:rsidRDefault="003A620D" w:rsidP="003A620D">
      <w:pPr>
        <w:pStyle w:val="NRELBodyText"/>
      </w:pPr>
      <w:r>
        <w:lastRenderedPageBreak/>
        <w:t>Sampling creates errors because not all units under study are measured</w:t>
      </w:r>
      <w:r w:rsidR="0069165B">
        <w:t xml:space="preserve">. </w:t>
      </w:r>
      <w:r>
        <w:t xml:space="preserve">The simplest sampling situation is that of randomly selecting </w:t>
      </w:r>
      <w:r w:rsidRPr="000F16BC">
        <w:rPr>
          <w:i/>
        </w:rPr>
        <w:t>n</w:t>
      </w:r>
      <w:r>
        <w:t xml:space="preserve"> units from a total population of N units. In a random sample, each</w:t>
      </w:r>
      <w:r w:rsidR="004802E1">
        <w:t xml:space="preserve"> unit has the same probability </w:t>
      </w:r>
      <w:r w:rsidR="004802E1" w:rsidRPr="007E0A9F">
        <w:rPr>
          <w:rFonts w:cs="Times New Roman"/>
          <w:szCs w:val="24"/>
        </w:rPr>
        <w:object w:dxaOrig="540" w:dyaOrig="480" w14:anchorId="1C20F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0.25pt" o:ole="">
            <v:imagedata r:id="rId16" o:title=""/>
          </v:shape>
          <o:OLEObject Type="Embed" ProgID="Equation.3" ShapeID="_x0000_i1025" DrawAspect="Content" ObjectID="_1507975829" r:id="rId17"/>
        </w:object>
      </w:r>
      <w:r>
        <w:t xml:space="preserve">of being included in the sample. </w:t>
      </w:r>
    </w:p>
    <w:p w14:paraId="63DDD719" w14:textId="3D2E7A94" w:rsidR="003A620D" w:rsidRDefault="003A620D" w:rsidP="003A620D">
      <w:pPr>
        <w:pStyle w:val="NRELBodyText"/>
      </w:pPr>
      <w:r>
        <w:t>In general, the amount of error is inversely proportional to</w:t>
      </w:r>
      <m:oMath>
        <m:rad>
          <m:radPr>
            <m:degHide m:val="1"/>
            <m:ctrlPr>
              <w:rPr>
                <w:rFonts w:ascii="Cambria Math" w:hAnsi="Cambria Math"/>
                <w:i/>
              </w:rPr>
            </m:ctrlPr>
          </m:radPr>
          <m:deg/>
          <m:e>
            <m:r>
              <w:rPr>
                <w:rFonts w:ascii="Cambria Math" w:hAnsi="Cambria Math"/>
              </w:rPr>
              <m:t>n</m:t>
            </m:r>
          </m:e>
        </m:rad>
      </m:oMath>
      <w:r>
        <w:t>. That is, increasing the sample size by a factor “f” will reduce the error (improve the precision of the estimate) by a factor of</w:t>
      </w:r>
      <m:oMath>
        <m:rad>
          <m:radPr>
            <m:degHide m:val="1"/>
            <m:ctrlPr>
              <w:rPr>
                <w:rFonts w:ascii="Cambria Math" w:hAnsi="Cambria Math"/>
                <w:i/>
              </w:rPr>
            </m:ctrlPr>
          </m:radPr>
          <m:deg/>
          <m:e>
            <m:r>
              <w:rPr>
                <w:rFonts w:ascii="Cambria Math" w:hAnsi="Cambria Math"/>
              </w:rPr>
              <m:t>f</m:t>
            </m:r>
          </m:e>
        </m:rad>
      </m:oMath>
      <w:r>
        <w:t>.</w:t>
      </w:r>
    </w:p>
    <w:p w14:paraId="0FD0238A" w14:textId="459F5EA2" w:rsidR="00FA20F4" w:rsidRDefault="00FA20F4" w:rsidP="004802E1">
      <w:pPr>
        <w:pStyle w:val="NRELBodyText"/>
      </w:pPr>
      <w:r>
        <w:rPr>
          <w:noProof/>
        </w:rPr>
        <mc:AlternateContent>
          <mc:Choice Requires="wps">
            <w:drawing>
              <wp:anchor distT="91440" distB="91440" distL="114300" distR="114300" simplePos="0" relativeHeight="251659264" behindDoc="0" locked="0" layoutInCell="1" allowOverlap="1" wp14:anchorId="0DFE50BC" wp14:editId="59384240">
                <wp:simplePos x="0" y="0"/>
                <wp:positionH relativeFrom="page">
                  <wp:posOffset>1003935</wp:posOffset>
                </wp:positionH>
                <wp:positionV relativeFrom="paragraph">
                  <wp:posOffset>273685</wp:posOffset>
                </wp:positionV>
                <wp:extent cx="62547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0" cy="1403985"/>
                        </a:xfrm>
                        <a:prstGeom prst="rect">
                          <a:avLst/>
                        </a:prstGeom>
                        <a:solidFill>
                          <a:schemeClr val="tx2">
                            <a:lumMod val="20000"/>
                            <a:lumOff val="80000"/>
                          </a:schemeClr>
                        </a:solidFill>
                        <a:ln w="9525">
                          <a:noFill/>
                          <a:miter lim="800000"/>
                          <a:headEnd/>
                          <a:tailEnd/>
                        </a:ln>
                      </wps:spPr>
                      <wps:txbx>
                        <w:txbxContent>
                          <w:p w14:paraId="477C0E52" w14:textId="6BEA929C" w:rsidR="00071DA2" w:rsidRDefault="00071DA2" w:rsidP="00FA20F4">
                            <w:pPr>
                              <w:pStyle w:val="NRELBodyText"/>
                            </w:pPr>
                            <w:r>
                              <w:t>To summarize, M&amp;V plans need to discuss the expected uncertainty associated with:</w:t>
                            </w:r>
                          </w:p>
                          <w:p w14:paraId="7D3E4431" w14:textId="77777777" w:rsidR="00071DA2" w:rsidRDefault="00071DA2" w:rsidP="00FA20F4">
                            <w:pPr>
                              <w:pStyle w:val="NRELBodyText"/>
                              <w:numPr>
                                <w:ilvl w:val="0"/>
                                <w:numId w:val="47"/>
                              </w:numPr>
                            </w:pPr>
                            <w:r>
                              <w:t>Metering equipment. Discuss the metering equipment chosen. Have the meters been tested? What are the manufacturers claim for accuracy?</w:t>
                            </w:r>
                          </w:p>
                          <w:p w14:paraId="58CAF4ED" w14:textId="77777777" w:rsidR="00071DA2" w:rsidRDefault="00071DA2" w:rsidP="00FA20F4">
                            <w:pPr>
                              <w:pStyle w:val="NRELBodyText"/>
                              <w:numPr>
                                <w:ilvl w:val="0"/>
                                <w:numId w:val="47"/>
                              </w:numPr>
                            </w:pPr>
                            <w:r>
                              <w:t>Modeling approach. Clearly explain the models to be used. What are the dependent and independent variables? Are there any important variable left out? Why? What the plan for conducting sensitivity analysis with independent variables and individual data points?</w:t>
                            </w:r>
                          </w:p>
                          <w:p w14:paraId="5E527940" w14:textId="7E5041F1" w:rsidR="00071DA2" w:rsidRDefault="00071DA2" w:rsidP="00FA20F4">
                            <w:pPr>
                              <w:pStyle w:val="NRELBodyText"/>
                              <w:numPr>
                                <w:ilvl w:val="0"/>
                                <w:numId w:val="47"/>
                              </w:numPr>
                            </w:pPr>
                            <w:r>
                              <w:t>Sampling design. Clearly lay out the sample design. How my end uses will be metered? For how long? Potential impact of metered period relative to a full year? Expected levels of confidence and precision?</w:t>
                            </w:r>
                          </w:p>
                          <w:p w14:paraId="5BEF21B5" w14:textId="2E0AB5BB" w:rsidR="00071DA2" w:rsidRDefault="00071DA2">
                            <w:pPr>
                              <w:pBdr>
                                <w:top w:val="single" w:sz="24" w:space="8" w:color="4F81BD" w:themeColor="accent1"/>
                                <w:bottom w:val="single" w:sz="24" w:space="8" w:color="4F81BD" w:themeColor="accent1"/>
                              </w:pBdr>
                              <w:rPr>
                                <w:i/>
                                <w:iCs/>
                                <w:color w:val="4F81BD" w:themeColor="accent1"/>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FE50BC" id="_x0000_t202" coordsize="21600,21600" o:spt="202" path="m,l,21600r21600,l21600,xe">
                <v:stroke joinstyle="miter"/>
                <v:path gradientshapeok="t" o:connecttype="rect"/>
              </v:shapetype>
              <v:shape id="Text Box 2" o:spid="_x0000_s1026" type="#_x0000_t202" style="position:absolute;margin-left:79.05pt;margin-top:21.55pt;width:492.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6xOgIAAFgEAAAOAAAAZHJzL2Uyb0RvYy54bWysVNtu2zAMfR+wfxD0vthxkyYx4hRdugwD&#10;ugvQ7gMUWY6FSaImKbGzry8lJ2m2vQ17MSSSOiQPD72867UiB+G8BFPR8SinRBgOtTS7in5/3ryb&#10;U+IDMzVTYERFj8LTu9XbN8vOlqKAFlQtHEEQ48vOVrQNwZZZ5nkrNPMjsMKgswGnWcCr22W1Yx2i&#10;a5UVeX6bdeBq64AL79H6MDjpKuE3jeDha9N4EYiqKNYW0tel7zZ+s9WSlTvHbCv5qQz2D1VoJg0m&#10;vUA9sMDI3sm/oLTkDjw0YcRBZ9A0kovUA3Yzzv/o5qllVqRekBxvLzT5/wfLvxy+OSLrit7kM0oM&#10;0zikZ9EH8h56UkR+OutLDHuyGBh6NOOcU6/ePgL/4YmBdcvMTtw7B10rWI31jePL7OrpgOMjyLb7&#10;DDWmYfsACahvnI7kIR0E0XFOx8tsYikcjbfFdDKbooujbzzJbxbzacrByvNz63z4KECTeKiow+En&#10;eHZ49CGWw8pzSMzmQcl6I5VKlyg4sVaOHBhKJfRFeqr2GmsdbCi3/CQYNKOsBvP8bEb4JNuIkpL9&#10;lkAZ0lV0MS2mCdhAzJzUp2XAFVBSVzRhnXJEIj+YOoUEJtVwxiTKnJiNZA60hn7bY2Ckewv1ETl2&#10;MEgdVxMPLbhflHQo84r6n3vmBCXqk8E5LcaTSdyLdJlMZwVe3LVne+1hhiMU0kPJcFyHtEuJQXuP&#10;89zIxPRrJadaUb6Jk9Oqxf24vqeo1x/C6gUAAP//AwBQSwMEFAAGAAgAAAAhAAqSdtHfAAAACwEA&#10;AA8AAABkcnMvZG93bnJldi54bWxMj81ugzAQhO+V+g7WVuqlagw0iRDBRFV/HgBSVerNgQ2g4LWL&#10;TULfvptemtPuaEaz3+bb2QzihKPvLSmIFxEIpNo2PbUKPnbvjykIHzQ1erCECn7Qw7a4vcl11tgz&#10;lXiqQiu4hHymFXQhuExKX3dotF9Yh8TewY5GB5ZjK5tRn7ncDDKJorU0uie+0GmHLx3Wx2oyCrAq&#10;v97KT+kekgPZyaWv36typ9T93fy8ARFwDv9huOAzOhTMtLcTNV4MrFdpzFEFyyeel0D8t+0VJOtl&#10;ArLI5fUPxS8AAAD//wMAUEsBAi0AFAAGAAgAAAAhALaDOJL+AAAA4QEAABMAAAAAAAAAAAAAAAAA&#10;AAAAAFtDb250ZW50X1R5cGVzXS54bWxQSwECLQAUAAYACAAAACEAOP0h/9YAAACUAQAACwAAAAAA&#10;AAAAAAAAAAAvAQAAX3JlbHMvLnJlbHNQSwECLQAUAAYACAAAACEAUaGOsToCAABYBAAADgAAAAAA&#10;AAAAAAAAAAAuAgAAZHJzL2Uyb0RvYy54bWxQSwECLQAUAAYACAAAACEACpJ20d8AAAALAQAADwAA&#10;AAAAAAAAAAAAAACUBAAAZHJzL2Rvd25yZXYueG1sUEsFBgAAAAAEAAQA8wAAAKAFAAAAAA==&#10;" fillcolor="#c6d9f1 [671]" stroked="f">
                <v:textbox style="mso-fit-shape-to-text:t">
                  <w:txbxContent>
                    <w:p w14:paraId="477C0E52" w14:textId="6BEA929C" w:rsidR="00071DA2" w:rsidRDefault="00071DA2" w:rsidP="00FA20F4">
                      <w:pPr>
                        <w:pStyle w:val="NRELBodyText"/>
                      </w:pPr>
                      <w:r>
                        <w:t>To summarize, M&amp;V plans need to discuss the expected uncertainty associated with:</w:t>
                      </w:r>
                    </w:p>
                    <w:p w14:paraId="7D3E4431" w14:textId="77777777" w:rsidR="00071DA2" w:rsidRDefault="00071DA2" w:rsidP="00FA20F4">
                      <w:pPr>
                        <w:pStyle w:val="NRELBodyText"/>
                        <w:numPr>
                          <w:ilvl w:val="0"/>
                          <w:numId w:val="47"/>
                        </w:numPr>
                      </w:pPr>
                      <w:r>
                        <w:t>Metering equipment. Discuss the metering equipment chosen. Have the meters been tested? What are the manufacturers claim for accuracy?</w:t>
                      </w:r>
                    </w:p>
                    <w:p w14:paraId="58CAF4ED" w14:textId="77777777" w:rsidR="00071DA2" w:rsidRDefault="00071DA2" w:rsidP="00FA20F4">
                      <w:pPr>
                        <w:pStyle w:val="NRELBodyText"/>
                        <w:numPr>
                          <w:ilvl w:val="0"/>
                          <w:numId w:val="47"/>
                        </w:numPr>
                      </w:pPr>
                      <w:r>
                        <w:t>Modeling approach. Clearly explain the models to be used. What are the dependent and independent variables? Are there any important variable left out? Why? What the plan for conducting sensitivity analysis with independent variables and individual data points?</w:t>
                      </w:r>
                    </w:p>
                    <w:p w14:paraId="5E527940" w14:textId="7E5041F1" w:rsidR="00071DA2" w:rsidRDefault="00071DA2" w:rsidP="00FA20F4">
                      <w:pPr>
                        <w:pStyle w:val="NRELBodyText"/>
                        <w:numPr>
                          <w:ilvl w:val="0"/>
                          <w:numId w:val="47"/>
                        </w:numPr>
                      </w:pPr>
                      <w:r>
                        <w:t>Sampling design. Clearly lay out the sample design. How my end uses will be metered? For how long? Potential impact of metered period relative to a full year? Expected levels of confidence and precision?</w:t>
                      </w:r>
                    </w:p>
                    <w:p w14:paraId="5BEF21B5" w14:textId="2E0AB5BB" w:rsidR="00071DA2" w:rsidRDefault="00071DA2">
                      <w:pPr>
                        <w:pBdr>
                          <w:top w:val="single" w:sz="24" w:space="8" w:color="4F81BD" w:themeColor="accent1"/>
                          <w:bottom w:val="single" w:sz="24" w:space="8" w:color="4F81BD" w:themeColor="accent1"/>
                        </w:pBdr>
                        <w:rPr>
                          <w:i/>
                          <w:iCs/>
                          <w:color w:val="4F81BD" w:themeColor="accent1"/>
                          <w:sz w:val="24"/>
                        </w:rPr>
                      </w:pPr>
                    </w:p>
                  </w:txbxContent>
                </v:textbox>
                <w10:wrap type="topAndBottom" anchorx="page"/>
              </v:shape>
            </w:pict>
          </mc:Fallback>
        </mc:AlternateContent>
      </w:r>
    </w:p>
    <w:p w14:paraId="000756D2" w14:textId="34195D36" w:rsidR="004802E1" w:rsidRDefault="004802E1" w:rsidP="004802E1">
      <w:pPr>
        <w:pStyle w:val="NRELBodyText"/>
      </w:pPr>
      <w:r>
        <w:t>Before proceeding further, some statistical definitions are in order.</w:t>
      </w:r>
    </w:p>
    <w:p w14:paraId="349A7395" w14:textId="77777777" w:rsidR="004802E1" w:rsidRPr="0071068D" w:rsidRDefault="004802E1" w:rsidP="0071068D">
      <w:pPr>
        <w:pStyle w:val="Heading3"/>
      </w:pPr>
      <w:bookmarkStart w:id="5" w:name="_Toc407793735"/>
      <w:r>
        <w:t>Definitions of Statistical Terms</w:t>
      </w:r>
      <w:bookmarkEnd w:id="5"/>
    </w:p>
    <w:p w14:paraId="4E6B8914" w14:textId="3F05FD0B" w:rsidR="004802E1" w:rsidRDefault="004802E1" w:rsidP="004802E1">
      <w:pPr>
        <w:pStyle w:val="NRELBodyText"/>
      </w:pPr>
      <w:r>
        <w:t>In general, statistics involves</w:t>
      </w:r>
      <w:r w:rsidR="0069165B">
        <w:t xml:space="preserve"> the following three</w:t>
      </w:r>
      <w:r w:rsidR="00DB0402">
        <w:t xml:space="preserve"> types of data </w:t>
      </w:r>
      <w:r>
        <w:t>measurement</w:t>
      </w:r>
      <w:r w:rsidR="0069165B">
        <w:t>s</w:t>
      </w:r>
      <w:r>
        <w:t>:</w:t>
      </w:r>
    </w:p>
    <w:p w14:paraId="0E769F75" w14:textId="194A1A3A" w:rsidR="004802E1" w:rsidRDefault="004802E1" w:rsidP="004802E1">
      <w:pPr>
        <w:pStyle w:val="NRELBodyText"/>
        <w:numPr>
          <w:ilvl w:val="0"/>
          <w:numId w:val="27"/>
        </w:numPr>
      </w:pPr>
      <w:r w:rsidRPr="000F16BC">
        <w:rPr>
          <w:i/>
        </w:rPr>
        <w:t>Central Tendency.</w:t>
      </w:r>
      <w:r>
        <w:t xml:space="preserve"> </w:t>
      </w:r>
      <w:r w:rsidR="0069165B">
        <w:t>This</w:t>
      </w:r>
      <w:r>
        <w:t xml:space="preserve"> include</w:t>
      </w:r>
      <w:r w:rsidR="0069165B">
        <w:t>s</w:t>
      </w:r>
      <w:r>
        <w:t xml:space="preserve"> estimat</w:t>
      </w:r>
      <w:r w:rsidR="0069165B">
        <w:t xml:space="preserve">es of </w:t>
      </w:r>
      <w:r>
        <w:t xml:space="preserve">the mean, median, and mode. The mean is described below. The median is the middle point of </w:t>
      </w:r>
      <w:r w:rsidR="009D452C">
        <w:t xml:space="preserve">a </w:t>
      </w:r>
      <w:r>
        <w:t>data</w:t>
      </w:r>
      <w:r w:rsidR="009D452C">
        <w:t xml:space="preserve"> set</w:t>
      </w:r>
      <w:r>
        <w:t xml:space="preserve"> when arranged in ascending or descending order. The mode is the most frequently observed value. </w:t>
      </w:r>
    </w:p>
    <w:p w14:paraId="77D00126" w14:textId="4ADCEC93" w:rsidR="004802E1" w:rsidRDefault="004802E1" w:rsidP="004802E1">
      <w:pPr>
        <w:pStyle w:val="NRELBodyText"/>
        <w:numPr>
          <w:ilvl w:val="0"/>
          <w:numId w:val="27"/>
        </w:numPr>
      </w:pPr>
      <w:r w:rsidRPr="000F16BC">
        <w:rPr>
          <w:i/>
        </w:rPr>
        <w:t>Dispersion.</w:t>
      </w:r>
      <w:r>
        <w:t xml:space="preserve"> Th</w:t>
      </w:r>
      <w:r w:rsidR="007606FD">
        <w:t>is</w:t>
      </w:r>
      <w:r>
        <w:t xml:space="preserve"> include</w:t>
      </w:r>
      <w:r w:rsidR="007606FD">
        <w:t>s</w:t>
      </w:r>
      <w:r>
        <w:t xml:space="preserve"> </w:t>
      </w:r>
      <w:r w:rsidR="007606FD">
        <w:t xml:space="preserve">measurements of </w:t>
      </w:r>
      <w:r>
        <w:t>the variance, the standard deviation, and the standard error</w:t>
      </w:r>
      <w:r w:rsidR="0069165B">
        <w:t xml:space="preserve">. </w:t>
      </w:r>
    </w:p>
    <w:p w14:paraId="01C9111C" w14:textId="63C95E32" w:rsidR="004802E1" w:rsidRDefault="004802E1" w:rsidP="004802E1">
      <w:pPr>
        <w:pStyle w:val="NRELBodyText"/>
        <w:numPr>
          <w:ilvl w:val="0"/>
          <w:numId w:val="27"/>
        </w:numPr>
      </w:pPr>
      <w:r w:rsidRPr="000F16BC">
        <w:rPr>
          <w:i/>
        </w:rPr>
        <w:t>Association.</w:t>
      </w:r>
      <w:r>
        <w:t xml:space="preserve"> Th</w:t>
      </w:r>
      <w:r w:rsidR="007606FD">
        <w:t>is</w:t>
      </w:r>
      <w:r>
        <w:t xml:space="preserve"> include</w:t>
      </w:r>
      <w:r w:rsidR="007606FD">
        <w:t>s</w:t>
      </w:r>
      <w:r>
        <w:t xml:space="preserve"> correlation and causation</w:t>
      </w:r>
      <w:r w:rsidR="007606FD">
        <w:t>.</w:t>
      </w:r>
    </w:p>
    <w:p w14:paraId="19A20DDB" w14:textId="77777777" w:rsidR="004802E1" w:rsidRDefault="004802E1" w:rsidP="004802E1">
      <w:pPr>
        <w:pStyle w:val="NRELBodyText"/>
      </w:pPr>
      <w:r>
        <w:t>Descriptive estimators—such as the mean and standard deviation—can be calculated for any data set. The mean is the arithmetic average of the values, while the standard deviation is a measure of the variability among observations in the data. In normally distributed data, about 68% of observations are within one standard deviation of the mean, and 95% are within two standard deviations. (Note that a large standard deviation indicates greater dispersion of individual observations about the mean.)</w:t>
      </w:r>
    </w:p>
    <w:p w14:paraId="5B09B437" w14:textId="78FA4441" w:rsidR="004802E1" w:rsidRDefault="004802E1" w:rsidP="004802E1">
      <w:pPr>
        <w:pStyle w:val="NRELBodyText"/>
      </w:pPr>
      <w:r>
        <w:lastRenderedPageBreak/>
        <w:t>The exact value of an estimate depends on the particular sample drawn. Thus, if an entire M&amp;V process were repeated multiple times with a different sample drawn each time, a different estimated value would result for each process.</w:t>
      </w:r>
    </w:p>
    <w:p w14:paraId="133808F3" w14:textId="4BCB179C" w:rsidR="004802E1" w:rsidRPr="009C6838" w:rsidRDefault="004802E1" w:rsidP="008638EB">
      <w:pPr>
        <w:pStyle w:val="NRELBodyText"/>
      </w:pPr>
      <w:r w:rsidRPr="00553958">
        <w:rPr>
          <w:b/>
        </w:rPr>
        <w:t>Sample Mean (</w:t>
      </w:r>
      <w:r w:rsidRPr="00553958">
        <w:rPr>
          <w:b/>
        </w:rPr>
        <w:object w:dxaOrig="220" w:dyaOrig="320" w14:anchorId="242F7611">
          <v:shape id="_x0000_i1026" type="#_x0000_t75" style="width:11.25pt;height:15.75pt" o:ole="">
            <v:imagedata r:id="rId18" o:title=""/>
          </v:shape>
          <o:OLEObject Type="Embed" ProgID="Equation.3" ShapeID="_x0000_i1026" DrawAspect="Content" ObjectID="_1507975830" r:id="rId19"/>
        </w:object>
      </w:r>
      <w:r w:rsidRPr="00553958">
        <w:rPr>
          <w:b/>
        </w:rPr>
        <w:t>):</w:t>
      </w:r>
      <w:r w:rsidR="004A3FE8">
        <w:rPr>
          <w:b/>
        </w:rPr>
        <w:t xml:space="preserve"> </w:t>
      </w:r>
      <w:r w:rsidR="004A3FE8" w:rsidRPr="00B91040">
        <w:t xml:space="preserve">The sample mean is </w:t>
      </w:r>
      <w:r w:rsidRPr="004A3FE8">
        <w:t>determined</w:t>
      </w:r>
      <w:r w:rsidRPr="00FE768C">
        <w:t xml:space="preserve"> by adding up the individual data points (Y</w:t>
      </w:r>
      <w:r w:rsidRPr="00FE768C">
        <w:rPr>
          <w:vertAlign w:val="subscript"/>
        </w:rPr>
        <w:t>i</w:t>
      </w:r>
      <w:r w:rsidRPr="00FE768C">
        <w:t>) and dividing by the total number of these data points (n), as follows:</w:t>
      </w:r>
    </w:p>
    <w:p w14:paraId="67BC0407" w14:textId="77777777" w:rsidR="004802E1" w:rsidRPr="009C6838" w:rsidRDefault="004802E1" w:rsidP="004802E1">
      <w:pPr>
        <w:jc w:val="center"/>
      </w:pPr>
      <w:r w:rsidRPr="00FE768C">
        <w:object w:dxaOrig="940" w:dyaOrig="680" w14:anchorId="4BD12BAA">
          <v:shape id="_x0000_i1027" type="#_x0000_t75" style="width:47.25pt;height:33.75pt" o:ole="">
            <v:imagedata r:id="rId20" o:title=""/>
          </v:shape>
          <o:OLEObject Type="Embed" ProgID="Equation.3" ShapeID="_x0000_i1027" DrawAspect="Content" ObjectID="_1507975831" r:id="rId21"/>
        </w:object>
      </w:r>
    </w:p>
    <w:p w14:paraId="32F371C3" w14:textId="7A54102F" w:rsidR="004802E1" w:rsidRPr="00FE768C" w:rsidRDefault="004802E1" w:rsidP="004802E1">
      <w:pPr>
        <w:pStyle w:val="NRELBodyText"/>
      </w:pPr>
      <w:r w:rsidRPr="00553958">
        <w:rPr>
          <w:b/>
        </w:rPr>
        <w:t>Sample Variance (s</w:t>
      </w:r>
      <w:r w:rsidRPr="00553958">
        <w:rPr>
          <w:b/>
          <w:vertAlign w:val="superscript"/>
        </w:rPr>
        <w:t>2</w:t>
      </w:r>
      <w:r w:rsidRPr="00553958">
        <w:rPr>
          <w:b/>
        </w:rPr>
        <w:t>):</w:t>
      </w:r>
      <w:r w:rsidRPr="009C6838">
        <w:t xml:space="preserve"> </w:t>
      </w:r>
      <w:r w:rsidRPr="00FE768C">
        <w:t>Sample variance measures the extent to which observed values differ from each other</w:t>
      </w:r>
      <w:r w:rsidR="004A3FE8">
        <w:t xml:space="preserve"> (</w:t>
      </w:r>
      <w:r w:rsidRPr="00FE768C">
        <w:t>i.e., variability or dispersion</w:t>
      </w:r>
      <w:r w:rsidR="004A3FE8">
        <w:t>)</w:t>
      </w:r>
      <w:r w:rsidRPr="00FE768C">
        <w:t>. The greater the variability, the greater the uncertainty in the mean. Sample variance is found by averaging the squares of the individual deviations from the mean. The reason these deviations from the mean are squared is simply to eliminate the negative values (when a value is below the mean) so they do not cancel out the positive values (when a value is above the mean). Sample variance is computed as follows:</w:t>
      </w:r>
    </w:p>
    <w:p w14:paraId="3F8FEBB5" w14:textId="77777777" w:rsidR="004802E1" w:rsidRPr="009C6838" w:rsidRDefault="004802E1" w:rsidP="004802E1">
      <w:pPr>
        <w:pStyle w:val="EVOBody"/>
        <w:tabs>
          <w:tab w:val="clear" w:pos="10800"/>
          <w:tab w:val="left" w:pos="9360"/>
        </w:tabs>
        <w:jc w:val="center"/>
      </w:pPr>
      <w:r w:rsidRPr="00FE768C">
        <w:rPr>
          <w:rFonts w:ascii="Times New Roman" w:hAnsi="Times New Roman" w:cs="Times New Roman"/>
          <w:position w:val="-24"/>
          <w:sz w:val="24"/>
          <w:szCs w:val="24"/>
        </w:rPr>
        <w:object w:dxaOrig="1719" w:dyaOrig="800" w14:anchorId="3284E928">
          <v:shape id="_x0000_i1028" type="#_x0000_t75" style="width:86.25pt;height:39.75pt" o:ole="">
            <v:imagedata r:id="rId22" o:title=""/>
          </v:shape>
          <o:OLEObject Type="Embed" ProgID="Equation.3" ShapeID="_x0000_i1028" DrawAspect="Content" ObjectID="_1507975832" r:id="rId23"/>
        </w:object>
      </w:r>
    </w:p>
    <w:p w14:paraId="0F524EC8" w14:textId="05FDD1B1" w:rsidR="004802E1" w:rsidRPr="00FE768C" w:rsidRDefault="004802E1" w:rsidP="004802E1">
      <w:pPr>
        <w:pStyle w:val="NRELBodyText"/>
      </w:pPr>
      <w:r w:rsidRPr="00553958">
        <w:rPr>
          <w:b/>
        </w:rPr>
        <w:t>Sample Standard Deviation (s):</w:t>
      </w:r>
      <w:r w:rsidRPr="009C6838">
        <w:t xml:space="preserve"> </w:t>
      </w:r>
      <w:r w:rsidRPr="00FE768C">
        <w:t>This is simply the square root of the sample variance. Th</w:t>
      </w:r>
      <w:r w:rsidR="004A3FE8">
        <w:t>e sample standard deviation</w:t>
      </w:r>
      <w:r w:rsidRPr="00FE768C">
        <w:t xml:space="preserve"> brings the variability measure back to the units of the data (</w:t>
      </w:r>
      <w:r>
        <w:t>as the computation above produces estimate of variation in squared units</w:t>
      </w:r>
      <w:r w:rsidR="00543F28">
        <w:t>;</w:t>
      </w:r>
      <w:r>
        <w:t xml:space="preserve"> e.g., </w:t>
      </w:r>
      <w:r w:rsidRPr="00FE768C">
        <w:t>the variance units are</w:t>
      </w:r>
      <w:r>
        <w:t xml:space="preserve"> </w:t>
      </w:r>
      <w:r w:rsidRPr="00FE768C">
        <w:t>kWh</w:t>
      </w:r>
      <w:r w:rsidRPr="00FE768C">
        <w:rPr>
          <w:vertAlign w:val="superscript"/>
        </w:rPr>
        <w:t>2</w:t>
      </w:r>
      <w:r w:rsidRPr="00FE768C">
        <w:t>, the standard deviation units would be kWh)</w:t>
      </w:r>
      <w:r w:rsidR="0069165B">
        <w:t xml:space="preserve">. </w:t>
      </w:r>
    </w:p>
    <w:p w14:paraId="4C44248A" w14:textId="77777777" w:rsidR="004802E1" w:rsidRPr="009C6838" w:rsidRDefault="004802E1" w:rsidP="004802E1">
      <w:pPr>
        <w:jc w:val="center"/>
      </w:pPr>
      <w:r w:rsidRPr="00FE768C">
        <w:object w:dxaOrig="920" w:dyaOrig="420" w14:anchorId="2FF1798D">
          <v:shape id="_x0000_i1029" type="#_x0000_t75" style="width:45.75pt;height:21pt" o:ole="">
            <v:imagedata r:id="rId24" o:title=""/>
          </v:shape>
          <o:OLEObject Type="Embed" ProgID="Equation.3" ShapeID="_x0000_i1029" DrawAspect="Content" ObjectID="_1507975833" r:id="rId25"/>
        </w:object>
      </w:r>
    </w:p>
    <w:p w14:paraId="6D3AAC01" w14:textId="2D3A0826" w:rsidR="004802E1" w:rsidRPr="00FE768C" w:rsidRDefault="004802E1" w:rsidP="004802E1">
      <w:pPr>
        <w:pStyle w:val="NRELBodyText"/>
      </w:pPr>
      <w:r w:rsidRPr="00553958">
        <w:rPr>
          <w:b/>
        </w:rPr>
        <w:t>Sample Standard Error (SE):</w:t>
      </w:r>
      <w:r w:rsidRPr="00FE768C">
        <w:t xml:space="preserve"> This is the sample standard deviation divided by</w:t>
      </w:r>
      <w:r w:rsidRPr="00FE768C">
        <w:object w:dxaOrig="380" w:dyaOrig="360" w14:anchorId="5DD0DDC7">
          <v:shape id="_x0000_i1030" type="#_x0000_t75" style="width:18.75pt;height:18pt" o:ole="">
            <v:imagedata r:id="rId26" o:title=""/>
          </v:shape>
          <o:OLEObject Type="Embed" ProgID="Equation.3" ShapeID="_x0000_i1030" DrawAspect="Content" ObjectID="_1507975834" r:id="rId27"/>
        </w:object>
      </w:r>
      <w:r w:rsidRPr="00FE768C">
        <w:t>. This measure is used in estimating precision of a sample mean</w:t>
      </w:r>
      <w:r w:rsidR="0069165B">
        <w:t xml:space="preserve">. </w:t>
      </w:r>
    </w:p>
    <w:p w14:paraId="48A35CFB" w14:textId="77777777" w:rsidR="004802E1" w:rsidRPr="009C6838" w:rsidRDefault="004802E1" w:rsidP="004802E1">
      <w:pPr>
        <w:jc w:val="center"/>
      </w:pPr>
      <w:r w:rsidRPr="00FE768C">
        <w:object w:dxaOrig="1060" w:dyaOrig="660" w14:anchorId="30D9070B">
          <v:shape id="_x0000_i1031" type="#_x0000_t75" style="width:53.25pt;height:33pt" o:ole="">
            <v:imagedata r:id="rId28" o:title=""/>
          </v:shape>
          <o:OLEObject Type="Embed" ProgID="Equation.3" ShapeID="_x0000_i1031" DrawAspect="Content" ObjectID="_1507975835" r:id="rId29"/>
        </w:object>
      </w:r>
    </w:p>
    <w:p w14:paraId="4005BCD2" w14:textId="0F0E85A3" w:rsidR="004802E1" w:rsidRPr="009C6838" w:rsidRDefault="004802E1" w:rsidP="004802E1">
      <w:r w:rsidRPr="00553958">
        <w:rPr>
          <w:b/>
        </w:rPr>
        <w:t xml:space="preserve">Sample Standard Deviation of the </w:t>
      </w:r>
      <w:r w:rsidRPr="00543F28">
        <w:rPr>
          <w:b/>
        </w:rPr>
        <w:t>Total</w:t>
      </w:r>
      <w:r w:rsidRPr="00B91040">
        <w:rPr>
          <w:b/>
        </w:rPr>
        <w:t xml:space="preserve"> (</w:t>
      </w:r>
      <w:proofErr w:type="spellStart"/>
      <w:r w:rsidRPr="00B91040">
        <w:rPr>
          <w:b/>
        </w:rPr>
        <w:t>s</w:t>
      </w:r>
      <w:r w:rsidRPr="00B91040">
        <w:rPr>
          <w:b/>
          <w:vertAlign w:val="subscript"/>
        </w:rPr>
        <w:t>tot</w:t>
      </w:r>
      <w:proofErr w:type="spellEnd"/>
      <w:r w:rsidRPr="00B91040">
        <w:rPr>
          <w:b/>
        </w:rPr>
        <w:t>):</w:t>
      </w:r>
      <w:r w:rsidRPr="009C6838">
        <w:t xml:space="preserve"> </w:t>
      </w:r>
      <w:r w:rsidRPr="00FE768C">
        <w:t xml:space="preserve">Many times </w:t>
      </w:r>
      <w:r w:rsidR="00543F28">
        <w:t xml:space="preserve">evaluators </w:t>
      </w:r>
      <w:r w:rsidRPr="00FE768C">
        <w:t xml:space="preserve">are interested in the statistical properties of a total rather than a mean. The sample standard deviation of a total is used to define the precision about a sample total. It is defined as the square root of the sample size, </w:t>
      </w:r>
      <w:r w:rsidRPr="00FE768C">
        <w:object w:dxaOrig="380" w:dyaOrig="360" w14:anchorId="10EFEC1E">
          <v:shape id="_x0000_i1032" type="#_x0000_t75" style="width:18.75pt;height:18pt" o:ole="">
            <v:imagedata r:id="rId30" o:title=""/>
          </v:shape>
          <o:OLEObject Type="Embed" ProgID="Equation.3" ShapeID="_x0000_i1032" DrawAspect="Content" ObjectID="_1507975836" r:id="rId31"/>
        </w:object>
      </w:r>
      <w:r w:rsidRPr="00FE768C">
        <w:t xml:space="preserve"> times the sample standard deviation:</w:t>
      </w:r>
    </w:p>
    <w:p w14:paraId="37298E65" w14:textId="77777777" w:rsidR="004802E1" w:rsidRPr="00FE768C" w:rsidRDefault="004802E1" w:rsidP="004802E1">
      <w:pPr>
        <w:jc w:val="center"/>
      </w:pPr>
      <w:r w:rsidRPr="00FE768C">
        <w:rPr>
          <w:position w:val="-12"/>
        </w:rPr>
        <w:object w:dxaOrig="1180" w:dyaOrig="400" w14:anchorId="5F41FA70">
          <v:shape id="_x0000_i1033" type="#_x0000_t75" style="width:59.25pt;height:20.25pt" o:ole="">
            <v:imagedata r:id="rId32" o:title=""/>
          </v:shape>
          <o:OLEObject Type="Embed" ProgID="Equation.3" ShapeID="_x0000_i1033" DrawAspect="Content" ObjectID="_1507975837" r:id="rId33"/>
        </w:object>
      </w:r>
    </w:p>
    <w:p w14:paraId="091C34C0" w14:textId="3B297D15" w:rsidR="004802E1" w:rsidRPr="009C6838" w:rsidRDefault="004802E1" w:rsidP="00543F28">
      <w:pPr>
        <w:pStyle w:val="NRELBodyText"/>
      </w:pPr>
      <w:r w:rsidRPr="00553958">
        <w:rPr>
          <w:b/>
        </w:rPr>
        <w:t xml:space="preserve">Coefficent of </w:t>
      </w:r>
      <w:r w:rsidRPr="00543F28">
        <w:rPr>
          <w:b/>
        </w:rPr>
        <w:t>Variation</w:t>
      </w:r>
      <w:r w:rsidRPr="00B91040">
        <w:rPr>
          <w:b/>
        </w:rPr>
        <w:t xml:space="preserve"> (cv):</w:t>
      </w:r>
      <w:r w:rsidRPr="009C6838">
        <w:t xml:space="preserve"> </w:t>
      </w:r>
      <w:r w:rsidRPr="00FE768C">
        <w:t>The coefficient of variation is simply the standard deviation of a distribution expressed as a percentage of the mean. This is equivalent to the inverse of the signal-to-noise ratio. The general formula is</w:t>
      </w:r>
      <w:r w:rsidR="00543F28">
        <w:t xml:space="preserve"> shown below.</w:t>
      </w:r>
    </w:p>
    <w:p w14:paraId="1A204FAB" w14:textId="77777777" w:rsidR="004802E1" w:rsidRPr="009C6838" w:rsidRDefault="004802E1" w:rsidP="004802E1">
      <w:pPr>
        <w:jc w:val="center"/>
      </w:pPr>
      <w:r w:rsidRPr="00FE768C">
        <w:object w:dxaOrig="800" w:dyaOrig="620" w14:anchorId="013175BB">
          <v:shape id="_x0000_i1034" type="#_x0000_t75" style="width:39.75pt;height:30.75pt" o:ole="">
            <v:imagedata r:id="rId34" o:title=""/>
          </v:shape>
          <o:OLEObject Type="Embed" ProgID="Equation.3" ShapeID="_x0000_i1034" DrawAspect="Content" ObjectID="_1507975838" r:id="rId35"/>
        </w:object>
      </w:r>
    </w:p>
    <w:p w14:paraId="768EB333" w14:textId="1768917A" w:rsidR="004802E1" w:rsidRPr="00FE768C" w:rsidRDefault="004802E1" w:rsidP="00543F28">
      <w:pPr>
        <w:pStyle w:val="NRELBodyText"/>
      </w:pPr>
      <w:r w:rsidRPr="00553958">
        <w:rPr>
          <w:b/>
        </w:rPr>
        <w:t xml:space="preserve">Precision: </w:t>
      </w:r>
      <w:r w:rsidRPr="00FE768C">
        <w:t>Precision is the measure of the absolute or relative range within which the true value is expected to occur with some specified level of confidence. Confidence level refers to the probability that the quoted range contains the estimated parameter</w:t>
      </w:r>
      <w:r w:rsidR="0069165B">
        <w:t xml:space="preserve">. </w:t>
      </w:r>
    </w:p>
    <w:p w14:paraId="675E165B" w14:textId="41B05151" w:rsidR="00995AAF" w:rsidRDefault="004802E1" w:rsidP="00B91040">
      <w:pPr>
        <w:pStyle w:val="NRELBodyText"/>
        <w:keepNext/>
      </w:pPr>
      <w:r w:rsidRPr="00553958">
        <w:rPr>
          <w:b/>
        </w:rPr>
        <w:lastRenderedPageBreak/>
        <w:t xml:space="preserve">Absolute </w:t>
      </w:r>
      <w:r w:rsidR="00543F28">
        <w:rPr>
          <w:b/>
        </w:rPr>
        <w:t>P</w:t>
      </w:r>
      <w:r w:rsidRPr="00553958">
        <w:rPr>
          <w:b/>
        </w:rPr>
        <w:t>recision</w:t>
      </w:r>
      <w:r w:rsidR="00543F28">
        <w:rPr>
          <w:b/>
        </w:rPr>
        <w:t>:</w:t>
      </w:r>
      <w:r w:rsidRPr="00FE768C">
        <w:t xml:space="preserve"> </w:t>
      </w:r>
      <w:r w:rsidR="00543F28">
        <w:t xml:space="preserve">This </w:t>
      </w:r>
      <w:r w:rsidRPr="00FE768C">
        <w:t>is computed from sample standard error using a “t” value from a “t-distribution</w:t>
      </w:r>
      <w:r w:rsidR="00995AAF">
        <w:t>,</w:t>
      </w:r>
      <w:r w:rsidRPr="00FE768C">
        <w:t xml:space="preserve">” </w:t>
      </w:r>
      <w:r w:rsidR="00995AAF">
        <w:t>as shown in the formula below:</w:t>
      </w:r>
    </w:p>
    <w:p w14:paraId="5C15FE44" w14:textId="77777777" w:rsidR="00995AAF" w:rsidRPr="00FE768C" w:rsidRDefault="00995AAF" w:rsidP="00995AAF">
      <w:pPr>
        <w:jc w:val="center"/>
      </w:pPr>
      <w:proofErr w:type="gramStart"/>
      <w:r w:rsidRPr="00FE768C">
        <w:t>t</w:t>
      </w:r>
      <w:proofErr w:type="gramEnd"/>
      <w:r w:rsidRPr="00FE768C">
        <w:t xml:space="preserve"> </w:t>
      </w:r>
      <w:r w:rsidRPr="00FE768C">
        <w:object w:dxaOrig="180" w:dyaOrig="180" w14:anchorId="6BD16B80">
          <v:shape id="_x0000_i1035" type="#_x0000_t75" style="width:9pt;height:9pt" o:ole="">
            <v:imagedata r:id="rId36" o:title=""/>
          </v:shape>
          <o:OLEObject Type="Embed" ProgID="Equation.3" ShapeID="_x0000_i1035" DrawAspect="Content" ObjectID="_1507975839" r:id="rId37"/>
        </w:object>
      </w:r>
      <w:r w:rsidRPr="00FE768C">
        <w:t xml:space="preserve"> SE</w:t>
      </w:r>
      <w:r w:rsidRPr="00FE768C">
        <w:rPr>
          <w:vertAlign w:val="subscript"/>
        </w:rPr>
        <w:t>Ȳ</w:t>
      </w:r>
    </w:p>
    <w:p w14:paraId="52C85EC7" w14:textId="77777777" w:rsidR="00995AAF" w:rsidRDefault="00995AAF" w:rsidP="00995AAF">
      <w:pPr>
        <w:pStyle w:val="NRELBodyText"/>
        <w:keepNext/>
      </w:pPr>
    </w:p>
    <w:p w14:paraId="5B7DA908" w14:textId="50860A02" w:rsidR="004802E1" w:rsidRPr="009C6838" w:rsidRDefault="00543F28" w:rsidP="00995AAF">
      <w:pPr>
        <w:pStyle w:val="NRELBodyText"/>
        <w:keepNext/>
      </w:pPr>
      <w:r>
        <w:fldChar w:fldCharType="begin"/>
      </w:r>
      <w:r>
        <w:instrText xml:space="preserve"> REF _Ref407802508 \h </w:instrText>
      </w:r>
      <w:r>
        <w:fldChar w:fldCharType="separate"/>
      </w:r>
      <w:r>
        <w:t xml:space="preserve">Table </w:t>
      </w:r>
      <w:r>
        <w:rPr>
          <w:noProof/>
        </w:rPr>
        <w:t>1</w:t>
      </w:r>
      <w:r>
        <w:fldChar w:fldCharType="end"/>
      </w:r>
      <w:r>
        <w:t xml:space="preserve"> shows a</w:t>
      </w:r>
      <w:r w:rsidR="004802E1" w:rsidRPr="00FE768C">
        <w:t>t-</w:t>
      </w:r>
      <w:r w:rsidR="004802E1" w:rsidRPr="00543F28">
        <w:t>distribution</w:t>
      </w:r>
      <w:r w:rsidR="004802E1" w:rsidRPr="00FE768C">
        <w:t xml:space="preserve"> table </w:t>
      </w:r>
      <w:r>
        <w:t>and</w:t>
      </w:r>
      <w:r w:rsidR="004802E1" w:rsidRPr="00FE768C">
        <w:t xml:space="preserve"> can</w:t>
      </w:r>
      <w:r>
        <w:t xml:space="preserve"> also</w:t>
      </w:r>
      <w:r w:rsidR="004802E1" w:rsidRPr="00FE768C">
        <w:t xml:space="preserve"> be found in statistic tables, books</w:t>
      </w:r>
      <w:r>
        <w:t>,</w:t>
      </w:r>
      <w:r w:rsidR="004802E1" w:rsidRPr="00FE768C">
        <w:t xml:space="preserve"> or online resources.</w:t>
      </w:r>
    </w:p>
    <w:p w14:paraId="0826BB74" w14:textId="4622C85E" w:rsidR="003529C2" w:rsidRPr="003529C2" w:rsidRDefault="003529C2" w:rsidP="003529C2">
      <w:pPr>
        <w:pStyle w:val="Caption"/>
      </w:pPr>
      <w:bookmarkStart w:id="6" w:name="_Ref407802508"/>
      <w:r>
        <w:t xml:space="preserve">Table </w:t>
      </w:r>
      <w:fldSimple w:instr=" SEQ Table \* ARABIC ">
        <w:r w:rsidR="008C2993">
          <w:rPr>
            <w:noProof/>
          </w:rPr>
          <w:t>1</w:t>
        </w:r>
      </w:fldSimple>
      <w:bookmarkEnd w:id="6"/>
      <w:r>
        <w:t>. t-</w:t>
      </w:r>
      <w:r w:rsidR="005D72F9">
        <w:t xml:space="preserve">Distribution </w:t>
      </w:r>
      <w:r>
        <w:t>Table</w:t>
      </w:r>
    </w:p>
    <w:p w14:paraId="34608CD8" w14:textId="3BA69CF2" w:rsidR="004802E1" w:rsidRDefault="003B51BE" w:rsidP="00DB0402">
      <w:pPr>
        <w:pStyle w:val="NRELBodyText"/>
      </w:pPr>
      <w:r w:rsidRPr="009C6838">
        <w:rPr>
          <w:noProof/>
        </w:rPr>
        <w:drawing>
          <wp:anchor distT="0" distB="0" distL="114300" distR="114300" simplePos="0" relativeHeight="251660288" behindDoc="0" locked="0" layoutInCell="1" allowOverlap="1" wp14:anchorId="2DBA0973" wp14:editId="5904F753">
            <wp:simplePos x="1458552" y="2698321"/>
            <wp:positionH relativeFrom="column">
              <wp:posOffset>1458552</wp:posOffset>
            </wp:positionH>
            <wp:positionV relativeFrom="paragraph">
              <wp:align>top</wp:align>
            </wp:positionV>
            <wp:extent cx="4858038" cy="295474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8038" cy="2954741"/>
                    </a:xfrm>
                    <a:prstGeom prst="rect">
                      <a:avLst/>
                    </a:prstGeom>
                    <a:noFill/>
                    <a:ln>
                      <a:noFill/>
                    </a:ln>
                  </pic:spPr>
                </pic:pic>
              </a:graphicData>
            </a:graphic>
          </wp:anchor>
        </w:drawing>
      </w:r>
      <w:r w:rsidR="00DB0402">
        <w:br w:type="textWrapping" w:clear="all"/>
      </w:r>
    </w:p>
    <w:p w14:paraId="1D7373AC" w14:textId="0062ED44" w:rsidR="003B51BE" w:rsidRPr="005D72F9" w:rsidRDefault="003B51BE" w:rsidP="005D72F9">
      <w:pPr>
        <w:pStyle w:val="TableNotes"/>
      </w:pPr>
      <w:r w:rsidRPr="005D72F9">
        <w:t>Note:</w:t>
      </w:r>
      <w:r w:rsidR="00DB0402">
        <w:t xml:space="preserve"> </w:t>
      </w:r>
      <w:r w:rsidRPr="005D72F9">
        <w:t xml:space="preserve">Calculate </w:t>
      </w:r>
      <w:r w:rsidR="005D72F9">
        <w:t>degrees of freedom (</w:t>
      </w:r>
      <w:r w:rsidRPr="005D72F9">
        <w:t>D</w:t>
      </w:r>
      <w:r w:rsidR="00DB0402">
        <w:t>F</w:t>
      </w:r>
      <w:r w:rsidR="005D72F9">
        <w:t>)</w:t>
      </w:r>
      <w:r w:rsidRPr="005D72F9">
        <w:t xml:space="preserve"> using</w:t>
      </w:r>
      <w:r w:rsidR="00D76338">
        <w:t>:</w:t>
      </w:r>
      <w:r w:rsidR="00DB0402">
        <w:t xml:space="preserve"> </w:t>
      </w:r>
      <w:r w:rsidRPr="00B91040">
        <w:rPr>
          <w:i/>
        </w:rPr>
        <w:t>DF = n – 1 (for a s</w:t>
      </w:r>
      <w:r w:rsidR="00DB0402">
        <w:rPr>
          <w:i/>
        </w:rPr>
        <w:t>imple computations like estimating the mean</w:t>
      </w:r>
      <w:r w:rsidRPr="00B91040">
        <w:rPr>
          <w:i/>
        </w:rPr>
        <w:t>) or n – k – 1 (for a regression model)</w:t>
      </w:r>
      <w:r w:rsidR="00DB0402">
        <w:rPr>
          <w:i/>
        </w:rPr>
        <w:t xml:space="preserve"> </w:t>
      </w:r>
      <w:r w:rsidRPr="005D72F9">
        <w:t xml:space="preserve">Where n = sample size and k= number of </w:t>
      </w:r>
      <w:r w:rsidR="00DB0402">
        <w:t xml:space="preserve">explanatory </w:t>
      </w:r>
      <w:r w:rsidRPr="005D72F9">
        <w:t>variables</w:t>
      </w:r>
      <w:r w:rsidR="00D76338">
        <w:t>.</w:t>
      </w:r>
    </w:p>
    <w:p w14:paraId="6E34F144" w14:textId="77777777" w:rsidR="00DB0402" w:rsidRDefault="00DB0402" w:rsidP="003B51BE">
      <w:pPr>
        <w:pStyle w:val="NRELBodyText"/>
      </w:pPr>
    </w:p>
    <w:p w14:paraId="588DF971" w14:textId="280D3A9D" w:rsidR="003B51BE" w:rsidRDefault="003B51BE" w:rsidP="003B51BE">
      <w:pPr>
        <w:pStyle w:val="NRELBodyText"/>
      </w:pPr>
      <w:r>
        <w:t xml:space="preserve">In general, the true value of any statistical estimate is expected </w:t>
      </w:r>
      <w:r w:rsidR="00D76338">
        <w:t xml:space="preserve">fall </w:t>
      </w:r>
      <w:r>
        <w:t>with</w:t>
      </w:r>
      <w:r w:rsidR="00D76338">
        <w:t>in</w:t>
      </w:r>
      <w:r>
        <w:t xml:space="preserve"> a given confidence level</w:t>
      </w:r>
      <w:r w:rsidR="00D76338">
        <w:t xml:space="preserve">; the </w:t>
      </w:r>
      <w:r>
        <w:t xml:space="preserve">range </w:t>
      </w:r>
      <w:r w:rsidR="00D76338">
        <w:t xml:space="preserve">of the estimate is </w:t>
      </w:r>
      <w:r>
        <w:t xml:space="preserve">defined by </w:t>
      </w:r>
      <w:r w:rsidR="00D76338">
        <w:t>the following formula:</w:t>
      </w:r>
    </w:p>
    <w:p w14:paraId="59A73FD6" w14:textId="0018AAF2" w:rsidR="003B51BE" w:rsidRPr="00B91040" w:rsidRDefault="003B51BE" w:rsidP="00D76338">
      <w:pPr>
        <w:pStyle w:val="NRELBodyText"/>
        <w:jc w:val="center"/>
        <w:rPr>
          <w:i/>
        </w:rPr>
      </w:pPr>
      <w:r w:rsidRPr="00B91040">
        <w:rPr>
          <w:i/>
        </w:rPr>
        <w:t>Range = estimate ± absolute precision</w:t>
      </w:r>
    </w:p>
    <w:p w14:paraId="30BA3E99" w14:textId="4D62C920" w:rsidR="003B51BE" w:rsidRDefault="003B51BE" w:rsidP="003B51BE">
      <w:pPr>
        <w:pStyle w:val="NRELBodyText"/>
      </w:pPr>
      <w:r>
        <w:t>Where “estimate” is any empirically derived value of a parameter of interest (e.g., total consumption, average number of uni</w:t>
      </w:r>
      <w:r w:rsidR="00DB0402">
        <w:t>8</w:t>
      </w:r>
      <w:r>
        <w:t>ts produced,</w:t>
      </w:r>
      <w:r w:rsidR="00D62AF7">
        <w:t xml:space="preserve"> </w:t>
      </w:r>
      <w:r>
        <w:t>etc.).</w:t>
      </w:r>
    </w:p>
    <w:p w14:paraId="6BD28F42" w14:textId="38ACF366" w:rsidR="003529C2" w:rsidRPr="009C6838" w:rsidRDefault="003529C2" w:rsidP="003529C2">
      <w:pPr>
        <w:pStyle w:val="NRELBodyText"/>
      </w:pPr>
      <w:r w:rsidRPr="00B91040">
        <w:t>Relative precision</w:t>
      </w:r>
      <w:r w:rsidRPr="00553958">
        <w:rPr>
          <w:b/>
        </w:rPr>
        <w:t xml:space="preserve"> </w:t>
      </w:r>
      <w:r w:rsidRPr="00FE768C">
        <w:t>is the absolute precision divided by the estimate</w:t>
      </w:r>
      <w:r w:rsidR="004C684E">
        <w:t>, as illustrated below</w:t>
      </w:r>
      <w:r w:rsidRPr="009C6838">
        <w:t>:</w:t>
      </w:r>
    </w:p>
    <w:p w14:paraId="07CED89B" w14:textId="77777777" w:rsidR="003529C2" w:rsidRPr="009C6838" w:rsidRDefault="003529C2" w:rsidP="003529C2"/>
    <w:p w14:paraId="25586F14" w14:textId="77777777" w:rsidR="003529C2" w:rsidRPr="009C6838" w:rsidRDefault="003529C2" w:rsidP="003529C2">
      <w:pPr>
        <w:jc w:val="center"/>
      </w:pPr>
      <w:r w:rsidRPr="00FE768C">
        <w:object w:dxaOrig="960" w:dyaOrig="620" w14:anchorId="6A9D0224">
          <v:shape id="_x0000_i1036" type="#_x0000_t75" style="width:48pt;height:30.75pt" o:ole="">
            <v:imagedata r:id="rId39" o:title=""/>
          </v:shape>
          <o:OLEObject Type="Embed" ProgID="Equation.3" ShapeID="_x0000_i1036" DrawAspect="Content" ObjectID="_1507975840" r:id="rId40"/>
        </w:object>
      </w:r>
    </w:p>
    <w:p w14:paraId="4CAA11A8" w14:textId="77777777" w:rsidR="003529C2" w:rsidRPr="009C6838" w:rsidRDefault="003529C2" w:rsidP="003529C2"/>
    <w:p w14:paraId="3AA2AAF5" w14:textId="56ECFEBC" w:rsidR="007F0FEB" w:rsidRDefault="007F0FEB" w:rsidP="00B91040">
      <w:pPr>
        <w:pStyle w:val="Heading3"/>
      </w:pPr>
      <w:r>
        <w:lastRenderedPageBreak/>
        <w:t xml:space="preserve">Data Analysis </w:t>
      </w:r>
      <w:r w:rsidR="003529C2" w:rsidRPr="007F0FEB">
        <w:t>Example</w:t>
      </w:r>
      <w:r w:rsidR="003529C2" w:rsidRPr="00FE768C">
        <w:t xml:space="preserve"> </w:t>
      </w:r>
    </w:p>
    <w:p w14:paraId="33742722" w14:textId="30C1A7B8" w:rsidR="003529C2" w:rsidRPr="00FE768C" w:rsidRDefault="00867A7D" w:rsidP="003529C2">
      <w:pPr>
        <w:pStyle w:val="NRELBodyText"/>
      </w:pPr>
      <w:r>
        <w:t xml:space="preserve">The following example illustrates how to practically apply the </w:t>
      </w:r>
      <w:r w:rsidR="008D48F1">
        <w:t xml:space="preserve">statistical </w:t>
      </w:r>
      <w:r>
        <w:t xml:space="preserve">terms </w:t>
      </w:r>
      <w:r w:rsidR="00773E95">
        <w:t xml:space="preserve">and formulas </w:t>
      </w:r>
      <w:r>
        <w:t>previously de</w:t>
      </w:r>
      <w:r w:rsidR="00773E95">
        <w:t>scribed</w:t>
      </w:r>
      <w:r>
        <w:t xml:space="preserve">. </w:t>
      </w:r>
      <w:r w:rsidR="003529C2" w:rsidRPr="00FE768C">
        <w:t xml:space="preserve">Consider the data in </w:t>
      </w:r>
      <w:r w:rsidR="004C684E">
        <w:fldChar w:fldCharType="begin"/>
      </w:r>
      <w:r w:rsidR="004C684E">
        <w:instrText xml:space="preserve"> REF _Ref407803290 \h </w:instrText>
      </w:r>
      <w:r w:rsidR="004C684E">
        <w:fldChar w:fldCharType="separate"/>
      </w:r>
      <w:r w:rsidR="004C684E">
        <w:t xml:space="preserve">Table </w:t>
      </w:r>
      <w:r w:rsidR="004C684E">
        <w:rPr>
          <w:noProof/>
        </w:rPr>
        <w:t>2</w:t>
      </w:r>
      <w:r w:rsidR="004C684E">
        <w:fldChar w:fldCharType="end"/>
      </w:r>
      <w:r w:rsidR="003529C2" w:rsidRPr="00FE768C">
        <w:t xml:space="preserve"> from 12 monthly readings of a meter and </w:t>
      </w:r>
      <w:r w:rsidR="007F0FEB">
        <w:t xml:space="preserve">the </w:t>
      </w:r>
      <w:r w:rsidR="003529C2" w:rsidRPr="00FE768C">
        <w:t>related analysis of the difference between each reading.</w:t>
      </w:r>
      <w:r w:rsidR="00011B04">
        <w:t xml:space="preserve"> The 12 values shown in the table may be considered a sample of one piece equipment being metered from many or the only piece equipment present, but it is a sample as in it was metered for one year to determine average use over many years. </w:t>
      </w:r>
      <w:r w:rsidR="003529C2" w:rsidRPr="00FE768C">
        <w:t xml:space="preserve"> </w:t>
      </w:r>
    </w:p>
    <w:p w14:paraId="2BE181BD" w14:textId="372A8C82" w:rsidR="008C2993" w:rsidRDefault="008C2993" w:rsidP="008C2993">
      <w:pPr>
        <w:pStyle w:val="Caption"/>
      </w:pPr>
      <w:bookmarkStart w:id="7" w:name="_Ref407803290"/>
      <w:r>
        <w:t xml:space="preserve">Table </w:t>
      </w:r>
      <w:fldSimple w:instr=" SEQ Table \* ARABIC ">
        <w:r>
          <w:rPr>
            <w:noProof/>
          </w:rPr>
          <w:t>2</w:t>
        </w:r>
      </w:fldSimple>
      <w:bookmarkEnd w:id="7"/>
      <w:r>
        <w:t>. Data Analysis Example</w:t>
      </w:r>
    </w:p>
    <w:p w14:paraId="2418347D" w14:textId="5A007433" w:rsidR="003529C2" w:rsidRDefault="003529C2" w:rsidP="003529C2">
      <w:pPr>
        <w:jc w:val="center"/>
      </w:pPr>
      <w:r w:rsidRPr="00FE768C">
        <w:rPr>
          <w:noProof/>
        </w:rPr>
        <w:drawing>
          <wp:inline distT="0" distB="0" distL="0" distR="0" wp14:anchorId="246819E3" wp14:editId="1A2EC1BF">
            <wp:extent cx="2320666" cy="2524836"/>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24069" cy="2528538"/>
                    </a:xfrm>
                    <a:prstGeom prst="rect">
                      <a:avLst/>
                    </a:prstGeom>
                    <a:noFill/>
                    <a:ln>
                      <a:noFill/>
                    </a:ln>
                  </pic:spPr>
                </pic:pic>
              </a:graphicData>
            </a:graphic>
          </wp:inline>
        </w:drawing>
      </w:r>
    </w:p>
    <w:p w14:paraId="480EF6A7" w14:textId="77777777" w:rsidR="008C2993" w:rsidRPr="00FE768C" w:rsidRDefault="008C2993" w:rsidP="003529C2">
      <w:pPr>
        <w:jc w:val="center"/>
      </w:pPr>
    </w:p>
    <w:p w14:paraId="4FA25C07" w14:textId="77777777" w:rsidR="003529C2" w:rsidRPr="009C6838" w:rsidRDefault="003529C2" w:rsidP="003529C2"/>
    <w:p w14:paraId="271DA8B3" w14:textId="0ECB7483" w:rsidR="00773E95" w:rsidRDefault="003529C2" w:rsidP="008C2993">
      <w:pPr>
        <w:pStyle w:val="NRELBodyText"/>
      </w:pPr>
      <w:r w:rsidRPr="00FE768C">
        <w:t xml:space="preserve">The </w:t>
      </w:r>
      <w:r w:rsidR="00773E95">
        <w:t>m</w:t>
      </w:r>
      <w:r w:rsidRPr="00FE768C">
        <w:t>ean value is:</w:t>
      </w:r>
      <w:r w:rsidRPr="009C6838">
        <w:t xml:space="preserve">  </w:t>
      </w:r>
    </w:p>
    <w:p w14:paraId="22B1505C" w14:textId="37DDB3D1" w:rsidR="003529C2" w:rsidRPr="00541C8F" w:rsidRDefault="003529C2" w:rsidP="00DB0402">
      <w:pPr>
        <w:pStyle w:val="NRELBodyText"/>
        <w:jc w:val="center"/>
      </w:pPr>
      <w:r w:rsidRPr="00FE768C">
        <w:object w:dxaOrig="2580" w:dyaOrig="680" w14:anchorId="48B5E824">
          <v:shape id="_x0000_i1037" type="#_x0000_t75" style="width:129pt;height:33.75pt" o:ole="">
            <v:imagedata r:id="rId42" o:title=""/>
          </v:shape>
          <o:OLEObject Type="Embed" ProgID="Equation.3" ShapeID="_x0000_i1037" DrawAspect="Content" ObjectID="_1507975841" r:id="rId43"/>
        </w:object>
      </w:r>
    </w:p>
    <w:p w14:paraId="4F483C21" w14:textId="2E417AF1" w:rsidR="00773E95" w:rsidRDefault="003529C2" w:rsidP="008C2993">
      <w:pPr>
        <w:pStyle w:val="NRELBodyText"/>
      </w:pPr>
      <w:r w:rsidRPr="00FE768C">
        <w:t xml:space="preserve">The </w:t>
      </w:r>
      <w:r w:rsidR="00BC5391">
        <w:t>v</w:t>
      </w:r>
      <w:r w:rsidRPr="00FE768C">
        <w:t>ariance</w:t>
      </w:r>
      <w:r w:rsidRPr="009C6838">
        <w:t xml:space="preserve"> </w:t>
      </w:r>
      <w:r w:rsidRPr="00FE768C">
        <w:t>is</w:t>
      </w:r>
      <w:r w:rsidRPr="009C6838">
        <w:t xml:space="preserve">:  </w:t>
      </w:r>
    </w:p>
    <w:p w14:paraId="3C916AC6" w14:textId="2137AAB6" w:rsidR="003529C2" w:rsidRPr="009C6838" w:rsidRDefault="003529C2" w:rsidP="00DB0402">
      <w:pPr>
        <w:pStyle w:val="NRELBodyText"/>
        <w:jc w:val="center"/>
      </w:pPr>
      <w:r w:rsidRPr="00FE768C">
        <w:object w:dxaOrig="3680" w:dyaOrig="800" w14:anchorId="05977C48">
          <v:shape id="_x0000_i1038" type="#_x0000_t75" style="width:183.75pt;height:39.75pt" o:ole="">
            <v:imagedata r:id="rId44" o:title=""/>
          </v:shape>
          <o:OLEObject Type="Embed" ProgID="Equation.3" ShapeID="_x0000_i1038" DrawAspect="Content" ObjectID="_1507975842" r:id="rId45"/>
        </w:object>
      </w:r>
    </w:p>
    <w:p w14:paraId="6F9CD118" w14:textId="23D304E1" w:rsidR="00773E95" w:rsidRDefault="003529C2" w:rsidP="00B91040">
      <w:pPr>
        <w:pStyle w:val="NRELBodyText"/>
        <w:keepNext/>
      </w:pPr>
      <w:r w:rsidRPr="00FE768C">
        <w:t xml:space="preserve">The </w:t>
      </w:r>
      <w:r w:rsidR="00BC5391">
        <w:t>s</w:t>
      </w:r>
      <w:r w:rsidRPr="00FE768C">
        <w:t xml:space="preserve">tandard </w:t>
      </w:r>
      <w:r w:rsidR="00BC5391">
        <w:t>d</w:t>
      </w:r>
      <w:r w:rsidRPr="00FE768C">
        <w:t>eviation</w:t>
      </w:r>
      <w:r w:rsidRPr="009C6838">
        <w:t xml:space="preserve"> </w:t>
      </w:r>
      <w:r w:rsidRPr="00FE768C">
        <w:t>is</w:t>
      </w:r>
      <w:r w:rsidRPr="009C6838">
        <w:t xml:space="preserve">:  </w:t>
      </w:r>
    </w:p>
    <w:p w14:paraId="458747BE" w14:textId="6E0E82C6" w:rsidR="003529C2" w:rsidRPr="009C6838" w:rsidRDefault="003529C2" w:rsidP="00DB0402">
      <w:pPr>
        <w:pStyle w:val="NRELBodyText"/>
        <w:jc w:val="center"/>
      </w:pPr>
      <w:r w:rsidRPr="00FE768C">
        <w:object w:dxaOrig="2460" w:dyaOrig="440" w14:anchorId="1F878969">
          <v:shape id="_x0000_i1039" type="#_x0000_t75" style="width:123pt;height:21.75pt" o:ole="">
            <v:imagedata r:id="rId46" o:title=""/>
          </v:shape>
          <o:OLEObject Type="Embed" ProgID="Equation.3" ShapeID="_x0000_i1039" DrawAspect="Content" ObjectID="_1507975843" r:id="rId47"/>
        </w:object>
      </w:r>
    </w:p>
    <w:p w14:paraId="3DBBC5EA" w14:textId="47B7D8A8" w:rsidR="00773E95" w:rsidRDefault="003529C2" w:rsidP="008C2993">
      <w:pPr>
        <w:pStyle w:val="NRELBodyText"/>
      </w:pPr>
      <w:r w:rsidRPr="00FE768C">
        <w:t xml:space="preserve">The </w:t>
      </w:r>
      <w:r w:rsidR="00BC5391">
        <w:t>s</w:t>
      </w:r>
      <w:r w:rsidRPr="00FE768C">
        <w:t xml:space="preserve">tandard </w:t>
      </w:r>
      <w:r w:rsidR="00BC5391">
        <w:t>e</w:t>
      </w:r>
      <w:r w:rsidRPr="00FE768C">
        <w:t>rror is</w:t>
      </w:r>
      <w:r w:rsidRPr="009C6838">
        <w:t xml:space="preserve">:  </w:t>
      </w:r>
    </w:p>
    <w:p w14:paraId="0BCD6FA6" w14:textId="67A46FB5" w:rsidR="003529C2" w:rsidRPr="009C6838" w:rsidRDefault="003529C2" w:rsidP="00DB0402">
      <w:pPr>
        <w:pStyle w:val="NRELBodyText"/>
        <w:jc w:val="center"/>
      </w:pPr>
      <w:r w:rsidRPr="00FE768C">
        <w:object w:dxaOrig="2040" w:dyaOrig="660" w14:anchorId="2DAF3DEA">
          <v:shape id="_x0000_i1040" type="#_x0000_t75" style="width:102pt;height:33pt" o:ole="">
            <v:imagedata r:id="rId48" o:title=""/>
          </v:shape>
          <o:OLEObject Type="Embed" ProgID="Equation.3" ShapeID="_x0000_i1040" DrawAspect="Content" ObjectID="_1507975844" r:id="rId49"/>
        </w:object>
      </w:r>
    </w:p>
    <w:p w14:paraId="601640B7" w14:textId="0D9B0AE9" w:rsidR="00BC5391" w:rsidRDefault="003529C2" w:rsidP="00BA7988">
      <w:pPr>
        <w:pStyle w:val="NRELBodyText"/>
      </w:pPr>
      <w:r w:rsidRPr="00FE768C">
        <w:lastRenderedPageBreak/>
        <w:t xml:space="preserve">In </w:t>
      </w:r>
      <w:r w:rsidR="009F3F71">
        <w:fldChar w:fldCharType="begin"/>
      </w:r>
      <w:r w:rsidR="009F3F71">
        <w:instrText xml:space="preserve"> REF _Ref407803290 \h </w:instrText>
      </w:r>
      <w:r w:rsidR="009F3F71">
        <w:fldChar w:fldCharType="separate"/>
      </w:r>
      <w:r w:rsidR="009F3F71">
        <w:t xml:space="preserve">Table </w:t>
      </w:r>
      <w:r w:rsidR="009F3F71">
        <w:rPr>
          <w:noProof/>
        </w:rPr>
        <w:t>2</w:t>
      </w:r>
      <w:r w:rsidR="009F3F71">
        <w:fldChar w:fldCharType="end"/>
      </w:r>
      <w:r w:rsidRPr="00FE768C">
        <w:t xml:space="preserve"> there are 12 data points</w:t>
      </w:r>
      <w:r w:rsidR="0069165B">
        <w:t xml:space="preserve">. </w:t>
      </w:r>
      <w:r w:rsidRPr="00FE768C">
        <w:t xml:space="preserve">That means </w:t>
      </w:r>
      <w:r w:rsidR="00BC5391">
        <w:t xml:space="preserve">the </w:t>
      </w:r>
      <w:r w:rsidRPr="00FE768C">
        <w:t>DF= 12-1=11</w:t>
      </w:r>
      <w:r w:rsidR="0069165B">
        <w:t xml:space="preserve">. </w:t>
      </w:r>
      <w:r w:rsidRPr="00FE768C">
        <w:t xml:space="preserve">Using </w:t>
      </w:r>
      <w:r w:rsidR="00BC5391">
        <w:fldChar w:fldCharType="begin"/>
      </w:r>
      <w:r w:rsidR="00BC5391">
        <w:instrText xml:space="preserve"> REF _Ref407802508 \h </w:instrText>
      </w:r>
      <w:r w:rsidR="00BC5391">
        <w:fldChar w:fldCharType="separate"/>
      </w:r>
      <w:r w:rsidR="00BC5391">
        <w:t xml:space="preserve">Table </w:t>
      </w:r>
      <w:r w:rsidR="00BC5391">
        <w:rPr>
          <w:noProof/>
        </w:rPr>
        <w:t>1</w:t>
      </w:r>
      <w:r w:rsidR="00BC5391">
        <w:fldChar w:fldCharType="end"/>
      </w:r>
      <w:r w:rsidR="00BC5391">
        <w:t xml:space="preserve"> as a reference</w:t>
      </w:r>
      <w:r w:rsidRPr="00FE768C">
        <w:t>, for a confidence level of 90%</w:t>
      </w:r>
      <w:r w:rsidR="00BC5391">
        <w:t>,</w:t>
      </w:r>
      <w:r w:rsidRPr="00FE768C">
        <w:t xml:space="preserve"> the value for “t” is 1.80. </w:t>
      </w:r>
    </w:p>
    <w:p w14:paraId="751DC7D3" w14:textId="0FFE46CB" w:rsidR="00BC5391" w:rsidRDefault="003529C2" w:rsidP="008C2993">
      <w:pPr>
        <w:pStyle w:val="NRELBodyText"/>
      </w:pPr>
      <w:r w:rsidRPr="00FE768C">
        <w:t>Therefore</w:t>
      </w:r>
      <w:r w:rsidR="00BC5391">
        <w:t xml:space="preserve">, </w:t>
      </w:r>
      <w:r w:rsidRPr="00FE768C">
        <w:t>the Absolute Precision is</w:t>
      </w:r>
      <w:r w:rsidRPr="00A75753">
        <w:t>:</w:t>
      </w:r>
      <w:r w:rsidRPr="009C6838">
        <w:t xml:space="preserve">  </w:t>
      </w:r>
    </w:p>
    <w:p w14:paraId="44EF5846" w14:textId="61CAA7D7" w:rsidR="003529C2" w:rsidRPr="009C6838" w:rsidRDefault="003529C2" w:rsidP="00DB0402">
      <w:pPr>
        <w:pStyle w:val="NRELBodyText"/>
        <w:jc w:val="center"/>
      </w:pPr>
      <w:r w:rsidRPr="00720107">
        <w:rPr>
          <w:position w:val="-10"/>
        </w:rPr>
        <w:object w:dxaOrig="2600" w:dyaOrig="320" w14:anchorId="36E6F966">
          <v:shape id="_x0000_i1041" type="#_x0000_t75" style="width:129.75pt;height:15.75pt" o:ole="">
            <v:imagedata r:id="rId50" o:title=""/>
          </v:shape>
          <o:OLEObject Type="Embed" ProgID="Equation.3" ShapeID="_x0000_i1041" DrawAspect="Content" ObjectID="_1507975845" r:id="rId51"/>
        </w:object>
      </w:r>
    </w:p>
    <w:p w14:paraId="0234B2F8" w14:textId="6D110FD0" w:rsidR="00BC5391" w:rsidRDefault="00BC5391" w:rsidP="008C2993">
      <w:pPr>
        <w:pStyle w:val="NRELBodyText"/>
      </w:pPr>
      <w:r>
        <w:t xml:space="preserve">And </w:t>
      </w:r>
      <w:r w:rsidR="003529C2" w:rsidRPr="00FE768C">
        <w:t>the Relative Precision is</w:t>
      </w:r>
      <w:r w:rsidR="003529C2" w:rsidRPr="009C6838">
        <w:t xml:space="preserve">:  </w:t>
      </w:r>
    </w:p>
    <w:p w14:paraId="6296FBCF" w14:textId="3695DB11" w:rsidR="003529C2" w:rsidRPr="009C6838" w:rsidRDefault="003529C2" w:rsidP="00DB0402">
      <w:pPr>
        <w:pStyle w:val="NRELBodyText"/>
        <w:jc w:val="center"/>
      </w:pPr>
      <w:r w:rsidRPr="00FE768C">
        <w:object w:dxaOrig="2439" w:dyaOrig="660" w14:anchorId="55FA8B28">
          <v:shape id="_x0000_i1042" type="#_x0000_t75" style="width:122.25pt;height:33pt" o:ole="">
            <v:imagedata r:id="rId52" o:title=""/>
          </v:shape>
          <o:OLEObject Type="Embed" ProgID="Equation.3" ShapeID="_x0000_i1042" DrawAspect="Content" ObjectID="_1507975846" r:id="rId53"/>
        </w:object>
      </w:r>
    </w:p>
    <w:p w14:paraId="5547262A" w14:textId="20C2F453" w:rsidR="003529C2" w:rsidRDefault="003529C2" w:rsidP="008C2993">
      <w:pPr>
        <w:pStyle w:val="NRELBodyText"/>
      </w:pPr>
      <w:r w:rsidRPr="00FE768C">
        <w:t>So, there is 90% confidence that the true mean-monthly consumption lies in the range between 923 and 1,077 kWh. It can be said with 90% confidence that the mean value of the 12 observations is 1,000 ±7.7%. Similarly</w:t>
      </w:r>
      <w:r w:rsidR="00BC5391">
        <w:t>,</w:t>
      </w:r>
      <w:r w:rsidRPr="00FE768C">
        <w:t xml:space="preserve"> it could be said</w:t>
      </w:r>
      <w:r w:rsidR="004623FE">
        <w:t xml:space="preserve"> that with</w:t>
      </w:r>
      <w:r w:rsidRPr="00FE768C">
        <w:t>:</w:t>
      </w:r>
      <w:r>
        <w:t xml:space="preserve"> </w:t>
      </w:r>
    </w:p>
    <w:p w14:paraId="258FFDAA" w14:textId="43FE00D9" w:rsidR="003529C2" w:rsidRPr="004623FE" w:rsidRDefault="003529C2" w:rsidP="004623FE">
      <w:pPr>
        <w:pStyle w:val="ListParagraph"/>
        <w:numPr>
          <w:ilvl w:val="0"/>
          <w:numId w:val="45"/>
        </w:numPr>
        <w:rPr>
          <w:sz w:val="24"/>
          <w:szCs w:val="24"/>
        </w:rPr>
      </w:pPr>
      <w:r w:rsidRPr="004623FE">
        <w:rPr>
          <w:sz w:val="24"/>
          <w:szCs w:val="24"/>
        </w:rPr>
        <w:t>95% confidence</w:t>
      </w:r>
      <w:r w:rsidR="004623FE">
        <w:rPr>
          <w:sz w:val="24"/>
          <w:szCs w:val="24"/>
        </w:rPr>
        <w:t>,</w:t>
      </w:r>
      <w:r w:rsidRPr="004623FE">
        <w:rPr>
          <w:sz w:val="24"/>
          <w:szCs w:val="24"/>
        </w:rPr>
        <w:t xml:space="preserve"> the mean value of the 12 observations is 1,000 ±9.5%</w:t>
      </w:r>
      <w:r w:rsidR="004623FE">
        <w:rPr>
          <w:sz w:val="24"/>
          <w:szCs w:val="24"/>
        </w:rPr>
        <w:t>;</w:t>
      </w:r>
      <w:r w:rsidRPr="004623FE">
        <w:rPr>
          <w:sz w:val="24"/>
          <w:szCs w:val="24"/>
        </w:rPr>
        <w:t xml:space="preserve"> </w:t>
      </w:r>
    </w:p>
    <w:p w14:paraId="20032585" w14:textId="3E881F1C" w:rsidR="003529C2" w:rsidRPr="004623FE" w:rsidRDefault="003529C2" w:rsidP="004623FE">
      <w:pPr>
        <w:pStyle w:val="ListParagraph"/>
        <w:numPr>
          <w:ilvl w:val="0"/>
          <w:numId w:val="45"/>
        </w:numPr>
        <w:rPr>
          <w:sz w:val="24"/>
          <w:szCs w:val="24"/>
        </w:rPr>
      </w:pPr>
      <w:r w:rsidRPr="004623FE">
        <w:rPr>
          <w:sz w:val="24"/>
          <w:szCs w:val="24"/>
        </w:rPr>
        <w:t>80% confidence</w:t>
      </w:r>
      <w:r w:rsidR="004623FE">
        <w:rPr>
          <w:sz w:val="24"/>
          <w:szCs w:val="24"/>
        </w:rPr>
        <w:t xml:space="preserve">, </w:t>
      </w:r>
      <w:r w:rsidRPr="004623FE">
        <w:rPr>
          <w:sz w:val="24"/>
          <w:szCs w:val="24"/>
        </w:rPr>
        <w:t xml:space="preserve"> the mean value of the 12 observations is 1,000 ±5.8%</w:t>
      </w:r>
      <w:r w:rsidR="004623FE">
        <w:rPr>
          <w:sz w:val="24"/>
          <w:szCs w:val="24"/>
        </w:rPr>
        <w:t>;</w:t>
      </w:r>
      <w:r w:rsidRPr="004623FE">
        <w:rPr>
          <w:sz w:val="24"/>
          <w:szCs w:val="24"/>
        </w:rPr>
        <w:t xml:space="preserve"> or</w:t>
      </w:r>
    </w:p>
    <w:p w14:paraId="33C33316" w14:textId="2DC79A6C" w:rsidR="003529C2" w:rsidRPr="004623FE" w:rsidRDefault="003529C2" w:rsidP="004623FE">
      <w:pPr>
        <w:pStyle w:val="ListParagraph"/>
        <w:numPr>
          <w:ilvl w:val="0"/>
          <w:numId w:val="45"/>
        </w:numPr>
        <w:rPr>
          <w:sz w:val="24"/>
          <w:szCs w:val="24"/>
        </w:rPr>
      </w:pPr>
      <w:r w:rsidRPr="004623FE">
        <w:rPr>
          <w:sz w:val="24"/>
          <w:szCs w:val="24"/>
        </w:rPr>
        <w:t>50% confidence</w:t>
      </w:r>
      <w:r w:rsidR="004623FE">
        <w:rPr>
          <w:sz w:val="24"/>
          <w:szCs w:val="24"/>
        </w:rPr>
        <w:t>.</w:t>
      </w:r>
      <w:r w:rsidRPr="004623FE">
        <w:rPr>
          <w:sz w:val="24"/>
          <w:szCs w:val="24"/>
        </w:rPr>
        <w:t xml:space="preserve"> the mean value of the 12 observations is 1,000 ±3.0%.</w:t>
      </w:r>
    </w:p>
    <w:p w14:paraId="628BAFAD" w14:textId="77777777" w:rsidR="003529C2" w:rsidRPr="00A75753" w:rsidRDefault="003529C2" w:rsidP="003529C2"/>
    <w:p w14:paraId="23DF7423" w14:textId="77777777" w:rsidR="003529C2" w:rsidRDefault="003529C2" w:rsidP="008C2993">
      <w:pPr>
        <w:pStyle w:val="NRELBodyText"/>
      </w:pPr>
      <w:r w:rsidRPr="00C0023F">
        <w:t xml:space="preserve">In general, high levels of confidence can be achieved with wider intervals, </w:t>
      </w:r>
      <w:r>
        <w:t xml:space="preserve">while </w:t>
      </w:r>
      <w:r w:rsidRPr="00C0023F">
        <w:t xml:space="preserve">narrower (more precise) intervals permit less confidence. In other words, </w:t>
      </w:r>
      <w:r>
        <w:t>t</w:t>
      </w:r>
      <w:r w:rsidRPr="00CA7723">
        <w:rPr>
          <w:iCs/>
        </w:rPr>
        <w:t>here is a trade-off between precision and confidence</w:t>
      </w:r>
      <w:r w:rsidRPr="00B0605B">
        <w:t xml:space="preserve">. </w:t>
      </w:r>
      <w:r w:rsidRPr="00C0023F">
        <w:t xml:space="preserve">As a result, any statement of precision without a corresponding confidence level is incomplete. </w:t>
      </w:r>
    </w:p>
    <w:p w14:paraId="4ED0EB77" w14:textId="0D7CC503" w:rsidR="003529C2" w:rsidRDefault="003529C2" w:rsidP="008C2993">
      <w:pPr>
        <w:pStyle w:val="NRELBodyText"/>
      </w:pPr>
      <w:r>
        <w:t>There is always a trade</w:t>
      </w:r>
      <w:r w:rsidR="00FC355E">
        <w:t>-</w:t>
      </w:r>
      <w:r>
        <w:t>off between cost and precision. Increasing the sample size always leads to better precision. However, the cost of doing so can be prohibitive. The general precision equation can be written in this form:</w:t>
      </w:r>
    </w:p>
    <w:p w14:paraId="3FE6139D" w14:textId="4E755171" w:rsidR="003529C2" w:rsidRPr="00BA7988" w:rsidRDefault="003529C2" w:rsidP="00BA7988">
      <w:pPr>
        <w:pStyle w:val="NRELBodyText"/>
        <w:rPr>
          <w:i/>
        </w:rPr>
      </w:pPr>
      <m:oMathPara>
        <m:oMathParaPr>
          <m:jc m:val="center"/>
        </m:oMathParaPr>
        <m:oMath>
          <m:r>
            <m:rPr>
              <m:nor/>
            </m:rPr>
            <w:rPr>
              <w:i/>
            </w:rPr>
            <m:t>Precision= confidence level</m:t>
          </m:r>
          <m:rad>
            <m:radPr>
              <m:degHide m:val="1"/>
              <m:ctrlPr>
                <w:rPr>
                  <w:rFonts w:ascii="Cambria Math" w:hAnsi="Cambria Math"/>
                  <w:i/>
                </w:rPr>
              </m:ctrlPr>
            </m:radPr>
            <m:deg/>
            <m:e>
              <m:f>
                <m:fPr>
                  <m:ctrlPr>
                    <w:rPr>
                      <w:rFonts w:ascii="Cambria Math" w:hAnsi="Cambria Math"/>
                      <w:i/>
                    </w:rPr>
                  </m:ctrlPr>
                </m:fPr>
                <m:num>
                  <m:r>
                    <m:rPr>
                      <m:nor/>
                    </m:rPr>
                    <w:rPr>
                      <w:rFonts w:ascii="Cambria Math"/>
                      <w:i/>
                    </w:rPr>
                    <m:t>Population V</m:t>
                  </m:r>
                  <m:r>
                    <m:rPr>
                      <m:nor/>
                    </m:rPr>
                    <w:rPr>
                      <w:i/>
                    </w:rPr>
                    <m:t>ariance</m:t>
                  </m:r>
                </m:num>
                <m:den>
                  <m:r>
                    <m:rPr>
                      <m:nor/>
                    </m:rPr>
                    <w:rPr>
                      <w:i/>
                    </w:rPr>
                    <m:t>sample size</m:t>
                  </m:r>
                </m:den>
              </m:f>
            </m:e>
          </m:rad>
        </m:oMath>
      </m:oMathPara>
    </w:p>
    <w:p w14:paraId="358EC108" w14:textId="77142850" w:rsidR="003529C2" w:rsidRDefault="003529C2" w:rsidP="008C2993">
      <w:pPr>
        <w:pStyle w:val="NRELBodyText"/>
      </w:pPr>
      <w:r>
        <w:t>The confidence level is fixed for a given study (typically at 90%). The population variance does not change with sample size either, so the only factor under the M&amp;V control is the sample size. However, precision is not improved at</w:t>
      </w:r>
      <w:r w:rsidR="00255421">
        <w:t xml:space="preserve"> a</w:t>
      </w:r>
      <w:r>
        <w:t xml:space="preserve"> rate proportional to the sample size, but by the square root of the sample size. This is an important consideration in evaluation planning, as costs-per-sample-unit are often linear, while improvements in precision are not. </w:t>
      </w:r>
      <w:r w:rsidR="00255421">
        <w:fldChar w:fldCharType="begin"/>
      </w:r>
      <w:r w:rsidR="00255421">
        <w:instrText xml:space="preserve"> REF _Ref407804892 \h </w:instrText>
      </w:r>
      <w:r w:rsidR="00255421">
        <w:fldChar w:fldCharType="separate"/>
      </w:r>
      <w:r w:rsidR="00255421">
        <w:t xml:space="preserve">Figure </w:t>
      </w:r>
      <w:r w:rsidR="00255421">
        <w:rPr>
          <w:noProof/>
        </w:rPr>
        <w:t>1</w:t>
      </w:r>
      <w:r w:rsidR="00255421">
        <w:fldChar w:fldCharType="end"/>
      </w:r>
      <w:r>
        <w:t xml:space="preserve">illustrates the </w:t>
      </w:r>
      <w:r w:rsidR="00FC355E">
        <w:t>trade-off</w:t>
      </w:r>
      <w:r>
        <w:t xml:space="preserve"> for a hypothetical M&amp;V process</w:t>
      </w:r>
      <w:r w:rsidR="008C2993">
        <w:t>.</w:t>
      </w:r>
    </w:p>
    <w:p w14:paraId="1C885A06" w14:textId="05D6C64C" w:rsidR="008C2993" w:rsidRDefault="008C2993" w:rsidP="008C2993">
      <w:pPr>
        <w:pStyle w:val="Caption"/>
      </w:pPr>
      <w:bookmarkStart w:id="8" w:name="_Ref407804892"/>
      <w:r>
        <w:lastRenderedPageBreak/>
        <w:t xml:space="preserve">Figure </w:t>
      </w:r>
      <w:fldSimple w:instr=" SEQ Figure \* ARABIC ">
        <w:r w:rsidR="00733AA6">
          <w:rPr>
            <w:noProof/>
          </w:rPr>
          <w:t>1</w:t>
        </w:r>
      </w:fldSimple>
      <w:bookmarkEnd w:id="8"/>
      <w:r>
        <w:t xml:space="preserve">. Example of Cost </w:t>
      </w:r>
      <w:r w:rsidR="00011B04">
        <w:t>versus</w:t>
      </w:r>
      <w:r>
        <w:t xml:space="preserve"> Precision</w:t>
      </w:r>
    </w:p>
    <w:p w14:paraId="35F25612" w14:textId="5081411F" w:rsidR="008C2993" w:rsidRDefault="008C2993" w:rsidP="008C2993">
      <w:pPr>
        <w:jc w:val="center"/>
      </w:pPr>
      <w:r w:rsidRPr="00400D81">
        <w:rPr>
          <w:noProof/>
        </w:rPr>
        <w:drawing>
          <wp:inline distT="0" distB="0" distL="0" distR="0" wp14:anchorId="2BE8C989" wp14:editId="3D91B1A0">
            <wp:extent cx="3341251" cy="2232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49896" cy="2238483"/>
                    </a:xfrm>
                    <a:prstGeom prst="rect">
                      <a:avLst/>
                    </a:prstGeom>
                    <a:noFill/>
                    <a:ln>
                      <a:noFill/>
                    </a:ln>
                  </pic:spPr>
                </pic:pic>
              </a:graphicData>
            </a:graphic>
          </wp:inline>
        </w:drawing>
      </w:r>
    </w:p>
    <w:p w14:paraId="2CDCCBBA" w14:textId="77777777" w:rsidR="008C2993" w:rsidRDefault="008C2993" w:rsidP="008C2993"/>
    <w:p w14:paraId="7C998972" w14:textId="5A7EA154" w:rsidR="008C2993" w:rsidRPr="000E3291" w:rsidRDefault="008C2993" w:rsidP="0071068D">
      <w:pPr>
        <w:pStyle w:val="Heading2"/>
      </w:pPr>
      <w:bookmarkStart w:id="9" w:name="_Toc407793736"/>
      <w:r w:rsidRPr="000E3291">
        <w:t>Sample Size Determination</w:t>
      </w:r>
      <w:bookmarkEnd w:id="9"/>
    </w:p>
    <w:p w14:paraId="293ADDEA" w14:textId="06FC78B9" w:rsidR="008C2993" w:rsidRPr="0040060C" w:rsidRDefault="008C2993" w:rsidP="008C2993">
      <w:pPr>
        <w:pStyle w:val="NRELBodyText"/>
      </w:pPr>
      <w:r w:rsidRPr="0040060C" w:rsidDel="00B37AD7">
        <w:t>Y</w:t>
      </w:r>
      <w:r w:rsidRPr="0040060C">
        <w:t>ou can minimize sampling error by increasing the fraction of the population that is sampled</w:t>
      </w:r>
      <w:r w:rsidR="00B569B6">
        <w:t>.</w:t>
      </w:r>
      <w:r w:rsidRPr="0040060C">
        <w:t xml:space="preserve"> </w:t>
      </w:r>
      <w:r w:rsidR="0069165B">
        <w:t xml:space="preserve"> </w:t>
      </w:r>
      <w:r w:rsidRPr="0040060C">
        <w:t xml:space="preserve">Increasing the sample size typically increases cost. </w:t>
      </w:r>
      <w:r w:rsidR="00B569B6">
        <w:t>As s</w:t>
      </w:r>
      <w:r w:rsidRPr="0040060C">
        <w:t>everal issues are critical in optimizing sample sizes</w:t>
      </w:r>
      <w:r w:rsidR="00B569B6">
        <w:t>, t</w:t>
      </w:r>
      <w:r w:rsidRPr="0040060C">
        <w:t xml:space="preserve">he following steps should be </w:t>
      </w:r>
      <w:r w:rsidR="00B569B6">
        <w:t>used to set</w:t>
      </w:r>
      <w:r w:rsidRPr="0040060C">
        <w:t xml:space="preserve"> the sample size.</w:t>
      </w:r>
    </w:p>
    <w:p w14:paraId="52602B74" w14:textId="0EBA5B86" w:rsidR="008C2993" w:rsidRPr="0040060C" w:rsidRDefault="008C2993" w:rsidP="008C2993">
      <w:pPr>
        <w:pStyle w:val="EVOBody"/>
        <w:numPr>
          <w:ilvl w:val="0"/>
          <w:numId w:val="34"/>
        </w:numPr>
        <w:tabs>
          <w:tab w:val="clear" w:pos="1440"/>
        </w:tabs>
        <w:rPr>
          <w:rFonts w:ascii="Times New Roman" w:hAnsi="Times New Roman" w:cs="Times New Roman"/>
          <w:noProof w:val="0"/>
          <w:color w:val="auto"/>
          <w:sz w:val="24"/>
          <w:szCs w:val="24"/>
        </w:rPr>
      </w:pPr>
      <w:r w:rsidRPr="00BA7988">
        <w:rPr>
          <w:rFonts w:ascii="Times New Roman" w:hAnsi="Times New Roman" w:cs="Times New Roman"/>
          <w:i/>
          <w:noProof w:val="0"/>
          <w:color w:val="auto"/>
          <w:sz w:val="24"/>
          <w:szCs w:val="24"/>
        </w:rPr>
        <w:t>Select a homogeneous populations</w:t>
      </w:r>
      <w:r w:rsidR="00DE177D" w:rsidRPr="00BA7988">
        <w:rPr>
          <w:rFonts w:ascii="Times New Roman" w:hAnsi="Times New Roman" w:cs="Times New Roman"/>
          <w:i/>
          <w:noProof w:val="0"/>
          <w:color w:val="auto"/>
          <w:sz w:val="24"/>
          <w:szCs w:val="24"/>
        </w:rPr>
        <w:t xml:space="preserve">, </w:t>
      </w:r>
      <w:r w:rsidRPr="00BA7988">
        <w:rPr>
          <w:rFonts w:ascii="Times New Roman" w:hAnsi="Times New Roman" w:cs="Times New Roman"/>
          <w:i/>
          <w:noProof w:val="0"/>
          <w:color w:val="auto"/>
          <w:sz w:val="24"/>
          <w:szCs w:val="24"/>
        </w:rPr>
        <w:t>technologies</w:t>
      </w:r>
      <w:r w:rsidR="00DE177D" w:rsidRPr="00BA7988">
        <w:rPr>
          <w:rFonts w:ascii="Times New Roman" w:hAnsi="Times New Roman" w:cs="Times New Roman"/>
          <w:i/>
          <w:noProof w:val="0"/>
          <w:color w:val="auto"/>
          <w:sz w:val="24"/>
          <w:szCs w:val="24"/>
        </w:rPr>
        <w:t>,</w:t>
      </w:r>
      <w:r w:rsidR="00BA7988">
        <w:rPr>
          <w:rFonts w:ascii="Times New Roman" w:hAnsi="Times New Roman" w:cs="Times New Roman"/>
          <w:i/>
          <w:noProof w:val="0"/>
          <w:color w:val="auto"/>
          <w:sz w:val="24"/>
          <w:szCs w:val="24"/>
        </w:rPr>
        <w:t xml:space="preserve"> or</w:t>
      </w:r>
      <w:r w:rsidR="00DE177D" w:rsidRPr="00BA7988">
        <w:rPr>
          <w:rFonts w:ascii="Times New Roman" w:hAnsi="Times New Roman" w:cs="Times New Roman"/>
          <w:i/>
          <w:noProof w:val="0"/>
          <w:color w:val="auto"/>
          <w:sz w:val="24"/>
          <w:szCs w:val="24"/>
        </w:rPr>
        <w:t xml:space="preserve"> </w:t>
      </w:r>
      <w:r w:rsidRPr="00BA7988">
        <w:rPr>
          <w:rFonts w:ascii="Times New Roman" w:hAnsi="Times New Roman" w:cs="Times New Roman"/>
          <w:i/>
          <w:noProof w:val="0"/>
          <w:color w:val="auto"/>
          <w:sz w:val="24"/>
          <w:szCs w:val="24"/>
        </w:rPr>
        <w:t>end</w:t>
      </w:r>
      <w:r w:rsidR="00D22525" w:rsidRPr="00BA7988">
        <w:rPr>
          <w:rFonts w:ascii="Times New Roman" w:hAnsi="Times New Roman" w:cs="Times New Roman"/>
          <w:i/>
          <w:noProof w:val="0"/>
          <w:color w:val="auto"/>
          <w:sz w:val="24"/>
          <w:szCs w:val="24"/>
        </w:rPr>
        <w:t xml:space="preserve"> </w:t>
      </w:r>
      <w:r w:rsidRPr="00BA7988">
        <w:rPr>
          <w:rFonts w:ascii="Times New Roman" w:hAnsi="Times New Roman" w:cs="Times New Roman"/>
          <w:i/>
          <w:noProof w:val="0"/>
          <w:color w:val="auto"/>
          <w:sz w:val="24"/>
          <w:szCs w:val="24"/>
        </w:rPr>
        <w:t>uses</w:t>
      </w:r>
      <w:r w:rsidRPr="0040060C">
        <w:rPr>
          <w:rFonts w:ascii="Times New Roman" w:hAnsi="Times New Roman" w:cs="Times New Roman"/>
          <w:noProof w:val="0"/>
          <w:color w:val="auto"/>
          <w:sz w:val="24"/>
          <w:szCs w:val="24"/>
        </w:rPr>
        <w:t xml:space="preserve">. In order for sampling to be cost effective, the measured units should be expected to be the same as the entire population. If there are two different types of units in the population, they should be grouped and sampled separately. For example, when designing a sampling program to measure the operating periods of room lighting controlled by occupancy sensors, rooms occupied more or less continuously (e.g., multiple person offices) should be separately sampled from </w:t>
      </w:r>
      <w:r w:rsidR="00DE177D">
        <w:rPr>
          <w:rFonts w:ascii="Times New Roman" w:hAnsi="Times New Roman" w:cs="Times New Roman"/>
          <w:noProof w:val="0"/>
          <w:color w:val="auto"/>
          <w:sz w:val="24"/>
          <w:szCs w:val="24"/>
        </w:rPr>
        <w:t>offices</w:t>
      </w:r>
      <w:r w:rsidRPr="0040060C">
        <w:rPr>
          <w:rFonts w:ascii="Times New Roman" w:hAnsi="Times New Roman" w:cs="Times New Roman"/>
          <w:noProof w:val="0"/>
          <w:color w:val="auto"/>
          <w:sz w:val="24"/>
          <w:szCs w:val="24"/>
        </w:rPr>
        <w:t xml:space="preserve"> only occasionally occupied (e.g., meeting rooms). Clearly defining the target population being sampled is critical to the val</w:t>
      </w:r>
      <w:r w:rsidR="00DE177D">
        <w:rPr>
          <w:rFonts w:ascii="Times New Roman" w:hAnsi="Times New Roman" w:cs="Times New Roman"/>
          <w:noProof w:val="0"/>
          <w:color w:val="auto"/>
          <w:sz w:val="24"/>
          <w:szCs w:val="24"/>
        </w:rPr>
        <w:t>i</w:t>
      </w:r>
      <w:r w:rsidRPr="0040060C">
        <w:rPr>
          <w:rFonts w:ascii="Times New Roman" w:hAnsi="Times New Roman" w:cs="Times New Roman"/>
          <w:noProof w:val="0"/>
          <w:color w:val="auto"/>
          <w:sz w:val="24"/>
          <w:szCs w:val="24"/>
        </w:rPr>
        <w:t>dity of the analysis.</w:t>
      </w:r>
    </w:p>
    <w:p w14:paraId="4E6FEBFD" w14:textId="41A160DA" w:rsidR="008C2993" w:rsidRPr="0040060C" w:rsidRDefault="008C2993" w:rsidP="008C2993">
      <w:pPr>
        <w:pStyle w:val="EVOBody"/>
        <w:numPr>
          <w:ilvl w:val="0"/>
          <w:numId w:val="34"/>
        </w:numPr>
        <w:tabs>
          <w:tab w:val="clear" w:pos="1440"/>
        </w:tabs>
        <w:rPr>
          <w:rFonts w:ascii="Times New Roman" w:hAnsi="Times New Roman" w:cs="Times New Roman"/>
          <w:noProof w:val="0"/>
          <w:color w:val="auto"/>
          <w:sz w:val="24"/>
          <w:szCs w:val="24"/>
        </w:rPr>
      </w:pPr>
      <w:r w:rsidRPr="00BA7988">
        <w:rPr>
          <w:rFonts w:ascii="Times New Roman" w:hAnsi="Times New Roman" w:cs="Times New Roman"/>
          <w:i/>
          <w:noProof w:val="0"/>
          <w:color w:val="auto"/>
          <w:sz w:val="24"/>
          <w:szCs w:val="24"/>
        </w:rPr>
        <w:t>Determine the desired precision and confidence levels for the estimate (e.g., hours of use) to be reported.</w:t>
      </w:r>
      <w:r w:rsidRPr="0040060C">
        <w:rPr>
          <w:rFonts w:ascii="Times New Roman" w:hAnsi="Times New Roman" w:cs="Times New Roman"/>
          <w:noProof w:val="0"/>
          <w:color w:val="auto"/>
          <w:sz w:val="24"/>
          <w:szCs w:val="24"/>
        </w:rPr>
        <w:t xml:space="preserve"> Precision refers to the error bound around the true estimate (i.e., ±x% range around the estimate). Higher precision requires larger sample. Confidence refers to the probability that the estimate will fall in the range of precision (i.e., the probability that the estimate will indeed fall in the ±x% range defined by the precision statement). Higher probability also requires larger samples. For example, if you want 90% confidence and ±10% precision, you mean that the range defined for the estimate (±10%) will contain the true value for the whole group (which is not observed) with a probability of 90%. As an example, in estimating the lighting hours at a facility, it was decided to use sampling because it was too expensive to measure the operating hours of all lighting circuits. Metering a sample of circuits provided an estimate of the true operating hours. To meet a 90/10 uncertainty criterion (confidence and precision) the sample size is determined such that, once the operating hours are estimated by sampling, the range of sample estimate (±10%) has to have a 90% chance of capturing the true hours of use. The conventional approach is to design sampling to achieve a 90% confidence level and ±10% precision. However, the M&amp;V Plan needs to consider the limits created by the budget. </w:t>
      </w:r>
      <w:r w:rsidR="00AD5607">
        <w:rPr>
          <w:rFonts w:ascii="Times New Roman" w:hAnsi="Times New Roman" w:cs="Times New Roman"/>
          <w:noProof w:val="0"/>
          <w:color w:val="auto"/>
          <w:sz w:val="24"/>
          <w:szCs w:val="24"/>
        </w:rPr>
        <w:t>For example, i</w:t>
      </w:r>
      <w:r w:rsidRPr="0040060C">
        <w:rPr>
          <w:rFonts w:ascii="Times New Roman" w:hAnsi="Times New Roman" w:cs="Times New Roman"/>
          <w:noProof w:val="0"/>
          <w:color w:val="auto"/>
          <w:sz w:val="24"/>
          <w:szCs w:val="24"/>
        </w:rPr>
        <w:t xml:space="preserve">mproving precision from ±20% to ±10% will increase sample size by </w:t>
      </w:r>
      <w:r w:rsidR="00AD5607">
        <w:rPr>
          <w:rFonts w:ascii="Times New Roman" w:hAnsi="Times New Roman" w:cs="Times New Roman"/>
          <w:noProof w:val="0"/>
          <w:color w:val="auto"/>
          <w:sz w:val="24"/>
          <w:szCs w:val="24"/>
        </w:rPr>
        <w:t>four</w:t>
      </w:r>
      <w:r w:rsidRPr="0040060C">
        <w:rPr>
          <w:rFonts w:ascii="Times New Roman" w:hAnsi="Times New Roman" w:cs="Times New Roman"/>
          <w:noProof w:val="0"/>
          <w:color w:val="auto"/>
          <w:sz w:val="24"/>
          <w:szCs w:val="24"/>
        </w:rPr>
        <w:t xml:space="preserve"> times, while </w:t>
      </w:r>
      <w:r w:rsidRPr="0040060C">
        <w:rPr>
          <w:rFonts w:ascii="Times New Roman" w:hAnsi="Times New Roman" w:cs="Times New Roman"/>
          <w:noProof w:val="0"/>
          <w:color w:val="auto"/>
          <w:sz w:val="24"/>
          <w:szCs w:val="24"/>
        </w:rPr>
        <w:lastRenderedPageBreak/>
        <w:t>improving it to ±2% will increase sample size by 100 times. (This is a result of the sample error being inversely proportional to</w:t>
      </w:r>
      <w:r w:rsidRPr="0040060C">
        <w:rPr>
          <w:rFonts w:ascii="Times New Roman" w:hAnsi="Times New Roman" w:cs="Times New Roman"/>
          <w:noProof w:val="0"/>
          <w:color w:val="auto"/>
          <w:sz w:val="24"/>
          <w:szCs w:val="24"/>
        </w:rPr>
        <w:object w:dxaOrig="380" w:dyaOrig="360" w14:anchorId="54CC12F4">
          <v:shape id="_x0000_i1043" type="#_x0000_t75" style="width:14.25pt;height:13.5pt" o:ole="">
            <v:imagedata r:id="rId26" o:title=""/>
          </v:shape>
          <o:OLEObject Type="Embed" ProgID="Equation.3" ShapeID="_x0000_i1043" DrawAspect="Content" ObjectID="_1507975847" r:id="rId55"/>
        </w:object>
      </w:r>
      <w:r w:rsidRPr="0040060C">
        <w:rPr>
          <w:rFonts w:ascii="Times New Roman" w:hAnsi="Times New Roman" w:cs="Times New Roman"/>
          <w:noProof w:val="0"/>
          <w:color w:val="auto"/>
          <w:sz w:val="24"/>
          <w:szCs w:val="24"/>
        </w:rPr>
        <w:t xml:space="preserve">.) Selecting the appropriate sampling criteria requires balancing accuracy requirements with M&amp;V costs. </w:t>
      </w:r>
    </w:p>
    <w:p w14:paraId="36BD2380" w14:textId="1A833E09" w:rsidR="008C2993" w:rsidRPr="0040060C" w:rsidRDefault="008C2993" w:rsidP="008C2993">
      <w:pPr>
        <w:pStyle w:val="EVOBody"/>
        <w:numPr>
          <w:ilvl w:val="0"/>
          <w:numId w:val="34"/>
        </w:numPr>
        <w:tabs>
          <w:tab w:val="clear" w:pos="1440"/>
        </w:tabs>
        <w:rPr>
          <w:rFonts w:ascii="Times New Roman" w:hAnsi="Times New Roman" w:cs="Times New Roman"/>
          <w:noProof w:val="0"/>
          <w:color w:val="auto"/>
          <w:sz w:val="24"/>
          <w:szCs w:val="24"/>
        </w:rPr>
      </w:pPr>
      <w:r w:rsidRPr="00BA7988">
        <w:rPr>
          <w:rFonts w:ascii="Times New Roman" w:hAnsi="Times New Roman" w:cs="Times New Roman"/>
          <w:i/>
          <w:noProof w:val="0"/>
          <w:color w:val="auto"/>
          <w:sz w:val="24"/>
          <w:szCs w:val="24"/>
        </w:rPr>
        <w:t>Decide on the level of disaggregation.</w:t>
      </w:r>
      <w:r w:rsidRPr="0040060C">
        <w:rPr>
          <w:rFonts w:ascii="Times New Roman" w:hAnsi="Times New Roman" w:cs="Times New Roman"/>
          <w:noProof w:val="0"/>
          <w:color w:val="auto"/>
          <w:sz w:val="24"/>
          <w:szCs w:val="24"/>
        </w:rPr>
        <w:t xml:space="preserve"> Establish whether the confidence and precision level criteria should be applied to the measurement of all components, or to various sub-groups of components</w:t>
      </w:r>
      <w:r w:rsidR="0069165B">
        <w:rPr>
          <w:rFonts w:ascii="Times New Roman" w:hAnsi="Times New Roman" w:cs="Times New Roman"/>
          <w:noProof w:val="0"/>
          <w:color w:val="auto"/>
          <w:sz w:val="24"/>
          <w:szCs w:val="24"/>
        </w:rPr>
        <w:t>.</w:t>
      </w:r>
      <w:r w:rsidR="00E243E6">
        <w:rPr>
          <w:rFonts w:ascii="Times New Roman" w:hAnsi="Times New Roman" w:cs="Times New Roman"/>
          <w:noProof w:val="0"/>
          <w:color w:val="auto"/>
          <w:sz w:val="24"/>
          <w:szCs w:val="24"/>
        </w:rPr>
        <w:t xml:space="preserve"> For example, do you wish to have the 90/10 apply to a specific room type or to the building overall? </w:t>
      </w:r>
      <w:r w:rsidR="0069165B">
        <w:rPr>
          <w:rFonts w:ascii="Times New Roman" w:hAnsi="Times New Roman" w:cs="Times New Roman"/>
          <w:noProof w:val="0"/>
          <w:color w:val="auto"/>
          <w:sz w:val="24"/>
          <w:szCs w:val="24"/>
        </w:rPr>
        <w:t xml:space="preserve"> </w:t>
      </w:r>
    </w:p>
    <w:p w14:paraId="1107B022" w14:textId="168A989F" w:rsidR="008C2993" w:rsidRPr="0040060C" w:rsidRDefault="008C2993" w:rsidP="008C2993">
      <w:pPr>
        <w:pStyle w:val="EVOBody"/>
        <w:numPr>
          <w:ilvl w:val="0"/>
          <w:numId w:val="34"/>
        </w:numPr>
        <w:tabs>
          <w:tab w:val="clear" w:pos="1440"/>
        </w:tabs>
        <w:rPr>
          <w:rFonts w:ascii="Times New Roman" w:hAnsi="Times New Roman" w:cs="Times New Roman"/>
          <w:noProof w:val="0"/>
          <w:color w:val="auto"/>
          <w:sz w:val="24"/>
          <w:szCs w:val="24"/>
        </w:rPr>
      </w:pPr>
      <w:r w:rsidRPr="00BA7988">
        <w:rPr>
          <w:rFonts w:ascii="Times New Roman" w:hAnsi="Times New Roman" w:cs="Times New Roman"/>
          <w:i/>
          <w:noProof w:val="0"/>
          <w:color w:val="auto"/>
          <w:sz w:val="24"/>
          <w:szCs w:val="24"/>
        </w:rPr>
        <w:t xml:space="preserve">Calculate </w:t>
      </w:r>
      <w:r w:rsidR="002459EA">
        <w:rPr>
          <w:rFonts w:ascii="Times New Roman" w:hAnsi="Times New Roman" w:cs="Times New Roman"/>
          <w:i/>
          <w:noProof w:val="0"/>
          <w:color w:val="auto"/>
          <w:sz w:val="24"/>
          <w:szCs w:val="24"/>
        </w:rPr>
        <w:t>the i</w:t>
      </w:r>
      <w:r w:rsidRPr="00BA7988">
        <w:rPr>
          <w:rFonts w:ascii="Times New Roman" w:hAnsi="Times New Roman" w:cs="Times New Roman"/>
          <w:i/>
          <w:noProof w:val="0"/>
          <w:color w:val="auto"/>
          <w:sz w:val="24"/>
          <w:szCs w:val="24"/>
        </w:rPr>
        <w:t xml:space="preserve">nitial </w:t>
      </w:r>
      <w:r w:rsidR="002459EA">
        <w:rPr>
          <w:rFonts w:ascii="Times New Roman" w:hAnsi="Times New Roman" w:cs="Times New Roman"/>
          <w:i/>
          <w:noProof w:val="0"/>
          <w:color w:val="auto"/>
          <w:sz w:val="24"/>
          <w:szCs w:val="24"/>
        </w:rPr>
        <w:t>s</w:t>
      </w:r>
      <w:r w:rsidRPr="00BA7988">
        <w:rPr>
          <w:rFonts w:ascii="Times New Roman" w:hAnsi="Times New Roman" w:cs="Times New Roman"/>
          <w:i/>
          <w:noProof w:val="0"/>
          <w:color w:val="auto"/>
          <w:sz w:val="24"/>
          <w:szCs w:val="24"/>
        </w:rPr>
        <w:t xml:space="preserve">ample </w:t>
      </w:r>
      <w:r w:rsidR="002459EA">
        <w:rPr>
          <w:rFonts w:ascii="Times New Roman" w:hAnsi="Times New Roman" w:cs="Times New Roman"/>
          <w:i/>
          <w:noProof w:val="0"/>
          <w:color w:val="auto"/>
          <w:sz w:val="24"/>
          <w:szCs w:val="24"/>
        </w:rPr>
        <w:t>s</w:t>
      </w:r>
      <w:r w:rsidRPr="00BA7988">
        <w:rPr>
          <w:rFonts w:ascii="Times New Roman" w:hAnsi="Times New Roman" w:cs="Times New Roman"/>
          <w:i/>
          <w:noProof w:val="0"/>
          <w:color w:val="auto"/>
          <w:sz w:val="24"/>
          <w:szCs w:val="24"/>
        </w:rPr>
        <w:t>ize.</w:t>
      </w:r>
      <w:r w:rsidRPr="0040060C">
        <w:rPr>
          <w:rFonts w:ascii="Times New Roman" w:hAnsi="Times New Roman" w:cs="Times New Roman"/>
          <w:noProof w:val="0"/>
          <w:color w:val="auto"/>
          <w:sz w:val="24"/>
          <w:szCs w:val="24"/>
        </w:rPr>
        <w:t xml:space="preserve"> Based on the information above, an initial estimate of the overall sample size can be determined using the following equation:</w:t>
      </w:r>
    </w:p>
    <w:p w14:paraId="6EFCB887" w14:textId="77777777" w:rsidR="008C2993" w:rsidRPr="0040060C" w:rsidRDefault="008C2993" w:rsidP="008C2993">
      <w:pPr>
        <w:pStyle w:val="EVOBody"/>
        <w:rPr>
          <w:rFonts w:ascii="Times New Roman" w:hAnsi="Times New Roman" w:cs="Times New Roman"/>
          <w:noProof w:val="0"/>
          <w:color w:val="auto"/>
          <w:sz w:val="24"/>
          <w:szCs w:val="24"/>
        </w:rPr>
      </w:pPr>
    </w:p>
    <w:p w14:paraId="70400B60" w14:textId="5F7CD1D3" w:rsidR="008C2993" w:rsidRPr="0040060C" w:rsidRDefault="008C2993" w:rsidP="008C2993">
      <w:pPr>
        <w:pStyle w:val="EVOBody"/>
        <w:tabs>
          <w:tab w:val="clear" w:pos="10800"/>
          <w:tab w:val="left" w:pos="9360"/>
        </w:tabs>
        <w:ind w:left="360"/>
        <w:jc w:val="center"/>
        <w:rPr>
          <w:rFonts w:ascii="Times New Roman" w:hAnsi="Times New Roman" w:cs="Times New Roman"/>
          <w:noProof w:val="0"/>
          <w:color w:val="auto"/>
          <w:sz w:val="24"/>
          <w:szCs w:val="24"/>
        </w:rPr>
      </w:pPr>
      <w:r w:rsidRPr="0040060C">
        <w:rPr>
          <w:rFonts w:ascii="Times New Roman" w:hAnsi="Times New Roman" w:cs="Times New Roman"/>
          <w:color w:val="auto"/>
          <w:sz w:val="24"/>
          <w:szCs w:val="24"/>
        </w:rPr>
        <w:drawing>
          <wp:inline distT="0" distB="0" distL="0" distR="0" wp14:anchorId="33FFEF16" wp14:editId="6DEAB05D">
            <wp:extent cx="80010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00100" cy="419100"/>
                    </a:xfrm>
                    <a:prstGeom prst="rect">
                      <a:avLst/>
                    </a:prstGeom>
                    <a:noFill/>
                    <a:ln>
                      <a:noFill/>
                    </a:ln>
                  </pic:spPr>
                </pic:pic>
              </a:graphicData>
            </a:graphic>
          </wp:inline>
        </w:drawing>
      </w:r>
    </w:p>
    <w:p w14:paraId="64015749" w14:textId="5E0DCB4D" w:rsidR="008C2993" w:rsidRPr="0040060C" w:rsidRDefault="00541C8F" w:rsidP="00971E53">
      <w:pPr>
        <w:pStyle w:val="NRELBodyText"/>
        <w:ind w:left="720"/>
      </w:pPr>
      <w:r>
        <w:t>W</w:t>
      </w:r>
      <w:r w:rsidR="008C2993" w:rsidRPr="0040060C">
        <w:t>here:</w:t>
      </w:r>
    </w:p>
    <w:p w14:paraId="227E7DA3" w14:textId="0A5A8788" w:rsidR="008C2993" w:rsidRPr="0040060C" w:rsidRDefault="008C2993" w:rsidP="00971E53">
      <w:pPr>
        <w:pStyle w:val="EVOBody"/>
        <w:numPr>
          <w:ilvl w:val="0"/>
          <w:numId w:val="38"/>
        </w:numPr>
        <w:tabs>
          <w:tab w:val="clear" w:pos="720"/>
          <w:tab w:val="num" w:pos="1620"/>
        </w:tabs>
        <w:ind w:left="1440"/>
        <w:rPr>
          <w:rFonts w:ascii="Times New Roman" w:hAnsi="Times New Roman" w:cs="Times New Roman"/>
          <w:noProof w:val="0"/>
          <w:color w:val="auto"/>
          <w:sz w:val="24"/>
          <w:szCs w:val="24"/>
        </w:rPr>
      </w:pPr>
      <w:r w:rsidRPr="0040060C">
        <w:rPr>
          <w:rFonts w:ascii="Times New Roman" w:hAnsi="Times New Roman" w:cs="Times New Roman"/>
          <w:noProof w:val="0"/>
          <w:color w:val="auto"/>
          <w:sz w:val="24"/>
          <w:szCs w:val="24"/>
        </w:rPr>
        <w:t>n</w:t>
      </w:r>
      <w:r w:rsidRPr="00052305">
        <w:rPr>
          <w:rFonts w:ascii="Times New Roman" w:hAnsi="Times New Roman" w:cs="Times New Roman"/>
          <w:noProof w:val="0"/>
          <w:color w:val="auto"/>
          <w:sz w:val="24"/>
          <w:szCs w:val="24"/>
          <w:vertAlign w:val="subscript"/>
        </w:rPr>
        <w:t>o</w:t>
      </w:r>
      <w:r w:rsidRPr="0040060C">
        <w:rPr>
          <w:rFonts w:ascii="Times New Roman" w:hAnsi="Times New Roman" w:cs="Times New Roman"/>
          <w:noProof w:val="0"/>
          <w:color w:val="auto"/>
          <w:sz w:val="24"/>
          <w:szCs w:val="24"/>
        </w:rPr>
        <w:t xml:space="preserve"> is the initial estimate of the required sample size</w:t>
      </w:r>
      <w:r w:rsidR="00A20B56">
        <w:rPr>
          <w:rFonts w:ascii="Times New Roman" w:hAnsi="Times New Roman" w:cs="Times New Roman"/>
          <w:noProof w:val="0"/>
          <w:color w:val="auto"/>
          <w:sz w:val="24"/>
          <w:szCs w:val="24"/>
        </w:rPr>
        <w:t>.</w:t>
      </w:r>
      <w:r w:rsidRPr="0040060C">
        <w:rPr>
          <w:rFonts w:ascii="Times New Roman" w:hAnsi="Times New Roman" w:cs="Times New Roman"/>
          <w:noProof w:val="0"/>
          <w:color w:val="auto"/>
          <w:sz w:val="24"/>
          <w:szCs w:val="24"/>
        </w:rPr>
        <w:t xml:space="preserve"> </w:t>
      </w:r>
    </w:p>
    <w:p w14:paraId="69A6A231" w14:textId="7E6A2935" w:rsidR="008C2993" w:rsidRPr="0040060C" w:rsidRDefault="008C2993" w:rsidP="00971E53">
      <w:pPr>
        <w:pStyle w:val="EVOBody"/>
        <w:numPr>
          <w:ilvl w:val="0"/>
          <w:numId w:val="38"/>
        </w:numPr>
        <w:tabs>
          <w:tab w:val="clear" w:pos="720"/>
          <w:tab w:val="num" w:pos="1620"/>
        </w:tabs>
        <w:ind w:left="1440"/>
        <w:rPr>
          <w:rFonts w:ascii="Times New Roman" w:hAnsi="Times New Roman" w:cs="Times New Roman"/>
          <w:noProof w:val="0"/>
          <w:color w:val="auto"/>
          <w:sz w:val="24"/>
          <w:szCs w:val="24"/>
        </w:rPr>
      </w:pPr>
      <w:proofErr w:type="gramStart"/>
      <w:r w:rsidRPr="0040060C">
        <w:rPr>
          <w:rFonts w:ascii="Times New Roman" w:hAnsi="Times New Roman" w:cs="Times New Roman"/>
          <w:noProof w:val="0"/>
          <w:color w:val="auto"/>
          <w:sz w:val="24"/>
          <w:szCs w:val="24"/>
        </w:rPr>
        <w:t>cv</w:t>
      </w:r>
      <w:proofErr w:type="gramEnd"/>
      <w:r w:rsidRPr="0040060C">
        <w:rPr>
          <w:rFonts w:ascii="Times New Roman" w:hAnsi="Times New Roman" w:cs="Times New Roman"/>
          <w:noProof w:val="0"/>
          <w:color w:val="auto"/>
          <w:sz w:val="24"/>
          <w:szCs w:val="24"/>
        </w:rPr>
        <w:t xml:space="preserve"> is the coefficient of varia</w:t>
      </w:r>
      <w:r w:rsidR="00E243E6">
        <w:rPr>
          <w:rFonts w:ascii="Times New Roman" w:hAnsi="Times New Roman" w:cs="Times New Roman"/>
          <w:noProof w:val="0"/>
          <w:color w:val="auto"/>
          <w:sz w:val="24"/>
          <w:szCs w:val="24"/>
        </w:rPr>
        <w:t>tion</w:t>
      </w:r>
      <w:r w:rsidRPr="0040060C">
        <w:rPr>
          <w:rFonts w:ascii="Times New Roman" w:hAnsi="Times New Roman" w:cs="Times New Roman"/>
          <w:noProof w:val="0"/>
          <w:color w:val="auto"/>
          <w:sz w:val="24"/>
          <w:szCs w:val="24"/>
        </w:rPr>
        <w:t xml:space="preserve">, defined as the standard deviation of the readings divided by the mean. Until the actual mean and standard deviation of the population can be estimated from actual samples, 0.5 may be used as an initial estimate for cv. </w:t>
      </w:r>
    </w:p>
    <w:p w14:paraId="38A912AF" w14:textId="77777777" w:rsidR="008C2993" w:rsidRPr="0040060C" w:rsidRDefault="008C2993" w:rsidP="00971E53">
      <w:pPr>
        <w:pStyle w:val="EVOBody"/>
        <w:numPr>
          <w:ilvl w:val="0"/>
          <w:numId w:val="38"/>
        </w:numPr>
        <w:tabs>
          <w:tab w:val="clear" w:pos="720"/>
          <w:tab w:val="num" w:pos="1620"/>
        </w:tabs>
        <w:ind w:left="1440"/>
        <w:rPr>
          <w:rFonts w:ascii="Times New Roman" w:hAnsi="Times New Roman" w:cs="Times New Roman"/>
          <w:noProof w:val="0"/>
          <w:color w:val="auto"/>
          <w:sz w:val="24"/>
          <w:szCs w:val="24"/>
        </w:rPr>
      </w:pPr>
      <w:r w:rsidRPr="0040060C">
        <w:rPr>
          <w:rFonts w:ascii="Times New Roman" w:hAnsi="Times New Roman" w:cs="Times New Roman"/>
          <w:noProof w:val="0"/>
          <w:color w:val="auto"/>
          <w:sz w:val="24"/>
          <w:szCs w:val="24"/>
        </w:rPr>
        <w:t>e is the desired level of precision.</w:t>
      </w:r>
    </w:p>
    <w:p w14:paraId="5BA57EED" w14:textId="0E9B552B" w:rsidR="00971E53" w:rsidRPr="00971E53" w:rsidRDefault="008C2993" w:rsidP="00C839C4">
      <w:pPr>
        <w:pStyle w:val="EVOBody"/>
        <w:numPr>
          <w:ilvl w:val="0"/>
          <w:numId w:val="38"/>
        </w:numPr>
        <w:tabs>
          <w:tab w:val="clear" w:pos="720"/>
          <w:tab w:val="num" w:pos="1620"/>
        </w:tabs>
        <w:ind w:left="1440"/>
      </w:pPr>
      <w:r w:rsidRPr="00971E53">
        <w:rPr>
          <w:rFonts w:ascii="Times New Roman" w:hAnsi="Times New Roman" w:cs="Times New Roman"/>
          <w:noProof w:val="0"/>
          <w:color w:val="auto"/>
          <w:sz w:val="24"/>
          <w:szCs w:val="24"/>
        </w:rPr>
        <w:t xml:space="preserve">z is the standard normal distribution value for the desired confidence level. Use the following values for z: 1.96 for a 95%; 1.64 for 90%; 1.28 for 80%; and 0.67 for 50% confidence levels. If other </w:t>
      </w:r>
      <w:r w:rsidR="00A20B56" w:rsidRPr="00971E53">
        <w:rPr>
          <w:rFonts w:ascii="Times New Roman" w:hAnsi="Times New Roman" w:cs="Times New Roman"/>
          <w:noProof w:val="0"/>
          <w:color w:val="auto"/>
          <w:sz w:val="24"/>
          <w:szCs w:val="24"/>
        </w:rPr>
        <w:t>confidence</w:t>
      </w:r>
      <w:r w:rsidRPr="00971E53">
        <w:rPr>
          <w:rFonts w:ascii="Times New Roman" w:hAnsi="Times New Roman" w:cs="Times New Roman"/>
          <w:noProof w:val="0"/>
          <w:color w:val="auto"/>
          <w:sz w:val="24"/>
          <w:szCs w:val="24"/>
        </w:rPr>
        <w:t xml:space="preserve"> values </w:t>
      </w:r>
      <w:r w:rsidR="00A20B56">
        <w:rPr>
          <w:rFonts w:ascii="Times New Roman" w:hAnsi="Times New Roman" w:cs="Times New Roman"/>
          <w:noProof w:val="0"/>
          <w:color w:val="auto"/>
          <w:sz w:val="24"/>
          <w:szCs w:val="24"/>
        </w:rPr>
        <w:t xml:space="preserve">are desired, </w:t>
      </w:r>
      <w:r w:rsidRPr="00971E53">
        <w:rPr>
          <w:rFonts w:ascii="Times New Roman" w:hAnsi="Times New Roman" w:cs="Times New Roman"/>
          <w:noProof w:val="0"/>
          <w:color w:val="auto"/>
          <w:sz w:val="24"/>
          <w:szCs w:val="24"/>
        </w:rPr>
        <w:t>consult with a z table from any statistics text book or online sources</w:t>
      </w:r>
      <w:r w:rsidR="00A20B56">
        <w:rPr>
          <w:rFonts w:ascii="Times New Roman" w:hAnsi="Times New Roman" w:cs="Times New Roman"/>
          <w:noProof w:val="0"/>
          <w:color w:val="auto"/>
          <w:sz w:val="24"/>
          <w:szCs w:val="24"/>
        </w:rPr>
        <w:t>.</w:t>
      </w:r>
      <w:r w:rsidRPr="00971E53">
        <w:rPr>
          <w:rFonts w:ascii="Times New Roman" w:hAnsi="Times New Roman" w:cs="Times New Roman"/>
          <w:noProof w:val="0"/>
          <w:color w:val="auto"/>
          <w:sz w:val="24"/>
          <w:szCs w:val="24"/>
        </w:rPr>
        <w:t xml:space="preserve"> </w:t>
      </w:r>
    </w:p>
    <w:p w14:paraId="7A3B66DE" w14:textId="77777777" w:rsidR="00071DA2" w:rsidRDefault="00071DA2" w:rsidP="00971E53">
      <w:pPr>
        <w:pStyle w:val="NRELBodyText"/>
        <w:ind w:left="720"/>
      </w:pPr>
    </w:p>
    <w:p w14:paraId="015DA65E" w14:textId="781F106F" w:rsidR="008C2993" w:rsidRPr="0040060C" w:rsidRDefault="008C2993" w:rsidP="00971E53">
      <w:pPr>
        <w:pStyle w:val="NRELBodyText"/>
        <w:ind w:left="720"/>
      </w:pPr>
      <w:r w:rsidRPr="0040060C">
        <w:t xml:space="preserve">For example, for 90% confidence with 10% precision, and a </w:t>
      </w:r>
      <w:proofErr w:type="gramStart"/>
      <w:r w:rsidRPr="0040060C">
        <w:t>cv</w:t>
      </w:r>
      <w:proofErr w:type="gramEnd"/>
      <w:r w:rsidRPr="0040060C">
        <w:t xml:space="preserve"> of 0.5, the initial estimate of required sample size (</w:t>
      </w:r>
      <w:r w:rsidR="00112CDF" w:rsidRPr="0040060C">
        <w:rPr>
          <w:rFonts w:cs="Times New Roman"/>
          <w:szCs w:val="24"/>
        </w:rPr>
        <w:t>n</w:t>
      </w:r>
      <w:r w:rsidR="00112CDF" w:rsidRPr="00052305">
        <w:rPr>
          <w:rFonts w:cs="Times New Roman"/>
          <w:szCs w:val="24"/>
          <w:vertAlign w:val="subscript"/>
        </w:rPr>
        <w:t>o</w:t>
      </w:r>
      <w:r w:rsidRPr="0040060C">
        <w:t>) is</w:t>
      </w:r>
      <w:r w:rsidR="00A20B56">
        <w:t>:</w:t>
      </w:r>
    </w:p>
    <w:p w14:paraId="00C408DE" w14:textId="0CAEC619" w:rsidR="008C2993" w:rsidRPr="0040060C" w:rsidRDefault="008C2993" w:rsidP="00BA7988">
      <w:pPr>
        <w:pStyle w:val="NRELBodyText"/>
        <w:jc w:val="center"/>
      </w:pPr>
      <w:r w:rsidRPr="0040060C">
        <w:rPr>
          <w:noProof/>
        </w:rPr>
        <w:drawing>
          <wp:inline distT="0" distB="0" distL="0" distR="0" wp14:anchorId="7C83EDAA" wp14:editId="28D19E33">
            <wp:extent cx="1381125" cy="40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7B94E046" w14:textId="609EC2FB" w:rsidR="008C2993" w:rsidRPr="0040060C" w:rsidRDefault="008C2993" w:rsidP="00BA7988">
      <w:pPr>
        <w:pStyle w:val="NRELBodyText"/>
        <w:ind w:left="540"/>
      </w:pPr>
      <w:r w:rsidRPr="0040060C">
        <w:t>In some cases (e.g., metering of lighting hours or use), it may be desirable to initially conduct a small sample for the sole purpose of estimating a cv value to assist in planning the sampling program. Also</w:t>
      </w:r>
      <w:r w:rsidR="00A20B56">
        <w:t>,</w:t>
      </w:r>
      <w:r w:rsidRPr="0040060C">
        <w:t xml:space="preserve"> values from previous M&amp;V work may be used as appropriate initial estimates of cv. </w:t>
      </w:r>
    </w:p>
    <w:p w14:paraId="196CC88A" w14:textId="654A1E11" w:rsidR="008C2993" w:rsidRPr="0040060C" w:rsidRDefault="008C2993" w:rsidP="008C2993">
      <w:pPr>
        <w:pStyle w:val="EVOBody"/>
        <w:numPr>
          <w:ilvl w:val="0"/>
          <w:numId w:val="34"/>
        </w:numPr>
        <w:tabs>
          <w:tab w:val="clear" w:pos="720"/>
          <w:tab w:val="clear" w:pos="1440"/>
          <w:tab w:val="left" w:pos="540"/>
        </w:tabs>
        <w:ind w:left="540"/>
        <w:rPr>
          <w:rFonts w:ascii="Times New Roman" w:hAnsi="Times New Roman" w:cs="Times New Roman"/>
          <w:noProof w:val="0"/>
          <w:color w:val="auto"/>
          <w:sz w:val="24"/>
          <w:szCs w:val="24"/>
        </w:rPr>
      </w:pPr>
      <w:r w:rsidRPr="00BA7988">
        <w:rPr>
          <w:rFonts w:ascii="Times New Roman" w:hAnsi="Times New Roman" w:cs="Times New Roman"/>
          <w:i/>
          <w:noProof w:val="0"/>
          <w:color w:val="auto"/>
          <w:sz w:val="24"/>
          <w:szCs w:val="24"/>
        </w:rPr>
        <w:t>Adjust</w:t>
      </w:r>
      <w:r w:rsidR="00A20B56">
        <w:rPr>
          <w:rFonts w:ascii="Times New Roman" w:hAnsi="Times New Roman" w:cs="Times New Roman"/>
          <w:i/>
          <w:noProof w:val="0"/>
          <w:color w:val="auto"/>
          <w:sz w:val="24"/>
          <w:szCs w:val="24"/>
        </w:rPr>
        <w:t xml:space="preserve"> the</w:t>
      </w:r>
      <w:r w:rsidRPr="00BA7988">
        <w:rPr>
          <w:rFonts w:ascii="Times New Roman" w:hAnsi="Times New Roman" w:cs="Times New Roman"/>
          <w:i/>
          <w:noProof w:val="0"/>
          <w:color w:val="auto"/>
          <w:sz w:val="24"/>
          <w:szCs w:val="24"/>
        </w:rPr>
        <w:t xml:space="preserve"> initial sample size estimate for small populations</w:t>
      </w:r>
      <w:r w:rsidRPr="0040060C">
        <w:rPr>
          <w:rFonts w:ascii="Times New Roman" w:hAnsi="Times New Roman" w:cs="Times New Roman"/>
          <w:noProof w:val="0"/>
          <w:color w:val="auto"/>
          <w:sz w:val="24"/>
          <w:szCs w:val="24"/>
        </w:rPr>
        <w:t>. The necessary sample size can be reduced if the entire population being sampled is no more than 20 times the size of the sample. For the initial sample size example above, (</w:t>
      </w:r>
      <w:r w:rsidR="00112CDF" w:rsidRPr="0040060C">
        <w:rPr>
          <w:rFonts w:ascii="Times New Roman" w:hAnsi="Times New Roman" w:cs="Times New Roman"/>
          <w:noProof w:val="0"/>
          <w:color w:val="auto"/>
          <w:sz w:val="24"/>
          <w:szCs w:val="24"/>
        </w:rPr>
        <w:t>n</w:t>
      </w:r>
      <w:r w:rsidR="00112CDF" w:rsidRPr="00052305">
        <w:rPr>
          <w:rFonts w:ascii="Times New Roman" w:hAnsi="Times New Roman" w:cs="Times New Roman"/>
          <w:noProof w:val="0"/>
          <w:color w:val="auto"/>
          <w:sz w:val="24"/>
          <w:szCs w:val="24"/>
          <w:vertAlign w:val="subscript"/>
        </w:rPr>
        <w:t>o</w:t>
      </w:r>
      <w:r w:rsidRPr="0040060C">
        <w:rPr>
          <w:rFonts w:ascii="Times New Roman" w:hAnsi="Times New Roman" w:cs="Times New Roman"/>
          <w:noProof w:val="0"/>
          <w:color w:val="auto"/>
          <w:sz w:val="24"/>
          <w:szCs w:val="24"/>
        </w:rPr>
        <w:t xml:space="preserve"> = 67), if the population (N) from which it is being sampled is only 200, the population is only </w:t>
      </w:r>
      <w:r w:rsidR="00112CDF">
        <w:rPr>
          <w:rFonts w:ascii="Times New Roman" w:hAnsi="Times New Roman" w:cs="Times New Roman"/>
          <w:noProof w:val="0"/>
          <w:color w:val="auto"/>
          <w:sz w:val="24"/>
          <w:szCs w:val="24"/>
        </w:rPr>
        <w:t>three</w:t>
      </w:r>
      <w:r w:rsidRPr="0040060C">
        <w:rPr>
          <w:rFonts w:ascii="Times New Roman" w:hAnsi="Times New Roman" w:cs="Times New Roman"/>
          <w:noProof w:val="0"/>
          <w:color w:val="auto"/>
          <w:sz w:val="24"/>
          <w:szCs w:val="24"/>
        </w:rPr>
        <w:t xml:space="preserve"> times the size of the sample. Therefore</w:t>
      </w:r>
      <w:r w:rsidR="00112CDF">
        <w:rPr>
          <w:rFonts w:ascii="Times New Roman" w:hAnsi="Times New Roman" w:cs="Times New Roman"/>
          <w:noProof w:val="0"/>
          <w:color w:val="auto"/>
          <w:sz w:val="24"/>
          <w:szCs w:val="24"/>
        </w:rPr>
        <w:t>,</w:t>
      </w:r>
      <w:r w:rsidRPr="0040060C">
        <w:rPr>
          <w:rFonts w:ascii="Times New Roman" w:hAnsi="Times New Roman" w:cs="Times New Roman"/>
          <w:noProof w:val="0"/>
          <w:color w:val="auto"/>
          <w:sz w:val="24"/>
          <w:szCs w:val="24"/>
        </w:rPr>
        <w:t xml:space="preserve"> the “Finite Population Adjustment” can be applied. This adjustment reduces the sample size (n) as follows:  </w:t>
      </w:r>
    </w:p>
    <w:p w14:paraId="7D561F09" w14:textId="09E74E83" w:rsidR="008C2993" w:rsidRPr="0040060C" w:rsidRDefault="008C2993" w:rsidP="00BA7988">
      <w:pPr>
        <w:pStyle w:val="NRELBodyText"/>
        <w:jc w:val="center"/>
      </w:pPr>
      <w:r w:rsidRPr="0040060C">
        <w:rPr>
          <w:noProof/>
        </w:rPr>
        <w:lastRenderedPageBreak/>
        <w:drawing>
          <wp:inline distT="0" distB="0" distL="0" distR="0" wp14:anchorId="6C418851" wp14:editId="2E804517">
            <wp:extent cx="68580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 cy="419100"/>
                    </a:xfrm>
                    <a:prstGeom prst="rect">
                      <a:avLst/>
                    </a:prstGeom>
                    <a:noFill/>
                    <a:ln>
                      <a:noFill/>
                    </a:ln>
                  </pic:spPr>
                </pic:pic>
              </a:graphicData>
            </a:graphic>
          </wp:inline>
        </w:drawing>
      </w:r>
    </w:p>
    <w:p w14:paraId="6BF1925B" w14:textId="67707107" w:rsidR="008C2993" w:rsidRPr="0040060C" w:rsidRDefault="008C2993" w:rsidP="00971E53">
      <w:pPr>
        <w:pStyle w:val="NRELBodyText"/>
      </w:pPr>
      <w:r w:rsidRPr="0040060C">
        <w:t>Applying th</w:t>
      </w:r>
      <w:r w:rsidR="00112CDF">
        <w:t>e</w:t>
      </w:r>
      <w:r w:rsidRPr="0040060C">
        <w:t xml:space="preserve"> finite </w:t>
      </w:r>
      <w:r w:rsidRPr="00971E53">
        <w:t>population</w:t>
      </w:r>
      <w:r w:rsidRPr="0040060C">
        <w:t xml:space="preserve"> adjustment to the above example reduces the sample size (n) required to meet the 90%/±10% criterion to 50. </w:t>
      </w:r>
    </w:p>
    <w:p w14:paraId="2D889117" w14:textId="7C32607C" w:rsidR="008C2993" w:rsidRPr="0040060C" w:rsidRDefault="008C2993" w:rsidP="00971E53">
      <w:pPr>
        <w:pStyle w:val="NRELBodyText"/>
      </w:pPr>
      <w:r w:rsidRPr="0040060C">
        <w:t>As the initial sample size (</w:t>
      </w:r>
      <w:r w:rsidR="00E049D1" w:rsidRPr="0040060C">
        <w:rPr>
          <w:rFonts w:cs="Times New Roman"/>
          <w:szCs w:val="24"/>
        </w:rPr>
        <w:t>n</w:t>
      </w:r>
      <w:r w:rsidR="00E049D1" w:rsidRPr="00052305">
        <w:rPr>
          <w:rFonts w:cs="Times New Roman"/>
          <w:szCs w:val="24"/>
          <w:vertAlign w:val="subscript"/>
        </w:rPr>
        <w:t>o</w:t>
      </w:r>
      <w:r w:rsidRPr="0040060C">
        <w:t xml:space="preserve">) or the adjusted sample size (n) are determined using an assumed </w:t>
      </w:r>
      <w:proofErr w:type="gramStart"/>
      <w:r w:rsidRPr="0040060C">
        <w:t>cv</w:t>
      </w:r>
      <w:proofErr w:type="gramEnd"/>
      <w:r w:rsidRPr="0040060C">
        <w:t>, it is critical to remember that the actual cv of the population being sampled may be different. Therefore</w:t>
      </w:r>
      <w:r w:rsidR="00E049D1">
        <w:t>,</w:t>
      </w:r>
      <w:r w:rsidRPr="0040060C">
        <w:t xml:space="preserve"> a different actual sample size may be needed to meet the precision criterion. If the actual cv turns out to be smaller than the initial assumption in step 4, the required sample size will be unnecessarily large to meet the precision goals. If the actual cv turns out to be larger than assumed, then the precision goal will not be met unless the sample size increases beyond the value computed above. </w:t>
      </w:r>
      <w:r w:rsidR="00E049D1">
        <w:t xml:space="preserve"> </w:t>
      </w:r>
    </w:p>
    <w:p w14:paraId="1AA36677" w14:textId="287842F1" w:rsidR="008C2993" w:rsidRPr="000A1056" w:rsidRDefault="008C2993" w:rsidP="00BA7988">
      <w:pPr>
        <w:pStyle w:val="NRELBodyText"/>
      </w:pPr>
      <w:r w:rsidRPr="0040060C">
        <w:t xml:space="preserve">As sampling continues, the mean and standard deviation of the readings should be computed. The actual </w:t>
      </w:r>
      <w:proofErr w:type="gramStart"/>
      <w:r w:rsidRPr="0040060C">
        <w:t>cv</w:t>
      </w:r>
      <w:proofErr w:type="gramEnd"/>
      <w:r w:rsidRPr="0040060C">
        <w:t xml:space="preserve"> and required sample size should be recomputed. </w:t>
      </w:r>
      <w:r w:rsidR="00AC1EFE">
        <w:t>Re</w:t>
      </w:r>
      <w:r w:rsidRPr="0040060C">
        <w:t>computation may allow early curtailment of the sampling process. It may also lead to a requirement to conduct more sampling than originally planned. To maintain M&amp;V costs within budget</w:t>
      </w:r>
      <w:r w:rsidR="00AC1EFE">
        <w:t>,</w:t>
      </w:r>
      <w:r w:rsidRPr="0040060C">
        <w:t xml:space="preserve"> it may be appropriate to establish a maximum sample size. If this maximum is actually reached after the above </w:t>
      </w:r>
      <w:proofErr w:type="spellStart"/>
      <w:r w:rsidRPr="0040060C">
        <w:t>recomputations</w:t>
      </w:r>
      <w:proofErr w:type="spellEnd"/>
      <w:r w:rsidRPr="0040060C">
        <w:t xml:space="preserve">, the savings report(s) should note the actual precision achieved by the sampling. </w:t>
      </w:r>
    </w:p>
    <w:p w14:paraId="099E93B6" w14:textId="77777777" w:rsidR="008C2993" w:rsidRPr="00971E53" w:rsidRDefault="008C2993" w:rsidP="0071068D">
      <w:pPr>
        <w:pStyle w:val="Heading2"/>
      </w:pPr>
      <w:bookmarkStart w:id="10" w:name="_Toc404455459"/>
      <w:bookmarkStart w:id="11" w:name="_Toc407793737"/>
      <w:r w:rsidRPr="000E3291">
        <w:t>Determination</w:t>
      </w:r>
      <w:r>
        <w:t xml:space="preserve"> of Metering Period</w:t>
      </w:r>
      <w:bookmarkEnd w:id="10"/>
      <w:bookmarkEnd w:id="11"/>
    </w:p>
    <w:p w14:paraId="2395749A" w14:textId="6E82C3DD" w:rsidR="008C2993" w:rsidRPr="0040060C" w:rsidRDefault="008C2993" w:rsidP="00971E53">
      <w:pPr>
        <w:pStyle w:val="NRELBodyText"/>
      </w:pPr>
      <w:r w:rsidRPr="0040060C">
        <w:t xml:space="preserve">The determination of </w:t>
      </w:r>
      <w:r w:rsidR="00AC1EFE">
        <w:t xml:space="preserve">the </w:t>
      </w:r>
      <w:r w:rsidRPr="0040060C">
        <w:t>metering period is often a</w:t>
      </w:r>
      <w:r w:rsidR="00FB3E26">
        <w:t xml:space="preserve"> very </w:t>
      </w:r>
      <w:r w:rsidRPr="0040060C">
        <w:t xml:space="preserve">important consideration for any M&amp;V project. </w:t>
      </w:r>
      <w:r w:rsidR="00BA7988">
        <w:t>Previous M&amp;V work</w:t>
      </w:r>
      <w:r w:rsidRPr="0040060C">
        <w:t xml:space="preserve"> has shown</w:t>
      </w:r>
      <w:r w:rsidR="00AC1EFE">
        <w:t xml:space="preserve"> that</w:t>
      </w:r>
      <w:r w:rsidRPr="0040060C">
        <w:t xml:space="preserve"> site-level metering should cover a full year whenever possible. Some research has indicated that </w:t>
      </w:r>
      <w:r w:rsidR="00AC1EFE">
        <w:t>six</w:t>
      </w:r>
      <w:r w:rsidRPr="0040060C">
        <w:t xml:space="preserve"> and </w:t>
      </w:r>
      <w:r w:rsidR="00AC1EFE">
        <w:t>nine</w:t>
      </w:r>
      <w:r w:rsidRPr="0040060C">
        <w:t xml:space="preserve"> month ranges have been sufficient, though this is highly dependent on</w:t>
      </w:r>
      <w:r w:rsidR="00E5478E">
        <w:t xml:space="preserve"> the end</w:t>
      </w:r>
      <w:r w:rsidR="00FB3E26">
        <w:t>-</w:t>
      </w:r>
      <w:r w:rsidR="00E5478E">
        <w:t>use and the building use</w:t>
      </w:r>
      <w:r w:rsidRPr="0040060C">
        <w:t>. For instance, unconditioned warehouses may not need much more than a</w:t>
      </w:r>
      <w:r w:rsidR="00FB3E26">
        <w:t xml:space="preserve"> </w:t>
      </w:r>
      <w:r w:rsidRPr="0040060C">
        <w:t>month of metering, while offices may require a</w:t>
      </w:r>
      <w:r w:rsidR="00FB3E26">
        <w:t xml:space="preserve"> few months of metering depending on the building use (i.e., if use is seasonal). For lighting</w:t>
      </w:r>
      <w:r w:rsidR="00292CB9">
        <w:t xml:space="preserve">, the metering period may not need to be long compared to heating or cooling measures. </w:t>
      </w:r>
    </w:p>
    <w:p w14:paraId="1B460D07" w14:textId="4A5024B5" w:rsidR="008C2993" w:rsidRPr="0040060C" w:rsidRDefault="008C2993" w:rsidP="00F55FFD">
      <w:pPr>
        <w:pStyle w:val="NRELBodyText"/>
      </w:pPr>
      <w:r w:rsidRPr="0040060C">
        <w:t>The key determination is the likely variation throughout the year. Any metered load that exhibits weather dependence should ideally be metered over the relevant weather-dependent period. For instance, cooling load</w:t>
      </w:r>
      <w:r w:rsidR="00AC1EFE">
        <w:t>s</w:t>
      </w:r>
      <w:r w:rsidRPr="0040060C">
        <w:t xml:space="preserve"> should be metered over the summer and shoulder periods where temperatures exceed equipment set-points. Metering of educational facilities should capture both occupied and unoccupied periods. Industrial metering should cover sufficient variation in production levels to model the probable range of use. Daylight dependent load</w:t>
      </w:r>
      <w:r w:rsidR="00C545CA">
        <w:t>s</w:t>
      </w:r>
      <w:r w:rsidRPr="0040060C">
        <w:t xml:space="preserve"> should</w:t>
      </w:r>
      <w:r w:rsidR="00C545CA">
        <w:t>,</w:t>
      </w:r>
      <w:r w:rsidRPr="0040060C">
        <w:t xml:space="preserve"> at a minimum</w:t>
      </w:r>
      <w:r w:rsidR="00C545CA">
        <w:t>,</w:t>
      </w:r>
      <w:r w:rsidRPr="0040060C">
        <w:t xml:space="preserve"> span the six month period </w:t>
      </w:r>
      <w:r w:rsidR="00C545CA">
        <w:t>from</w:t>
      </w:r>
      <w:r w:rsidRPr="0040060C">
        <w:t xml:space="preserve"> solstice to solstice.</w:t>
      </w:r>
    </w:p>
    <w:p w14:paraId="4FE5F250" w14:textId="77777777" w:rsidR="008C2993" w:rsidRPr="00580054" w:rsidRDefault="008C2993" w:rsidP="0071068D">
      <w:pPr>
        <w:pStyle w:val="Heading2"/>
      </w:pPr>
      <w:bookmarkStart w:id="12" w:name="_Toc148798783"/>
      <w:bookmarkStart w:id="13" w:name="_Toc157614109"/>
      <w:bookmarkStart w:id="14" w:name="_Toc274044295"/>
      <w:bookmarkStart w:id="15" w:name="_Toc300862389"/>
      <w:bookmarkStart w:id="16" w:name="_Toc314831207"/>
      <w:bookmarkStart w:id="17" w:name="_Toc404455444"/>
      <w:bookmarkStart w:id="18" w:name="_Toc407793738"/>
      <w:r w:rsidRPr="00580054">
        <w:t>Modeling</w:t>
      </w:r>
      <w:bookmarkEnd w:id="12"/>
      <w:bookmarkEnd w:id="13"/>
      <w:bookmarkEnd w:id="14"/>
      <w:bookmarkEnd w:id="15"/>
      <w:bookmarkEnd w:id="16"/>
      <w:bookmarkEnd w:id="17"/>
      <w:bookmarkEnd w:id="18"/>
    </w:p>
    <w:p w14:paraId="438DC9BE" w14:textId="3EC05EEF" w:rsidR="008C2993" w:rsidRDefault="008C2993" w:rsidP="00F55FFD">
      <w:pPr>
        <w:pStyle w:val="NRELBodyText"/>
      </w:pPr>
      <w:r w:rsidRPr="0040060C">
        <w:t xml:space="preserve">Modeling involves finding a mathematical relationship between dependent </w:t>
      </w:r>
      <w:r>
        <w:t>(</w:t>
      </w:r>
      <w:r w:rsidR="00BA7988">
        <w:t>y</w:t>
      </w:r>
      <w:r>
        <w:t xml:space="preserve">) </w:t>
      </w:r>
      <w:r w:rsidRPr="0040060C">
        <w:t>and independent (explanatory) variables</w:t>
      </w:r>
      <w:r>
        <w:t xml:space="preserve"> (</w:t>
      </w:r>
      <w:r w:rsidR="00BA7988">
        <w:t>x</w:t>
      </w:r>
      <w:r>
        <w:t>)</w:t>
      </w:r>
      <w:r w:rsidRPr="0040060C">
        <w:t>.</w:t>
      </w:r>
      <w:r>
        <w:t xml:space="preserve"> </w:t>
      </w:r>
      <w:r w:rsidR="002D1699">
        <w:t>M</w:t>
      </w:r>
      <w:r>
        <w:t>odel</w:t>
      </w:r>
      <w:r w:rsidR="002D1699">
        <w:t>s</w:t>
      </w:r>
      <w:r>
        <w:t xml:space="preserve"> attempt to </w:t>
      </w:r>
      <w:r w:rsidRPr="005B1627">
        <w:rPr>
          <w:i/>
        </w:rPr>
        <w:t>explain</w:t>
      </w:r>
      <w:r>
        <w:t xml:space="preserve"> the variations in Y using the explanatory variables provided by the modeler. For example, if </w:t>
      </w:r>
      <w:r w:rsidR="00BA7988">
        <w:t>y</w:t>
      </w:r>
      <w:r>
        <w:t xml:space="preserve"> is energy use, then weather, size of the building, orientation, etc</w:t>
      </w:r>
      <w:r w:rsidR="002D1699">
        <w:t>.</w:t>
      </w:r>
      <w:r>
        <w:t xml:space="preserve"> may all be used to explain the observed energy use. </w:t>
      </w:r>
      <w:r w:rsidRPr="0040060C">
        <w:t xml:space="preserve">This type of modeling is called </w:t>
      </w:r>
      <w:r>
        <w:t xml:space="preserve">multiple </w:t>
      </w:r>
      <w:r w:rsidRPr="0040060C">
        <w:t xml:space="preserve">regression analysis. </w:t>
      </w:r>
    </w:p>
    <w:p w14:paraId="6373DB1F" w14:textId="77777777" w:rsidR="002D1699" w:rsidRDefault="008C2993" w:rsidP="00F55FFD">
      <w:pPr>
        <w:pStyle w:val="NRELBodyText"/>
      </w:pPr>
      <w:r>
        <w:t>Multiple regression equation takes the</w:t>
      </w:r>
      <w:r w:rsidR="002D1699">
        <w:t xml:space="preserve"> following</w:t>
      </w:r>
      <w:r>
        <w:t xml:space="preserve"> form</w:t>
      </w:r>
      <w:r w:rsidR="002D1699">
        <w:t>:</w:t>
      </w:r>
    </w:p>
    <w:p w14:paraId="0B8FA787" w14:textId="7E616B3D" w:rsidR="002D1699" w:rsidRPr="00BA7988" w:rsidRDefault="008C2993" w:rsidP="00BA7988">
      <w:pPr>
        <w:pStyle w:val="NRELBodyText"/>
        <w:jc w:val="center"/>
        <w:rPr>
          <w:i/>
        </w:rPr>
      </w:pPr>
      <w:r w:rsidRPr="00BA7988">
        <w:rPr>
          <w:i/>
        </w:rPr>
        <w:lastRenderedPageBreak/>
        <w:t>y = b</w:t>
      </w:r>
      <w:r w:rsidRPr="00BA7988">
        <w:rPr>
          <w:i/>
          <w:vertAlign w:val="subscript"/>
        </w:rPr>
        <w:t>1</w:t>
      </w:r>
      <w:r w:rsidRPr="00BA7988">
        <w:rPr>
          <w:i/>
        </w:rPr>
        <w:t>x</w:t>
      </w:r>
      <w:r w:rsidRPr="00BA7988">
        <w:rPr>
          <w:i/>
          <w:vertAlign w:val="subscript"/>
        </w:rPr>
        <w:t>1</w:t>
      </w:r>
      <w:r w:rsidRPr="00BA7988">
        <w:rPr>
          <w:i/>
        </w:rPr>
        <w:t xml:space="preserve"> + b</w:t>
      </w:r>
      <w:r w:rsidRPr="00BA7988">
        <w:rPr>
          <w:i/>
          <w:vertAlign w:val="subscript"/>
        </w:rPr>
        <w:t>2</w:t>
      </w:r>
      <w:r w:rsidRPr="00BA7988">
        <w:rPr>
          <w:i/>
        </w:rPr>
        <w:t>x</w:t>
      </w:r>
      <w:r w:rsidRPr="00BA7988">
        <w:rPr>
          <w:i/>
          <w:vertAlign w:val="subscript"/>
        </w:rPr>
        <w:t>2</w:t>
      </w:r>
      <w:r w:rsidRPr="00BA7988">
        <w:rPr>
          <w:i/>
        </w:rPr>
        <w:t xml:space="preserve"> + ... + </w:t>
      </w:r>
      <w:proofErr w:type="spellStart"/>
      <w:r w:rsidRPr="00BA7988">
        <w:rPr>
          <w:i/>
        </w:rPr>
        <w:t>b</w:t>
      </w:r>
      <w:r w:rsidRPr="00BA7988">
        <w:rPr>
          <w:i/>
          <w:vertAlign w:val="subscript"/>
        </w:rPr>
        <w:t>n</w:t>
      </w:r>
      <w:r w:rsidRPr="00BA7988">
        <w:rPr>
          <w:i/>
        </w:rPr>
        <w:t>x</w:t>
      </w:r>
      <w:r w:rsidRPr="00BA7988">
        <w:rPr>
          <w:i/>
          <w:vertAlign w:val="subscript"/>
        </w:rPr>
        <w:t>n</w:t>
      </w:r>
      <w:proofErr w:type="spellEnd"/>
      <w:r w:rsidRPr="00BA7988">
        <w:rPr>
          <w:i/>
        </w:rPr>
        <w:t xml:space="preserve"> + c</w:t>
      </w:r>
    </w:p>
    <w:p w14:paraId="31816055" w14:textId="14EEAA07" w:rsidR="008C2993" w:rsidRDefault="008C2993" w:rsidP="00F55FFD">
      <w:pPr>
        <w:pStyle w:val="NRELBodyText"/>
      </w:pPr>
      <w:r>
        <w:t xml:space="preserve">The </w:t>
      </w:r>
      <w:proofErr w:type="spellStart"/>
      <w:proofErr w:type="gramStart"/>
      <w:r>
        <w:t>bs</w:t>
      </w:r>
      <w:proofErr w:type="spellEnd"/>
      <w:proofErr w:type="gramEnd"/>
      <w:r>
        <w:t xml:space="preserve"> are the regression coefficients, representing the amount the dependent variable y changes when the corresponding independent changes </w:t>
      </w:r>
      <w:r w:rsidR="00292CB9">
        <w:t xml:space="preserve">by </w:t>
      </w:r>
      <w:r>
        <w:t>1 unit. The c is the constant, where the regression line intercepts the y axis, representing the amount the dependent y will be when all the independent variables are 0. For example, if the xs are weather variable, then c may be the amount of baseload that is not impacted by weather and the individual b values explain the amount of energy use that is attributable to weather (e.g., kWh per heating degree days). Associated with multiple regression is R</w:t>
      </w:r>
      <w:r>
        <w:rPr>
          <w:vertAlign w:val="superscript"/>
        </w:rPr>
        <w:t>2</w:t>
      </w:r>
      <w:r>
        <w:t xml:space="preserve">, which is the </w:t>
      </w:r>
      <w:r w:rsidR="00C808E0">
        <w:t>percentage</w:t>
      </w:r>
      <w:r>
        <w:t xml:space="preserve"> of varia</w:t>
      </w:r>
      <w:r w:rsidR="00292CB9">
        <w:t xml:space="preserve">tion </w:t>
      </w:r>
      <w:r>
        <w:t xml:space="preserve">in the dependent variable explained collectively by all of the independent variables. </w:t>
      </w:r>
    </w:p>
    <w:p w14:paraId="4B595C58" w14:textId="1810C5DD" w:rsidR="008C2993" w:rsidRPr="0040060C" w:rsidRDefault="008C2993" w:rsidP="00F55FFD">
      <w:pPr>
        <w:pStyle w:val="NRELBodyText"/>
      </w:pPr>
      <w:r>
        <w:t>For example, let Y be energy use (</w:t>
      </w:r>
      <w:r w:rsidRPr="0040060C">
        <w:t>usually in the form of energy use during a specific time period</w:t>
      </w:r>
      <w:r>
        <w:t xml:space="preserve">; one hour, one day, 30 days, etc.). Now let </w:t>
      </w:r>
      <w:r w:rsidR="00FC47C7">
        <w:t>x</w:t>
      </w:r>
      <w:r w:rsidRPr="005B1627">
        <w:rPr>
          <w:vertAlign w:val="subscript"/>
        </w:rPr>
        <w:t>i</w:t>
      </w:r>
      <w:r w:rsidRPr="0040060C">
        <w:t xml:space="preserve"> (</w:t>
      </w:r>
      <w:proofErr w:type="spellStart"/>
      <w:r w:rsidRPr="0040060C">
        <w:t>i</w:t>
      </w:r>
      <w:proofErr w:type="spellEnd"/>
      <w:r w:rsidRPr="0040060C">
        <w:t xml:space="preserve"> = 1, 2, 3</w:t>
      </w:r>
      <w:proofErr w:type="gramStart"/>
      <w:r w:rsidRPr="0040060C">
        <w:t>, …</w:t>
      </w:r>
      <w:r>
        <w:t>,</w:t>
      </w:r>
      <w:proofErr w:type="gramEnd"/>
      <w:r w:rsidRPr="0040060C">
        <w:t xml:space="preserve"> k) represents the k </w:t>
      </w:r>
      <w:r>
        <w:t xml:space="preserve">explanatory </w:t>
      </w:r>
      <w:r w:rsidRPr="0040060C">
        <w:t>variables such as weather, production, occupancy, etc.</w:t>
      </w:r>
      <w:r>
        <w:t xml:space="preserve"> </w:t>
      </w:r>
      <w:r w:rsidRPr="0040060C">
        <w:t>b</w:t>
      </w:r>
      <w:r w:rsidRPr="005B1627">
        <w:rPr>
          <w:vertAlign w:val="subscript"/>
        </w:rPr>
        <w:t>i</w:t>
      </w:r>
      <w:r w:rsidRPr="0040060C">
        <w:t xml:space="preserve"> (i = 0, 1, 2, … k) represents the coefficients derived for each independent variable</w:t>
      </w:r>
      <w:r>
        <w:t>. e</w:t>
      </w:r>
      <w:r w:rsidRPr="0040060C">
        <w:t xml:space="preserve"> represents the residual errors that remain unexplained after accounting for the impact of the various independent  variables. The most common regression analysis finds the set of b</w:t>
      </w:r>
      <w:r w:rsidRPr="005B1627">
        <w:rPr>
          <w:vertAlign w:val="subscript"/>
        </w:rPr>
        <w:t>i</w:t>
      </w:r>
      <w:r w:rsidRPr="0040060C">
        <w:t xml:space="preserve"> values that minimizes the sum of squared residual-error terms (these regression models are thus called least-squares models)</w:t>
      </w:r>
      <w:r w:rsidR="0069165B">
        <w:t xml:space="preserve">. </w:t>
      </w:r>
    </w:p>
    <w:p w14:paraId="3E38700A" w14:textId="77777777" w:rsidR="008C2993" w:rsidRPr="0040060C" w:rsidRDefault="008C2993" w:rsidP="00F55FFD">
      <w:pPr>
        <w:pStyle w:val="NRELBodyText"/>
      </w:pPr>
      <w:r w:rsidRPr="0040060C">
        <w:t xml:space="preserve">An example of the above model for a building’s energy use is: </w:t>
      </w:r>
    </w:p>
    <w:p w14:paraId="246605D2" w14:textId="77777777" w:rsidR="008C2993" w:rsidRPr="00FC47C7" w:rsidRDefault="008C2993" w:rsidP="00541C8F">
      <w:pPr>
        <w:pStyle w:val="NRELBodyText"/>
        <w:jc w:val="center"/>
        <w:rPr>
          <w:i/>
        </w:rPr>
      </w:pPr>
      <w:r w:rsidRPr="00FC47C7">
        <w:rPr>
          <w:i/>
        </w:rPr>
        <w:t>Monthly energy consumption = 342,000 + (63 x HDD) + (103 x CDD) + (222 x Occupancy)</w:t>
      </w:r>
    </w:p>
    <w:p w14:paraId="2ED1FE48" w14:textId="7F48BA04" w:rsidR="008C2993" w:rsidRDefault="008C2993" w:rsidP="00C86DFA">
      <w:pPr>
        <w:pStyle w:val="NRELBodyText"/>
      </w:pPr>
      <w:r w:rsidRPr="0040060C">
        <w:t xml:space="preserve">HDD and CDD are heating and cooling degree days, respectively. Occupancy is a measure of </w:t>
      </w:r>
      <w:r w:rsidR="00C808E0">
        <w:t>percentage</w:t>
      </w:r>
      <w:r w:rsidRPr="0040060C">
        <w:t xml:space="preserve"> occupancy in the building. In this </w:t>
      </w:r>
      <w:r w:rsidRPr="00C86DFA">
        <w:t>model</w:t>
      </w:r>
      <w:r w:rsidR="00C808E0">
        <w:t>,</w:t>
      </w:r>
      <w:r w:rsidRPr="0040060C">
        <w:t xml:space="preserve"> 342,000 is an estimate of base</w:t>
      </w:r>
      <w:r w:rsidR="00C808E0">
        <w:t xml:space="preserve"> </w:t>
      </w:r>
      <w:r w:rsidRPr="0040060C">
        <w:t>load in kWh, 63</w:t>
      </w:r>
      <w:r>
        <w:t xml:space="preserve"> </w:t>
      </w:r>
      <w:r w:rsidRPr="0040060C">
        <w:t>measures the change in consumption</w:t>
      </w:r>
      <w:r>
        <w:t xml:space="preserve"> in kWh</w:t>
      </w:r>
      <w:r w:rsidRPr="0040060C">
        <w:t xml:space="preserve"> for one additional HDD, 103 measures the change in consumption</w:t>
      </w:r>
      <w:r>
        <w:t xml:space="preserve"> in kWh</w:t>
      </w:r>
      <w:r w:rsidRPr="0040060C">
        <w:t xml:space="preserve"> for one additional CDD, and 222 measures the change in consumption</w:t>
      </w:r>
      <w:r>
        <w:t xml:space="preserve"> in kWh</w:t>
      </w:r>
      <w:r w:rsidRPr="0040060C">
        <w:t xml:space="preserve"> per 1% change in occupancy.</w:t>
      </w:r>
    </w:p>
    <w:p w14:paraId="4261AD4F" w14:textId="77777777" w:rsidR="008C2993" w:rsidRPr="00E36013" w:rsidRDefault="008C2993" w:rsidP="0071068D">
      <w:pPr>
        <w:pStyle w:val="Heading3"/>
      </w:pPr>
      <w:bookmarkStart w:id="19" w:name="_Toc148798791"/>
      <w:bookmarkStart w:id="20" w:name="_Toc157614117"/>
      <w:bookmarkStart w:id="21" w:name="_Toc404455452"/>
      <w:bookmarkStart w:id="22" w:name="_Toc407793739"/>
      <w:r w:rsidRPr="00E36013">
        <w:t>Coefficient of Determination (R</w:t>
      </w:r>
      <w:r w:rsidRPr="00E36013">
        <w:rPr>
          <w:vertAlign w:val="superscript"/>
        </w:rPr>
        <w:t>2</w:t>
      </w:r>
      <w:r w:rsidRPr="00E36013">
        <w:t>)</w:t>
      </w:r>
      <w:bookmarkEnd w:id="19"/>
      <w:bookmarkEnd w:id="20"/>
      <w:bookmarkEnd w:id="21"/>
      <w:bookmarkEnd w:id="22"/>
    </w:p>
    <w:p w14:paraId="6B920594" w14:textId="584A5F75" w:rsidR="008C2993" w:rsidRPr="009C6838" w:rsidRDefault="008C2993" w:rsidP="00F55FFD">
      <w:pPr>
        <w:pStyle w:val="NRELBodyText"/>
      </w:pPr>
      <w:r w:rsidRPr="00DC3F5D">
        <w:t>The first step in assessing the accuracy of a mode is to examine the Coefficient of Determination, R</w:t>
      </w:r>
      <w:r w:rsidRPr="00DC3F5D">
        <w:rPr>
          <w:vertAlign w:val="superscript"/>
        </w:rPr>
        <w:t>2</w:t>
      </w:r>
      <w:r w:rsidRPr="00DC3F5D">
        <w:t xml:space="preserve">, a measure of the extent to which variations in the dependent variable </w:t>
      </w:r>
      <w:r w:rsidR="00FC47C7">
        <w:t>y</w:t>
      </w:r>
      <w:r w:rsidRPr="00DC3F5D">
        <w:t xml:space="preserve"> are explained by the regression model. Mathematically, R</w:t>
      </w:r>
      <w:r w:rsidRPr="00DC3F5D">
        <w:rPr>
          <w:vertAlign w:val="superscript"/>
        </w:rPr>
        <w:t>2</w:t>
      </w:r>
      <w:r w:rsidRPr="00DC3F5D">
        <w:t xml:space="preserve"> is:</w:t>
      </w:r>
    </w:p>
    <w:p w14:paraId="5BECF0E1" w14:textId="77777777" w:rsidR="008C2993" w:rsidRPr="009C6838" w:rsidRDefault="00596872" w:rsidP="00FC47C7">
      <w:pPr>
        <w:pStyle w:val="NRELBodyText"/>
        <w:jc w:val="center"/>
      </w:pPr>
      <w:r w:rsidRPr="009C6838">
        <w:rPr>
          <w:position w:val="-30"/>
        </w:rPr>
        <w:object w:dxaOrig="3000" w:dyaOrig="680" w14:anchorId="29178B7B">
          <v:shape id="_x0000_i1060" type="#_x0000_t75" style="width:150pt;height:33.75pt" o:ole="">
            <v:imagedata r:id="rId59" o:title=""/>
          </v:shape>
          <o:OLEObject Type="Embed" ProgID="Equation.3" ShapeID="_x0000_i1060" DrawAspect="Content" ObjectID="_1507975848" r:id="rId60"/>
        </w:object>
      </w:r>
    </w:p>
    <w:p w14:paraId="2BE1DA28" w14:textId="77777777" w:rsidR="008C2993" w:rsidRPr="00052305" w:rsidRDefault="008C2993" w:rsidP="008C2993">
      <w:pPr>
        <w:pStyle w:val="EVOBody"/>
        <w:rPr>
          <w:rFonts w:ascii="Times New Roman" w:hAnsi="Times New Roman" w:cs="Times New Roman"/>
          <w:noProof w:val="0"/>
          <w:color w:val="auto"/>
          <w:sz w:val="24"/>
          <w:szCs w:val="24"/>
        </w:rPr>
      </w:pPr>
      <w:r w:rsidRPr="00052305">
        <w:rPr>
          <w:rFonts w:ascii="Times New Roman" w:hAnsi="Times New Roman" w:cs="Times New Roman"/>
          <w:noProof w:val="0"/>
          <w:color w:val="auto"/>
          <w:sz w:val="24"/>
          <w:szCs w:val="24"/>
        </w:rPr>
        <w:t>All statistical packages and spreadsheet regression-analysis tools compute the value of R</w:t>
      </w:r>
      <w:r w:rsidRPr="00052305">
        <w:rPr>
          <w:rFonts w:ascii="Times New Roman" w:hAnsi="Times New Roman" w:cs="Times New Roman"/>
          <w:noProof w:val="0"/>
          <w:color w:val="auto"/>
          <w:sz w:val="24"/>
          <w:szCs w:val="24"/>
          <w:vertAlign w:val="superscript"/>
        </w:rPr>
        <w:t>2</w:t>
      </w:r>
      <w:r w:rsidRPr="00052305">
        <w:rPr>
          <w:rFonts w:ascii="Times New Roman" w:hAnsi="Times New Roman" w:cs="Times New Roman"/>
          <w:noProof w:val="0"/>
          <w:color w:val="auto"/>
          <w:sz w:val="24"/>
          <w:szCs w:val="24"/>
        </w:rPr>
        <w:t>.</w:t>
      </w:r>
    </w:p>
    <w:p w14:paraId="127AF206" w14:textId="77777777" w:rsidR="008C2993" w:rsidRPr="00052305" w:rsidRDefault="008C2993" w:rsidP="00F55FFD">
      <w:pPr>
        <w:pStyle w:val="NRELBodyText"/>
      </w:pPr>
      <w:r w:rsidRPr="00052305">
        <w:t>The range of possible values for R</w:t>
      </w:r>
      <w:r w:rsidRPr="00052305">
        <w:rPr>
          <w:vertAlign w:val="superscript"/>
        </w:rPr>
        <w:t>2</w:t>
      </w:r>
      <w:r w:rsidRPr="00052305">
        <w:t xml:space="preserve"> is 0.0 to 1.0. An R</w:t>
      </w:r>
      <w:r w:rsidRPr="00052305">
        <w:rPr>
          <w:vertAlign w:val="superscript"/>
        </w:rPr>
        <w:t xml:space="preserve">2 </w:t>
      </w:r>
      <w:r w:rsidRPr="00052305">
        <w:t>of 0.0 means none of the variation is explained by the model, therefore the model provides no guidance in understanding the variations in Y (i.e., the selected independent variable(s) give no explanation of the causes of the observed variations in Y). On the other hand, an R</w:t>
      </w:r>
      <w:r w:rsidRPr="00052305">
        <w:rPr>
          <w:vertAlign w:val="superscript"/>
        </w:rPr>
        <w:t xml:space="preserve">2 </w:t>
      </w:r>
      <w:r w:rsidRPr="00052305">
        <w:t>of 1.0 means the model explains 100% of the variations in Y, (i.e., the model predicts Y with total certainty, for any given set of values of the independent variable(s)). Neither of these limiting values of R</w:t>
      </w:r>
      <w:r w:rsidRPr="00052305">
        <w:rPr>
          <w:vertAlign w:val="superscript"/>
        </w:rPr>
        <w:t>2</w:t>
      </w:r>
      <w:r w:rsidRPr="00052305">
        <w:t xml:space="preserve"> is likely with real data. </w:t>
      </w:r>
    </w:p>
    <w:p w14:paraId="11A37A38" w14:textId="77777777" w:rsidR="008C2993" w:rsidRPr="00052305" w:rsidRDefault="008C2993" w:rsidP="00F55FFD">
      <w:pPr>
        <w:pStyle w:val="NRELBodyText"/>
      </w:pPr>
      <w:r w:rsidRPr="00052305">
        <w:t xml:space="preserve">In general, the greater the coefficient of determination, the better the model describes the relationship of the independent variables and the dependent variable. Though there is no </w:t>
      </w:r>
      <w:r w:rsidRPr="00052305">
        <w:lastRenderedPageBreak/>
        <w:t>universal standard for a minimum acceptable R</w:t>
      </w:r>
      <w:r w:rsidRPr="00052305">
        <w:rPr>
          <w:vertAlign w:val="superscript"/>
        </w:rPr>
        <w:t>2</w:t>
      </w:r>
      <w:r w:rsidRPr="00052305">
        <w:t xml:space="preserve"> value, as it is highly dependent on the context. Some portion of a model will always be unexplained and fit should be assessed with this in mind. For instance, R</w:t>
      </w:r>
      <w:r w:rsidRPr="00052305">
        <w:rPr>
          <w:vertAlign w:val="superscript"/>
        </w:rPr>
        <w:t>2</w:t>
      </w:r>
      <w:r w:rsidRPr="00052305">
        <w:t xml:space="preserve"> values tend to be higher in time-series </w:t>
      </w:r>
      <w:r w:rsidRPr="00F55FFD">
        <w:t>analysis</w:t>
      </w:r>
      <w:r w:rsidRPr="00052305">
        <w:t xml:space="preserve">, where a single site is analyzed, as a site has less variation from time period to time period (within error) than multiple sites do between each other at any given time period (between error). </w:t>
      </w:r>
    </w:p>
    <w:p w14:paraId="479465FF" w14:textId="77777777" w:rsidR="008C2993" w:rsidRPr="00052305" w:rsidRDefault="008C2993" w:rsidP="00F55FFD">
      <w:pPr>
        <w:pStyle w:val="NRELBodyText"/>
      </w:pPr>
      <w:r w:rsidRPr="00052305">
        <w:t>The R</w:t>
      </w:r>
      <w:r w:rsidRPr="00052305">
        <w:rPr>
          <w:vertAlign w:val="superscript"/>
        </w:rPr>
        <w:t>2</w:t>
      </w:r>
      <w:r w:rsidRPr="00052305">
        <w:t xml:space="preserve"> test should only be used as an initial check. Models should not be rejected or accepted solely on the basis of R</w:t>
      </w:r>
      <w:r w:rsidRPr="00052305">
        <w:rPr>
          <w:vertAlign w:val="superscript"/>
        </w:rPr>
        <w:t>2</w:t>
      </w:r>
      <w:r w:rsidRPr="00052305">
        <w:t>. Finally, a low R</w:t>
      </w:r>
      <w:r w:rsidRPr="00052305">
        <w:rPr>
          <w:vertAlign w:val="superscript"/>
        </w:rPr>
        <w:t>2</w:t>
      </w:r>
      <w:r w:rsidRPr="00052305">
        <w:t xml:space="preserve"> is an indication that some relevant variable(s) are not included, or that the functional form of the model (e.g., linear) is not appropriate. In this situation it would be logical to consider additional independent variables or a different functional form. However, variables should only be added in the case that they have theoretical merit, otherwise they could lead to bias in the estimates.</w:t>
      </w:r>
    </w:p>
    <w:p w14:paraId="2319D58F" w14:textId="6131F78B" w:rsidR="008C2993" w:rsidRPr="00052305" w:rsidRDefault="008C2993" w:rsidP="00F55FFD">
      <w:pPr>
        <w:pStyle w:val="NRELBodyText"/>
      </w:pPr>
      <w:r w:rsidRPr="00052305">
        <w:t>R</w:t>
      </w:r>
      <w:r w:rsidRPr="00052305">
        <w:rPr>
          <w:vertAlign w:val="superscript"/>
        </w:rPr>
        <w:t>2</w:t>
      </w:r>
      <w:r w:rsidRPr="00052305">
        <w:t xml:space="preserve"> value will always increase when you add additional explanatory variables, whether relevant or not. It never decreases. Consequently, a model with more </w:t>
      </w:r>
      <w:r w:rsidR="001D53B3" w:rsidRPr="00052305">
        <w:t>explanatory</w:t>
      </w:r>
      <w:r w:rsidRPr="00052305">
        <w:t xml:space="preserve"> variables may appear to have a better fit simply because it has more terms. In order to prevent modelers from falling in the trap of maximizing R</w:t>
      </w:r>
      <w:r w:rsidRPr="00052305">
        <w:rPr>
          <w:vertAlign w:val="superscript"/>
        </w:rPr>
        <w:t>2</w:t>
      </w:r>
      <w:r w:rsidRPr="00052305">
        <w:t xml:space="preserve"> at all costs, it is recommended that adjusted- R</w:t>
      </w:r>
      <w:r w:rsidRPr="00052305">
        <w:rPr>
          <w:vertAlign w:val="superscript"/>
        </w:rPr>
        <w:t>2</w:t>
      </w:r>
      <w:r w:rsidRPr="00052305">
        <w:t xml:space="preserve"> is used. The adjusted R</w:t>
      </w:r>
      <w:r w:rsidRPr="00052305">
        <w:rPr>
          <w:vertAlign w:val="superscript"/>
        </w:rPr>
        <w:t>2</w:t>
      </w:r>
      <w:r w:rsidRPr="00052305">
        <w:t xml:space="preserve"> is a modified version of R</w:t>
      </w:r>
      <w:r w:rsidRPr="00052305">
        <w:rPr>
          <w:vertAlign w:val="superscript"/>
        </w:rPr>
        <w:t>2</w:t>
      </w:r>
      <w:r w:rsidRPr="00052305">
        <w:t xml:space="preserve"> that has been adjusted for the number of predictors in the model. The adjusted R</w:t>
      </w:r>
      <w:r w:rsidRPr="00052305">
        <w:rPr>
          <w:vertAlign w:val="superscript"/>
        </w:rPr>
        <w:t>2</w:t>
      </w:r>
      <w:r w:rsidRPr="00052305">
        <w:t xml:space="preserve"> increases only if the new term improves the model more than would be expected by chance. It decreases when a predictor improves the model by less than expected by chance. The adjusted R</w:t>
      </w:r>
      <w:r w:rsidRPr="00052305">
        <w:rPr>
          <w:vertAlign w:val="superscript"/>
        </w:rPr>
        <w:t>2</w:t>
      </w:r>
      <w:r w:rsidRPr="00052305">
        <w:t xml:space="preserve"> can be negative, but it’s usually not. </w:t>
      </w:r>
    </w:p>
    <w:p w14:paraId="16A1625D" w14:textId="77777777" w:rsidR="008C2993" w:rsidRPr="0071068D" w:rsidRDefault="008C2993" w:rsidP="0071068D">
      <w:pPr>
        <w:pStyle w:val="Heading3"/>
      </w:pPr>
      <w:bookmarkStart w:id="23" w:name="_Toc404455456"/>
      <w:bookmarkStart w:id="24" w:name="_Toc407793740"/>
      <w:r w:rsidRPr="00635804">
        <w:t>t-statistic</w:t>
      </w:r>
      <w:bookmarkEnd w:id="23"/>
      <w:bookmarkEnd w:id="24"/>
      <w:r w:rsidRPr="00635804">
        <w:t xml:space="preserve"> </w:t>
      </w:r>
    </w:p>
    <w:p w14:paraId="48474953" w14:textId="77777777" w:rsidR="008C2993" w:rsidRDefault="008C2993" w:rsidP="00F55FFD">
      <w:pPr>
        <w:pStyle w:val="NRELBodyText"/>
      </w:pPr>
      <w:r w:rsidRPr="00766DB8">
        <w:t>Since regression-model coefficients (b</w:t>
      </w:r>
      <w:r w:rsidRPr="00766DB8">
        <w:rPr>
          <w:rStyle w:val="Subscript"/>
        </w:rPr>
        <w:t>k</w:t>
      </w:r>
      <w:r w:rsidRPr="00766DB8">
        <w:t xml:space="preserve">) are statistical estimates of the true relationship between an individual X variable and Y, they are subject to variation. The accuracy of the estimate is measured by the standard error of the coefficient and the associated value of the t-statistic. A t-statistic is a statistical test to determine whether an estimate has statistical significance. </w:t>
      </w:r>
    </w:p>
    <w:p w14:paraId="0C43B5E1" w14:textId="7B6EDB96" w:rsidR="008C2993" w:rsidRPr="00766DB8" w:rsidRDefault="008C2993" w:rsidP="00F55FFD">
      <w:pPr>
        <w:pStyle w:val="NRELBodyText"/>
      </w:pPr>
      <w:r w:rsidRPr="00766DB8">
        <w:t>The standard error of each coefficient is computed by regression software. The following equation applies for the case of one independent variable</w:t>
      </w:r>
      <w:r w:rsidR="0069165B">
        <w:t xml:space="preserve">. </w:t>
      </w:r>
    </w:p>
    <w:p w14:paraId="1CA536B5" w14:textId="77777777" w:rsidR="008C2993" w:rsidRPr="00766DB8" w:rsidRDefault="008C2993" w:rsidP="00F55FFD">
      <w:pPr>
        <w:pStyle w:val="NRELBodyText"/>
      </w:pPr>
    </w:p>
    <w:p w14:paraId="0930798D" w14:textId="77777777" w:rsidR="008C2993" w:rsidRPr="009C6838" w:rsidRDefault="008C2993" w:rsidP="00FC47C7">
      <w:pPr>
        <w:pStyle w:val="NRELBodyText"/>
        <w:jc w:val="center"/>
      </w:pPr>
      <w:r w:rsidRPr="009C6838">
        <w:rPr>
          <w:position w:val="-46"/>
        </w:rPr>
        <w:object w:dxaOrig="2720" w:dyaOrig="1080" w14:anchorId="074EB17F">
          <v:shape id="_x0000_i1044" type="#_x0000_t75" style="width:135.75pt;height:54pt" o:ole="">
            <v:imagedata r:id="rId61" o:title=""/>
          </v:shape>
          <o:OLEObject Type="Embed" ProgID="Equation.3" ShapeID="_x0000_i1044" DrawAspect="Content" ObjectID="_1507975849" r:id="rId62"/>
        </w:object>
      </w:r>
    </w:p>
    <w:p w14:paraId="4302ED10" w14:textId="2B248916" w:rsidR="008C2993" w:rsidRPr="00766DB8" w:rsidRDefault="008C2993" w:rsidP="00F55FFD">
      <w:pPr>
        <w:pStyle w:val="NRELBodyText"/>
      </w:pPr>
      <w:r w:rsidRPr="00766DB8">
        <w:t>For cases with more than one independent variable, the equation provides reasonable approximation when the independent variables are truly independent (i.e., not correlated</w:t>
      </w:r>
      <w:r w:rsidR="00923A10">
        <w:t xml:space="preserve"> with each other</w:t>
      </w:r>
      <w:r w:rsidRPr="00766DB8">
        <w:t>). Otherwise, the equation gets very complex and the M&amp;V analyst is better off using a software package to compute the standard error</w:t>
      </w:r>
      <w:r w:rsidRPr="00766DB8">
        <w:rPr>
          <w:iCs/>
        </w:rPr>
        <w:t>s</w:t>
      </w:r>
      <w:r w:rsidRPr="00766DB8">
        <w:t xml:space="preserve"> of the coefficients. The range within which the true value of the coefficient, b falls is found using:</w:t>
      </w:r>
    </w:p>
    <w:p w14:paraId="624D5042" w14:textId="63D8B082" w:rsidR="008C2993" w:rsidRPr="00FC47C7" w:rsidRDefault="008C2993" w:rsidP="00FC47C7">
      <w:pPr>
        <w:pStyle w:val="NRELBodyText"/>
        <w:jc w:val="center"/>
        <w:rPr>
          <w:i/>
        </w:rPr>
      </w:pPr>
      <w:r w:rsidRPr="00FC47C7">
        <w:rPr>
          <w:i/>
        </w:rPr>
        <w:t xml:space="preserve">b ± t </w:t>
      </w:r>
      <w:r w:rsidR="00923A10">
        <w:rPr>
          <w:i/>
        </w:rPr>
        <w:t>*</w:t>
      </w:r>
      <w:r w:rsidRPr="00FC47C7">
        <w:rPr>
          <w:i/>
        </w:rPr>
        <w:t xml:space="preserve"> </w:t>
      </w:r>
      <w:proofErr w:type="spellStart"/>
      <w:r w:rsidRPr="00FC47C7">
        <w:rPr>
          <w:i/>
        </w:rPr>
        <w:t>SE</w:t>
      </w:r>
      <w:r w:rsidRPr="00FC47C7">
        <w:rPr>
          <w:i/>
          <w:vertAlign w:val="subscript"/>
        </w:rPr>
        <w:t>b</w:t>
      </w:r>
      <w:proofErr w:type="spellEnd"/>
    </w:p>
    <w:p w14:paraId="4B0CDED3" w14:textId="77777777" w:rsidR="008C2993" w:rsidRPr="00766DB8" w:rsidRDefault="008C2993" w:rsidP="00F55FFD">
      <w:pPr>
        <w:pStyle w:val="NRELBodyText"/>
      </w:pPr>
      <w:r w:rsidRPr="00766DB8">
        <w:lastRenderedPageBreak/>
        <w:t>The standard error of the coefficient, b, also leads to the calculation of the t-statistic. This test ultimately determines if the computed coefficient is statistically significant. The t-</w:t>
      </w:r>
      <w:r>
        <w:t>test</w:t>
      </w:r>
      <w:r w:rsidRPr="00766DB8">
        <w:t xml:space="preserve"> is computed by all statistical software using the following equation:</w:t>
      </w:r>
    </w:p>
    <w:p w14:paraId="47CD1F3E" w14:textId="77777777" w:rsidR="008C2993" w:rsidRPr="009C6838" w:rsidRDefault="008C2993" w:rsidP="00FC47C7">
      <w:pPr>
        <w:pStyle w:val="NRELBodyText"/>
        <w:jc w:val="center"/>
      </w:pPr>
      <w:r w:rsidRPr="009C6838">
        <w:rPr>
          <w:position w:val="-30"/>
        </w:rPr>
        <w:object w:dxaOrig="1400" w:dyaOrig="680" w14:anchorId="70FC175F">
          <v:shape id="_x0000_i1045" type="#_x0000_t75" style="width:69.75pt;height:33.75pt" o:ole="">
            <v:imagedata r:id="rId63" o:title=""/>
          </v:shape>
          <o:OLEObject Type="Embed" ProgID="Equation.3" ShapeID="_x0000_i1045" DrawAspect="Content" ObjectID="_1507975850" r:id="rId64"/>
        </w:object>
      </w:r>
    </w:p>
    <w:p w14:paraId="23345827" w14:textId="77777777" w:rsidR="008C2993" w:rsidRDefault="008C2993" w:rsidP="00F55FFD">
      <w:pPr>
        <w:pStyle w:val="NRELBodyText"/>
      </w:pPr>
      <w:r w:rsidRPr="00766DB8">
        <w:t xml:space="preserve">A rule of thumb states that the absolute value of a t-statistic result of 2 or more implies that the estimated coefficient is significant, and therefore that a relationship does exist between Y and the particular X related to the coefficient. It can then be concluded that the estimated b is not zero. However, at a t-statistic of about 2, the precision in the value of the coefficient is about ±100%: not much of a vote of confidence in the value of b. To obtain a better precision of say ±10%, the t-statistic values must be around 20, or the standard error of b has to be no more than 0.05 of b itself. </w:t>
      </w:r>
    </w:p>
    <w:p w14:paraId="67174F41" w14:textId="43EAF01B" w:rsidR="008C2993" w:rsidRDefault="008C2993" w:rsidP="00F55FFD">
      <w:pPr>
        <w:pStyle w:val="NRELBodyText"/>
      </w:pPr>
      <w:r>
        <w:t>All statistical software and spreadsheet provide p-values for the computed regression coefficient. Each t-test will have a corresponding p-value. P-value is a number between 0 and 1 and interpreted as:</w:t>
      </w:r>
    </w:p>
    <w:p w14:paraId="044854B9" w14:textId="77777777" w:rsidR="008C2993" w:rsidRDefault="008C2993" w:rsidP="00F55FFD">
      <w:pPr>
        <w:pStyle w:val="ListParagraph"/>
        <w:numPr>
          <w:ilvl w:val="0"/>
          <w:numId w:val="39"/>
        </w:numPr>
      </w:pPr>
      <w:r>
        <w:t>Small. Typically ≤ 0.05. This indicates strong evidence that the explanatory variable is significant (i.e., does have significant impact on the dependent variable).</w:t>
      </w:r>
    </w:p>
    <w:p w14:paraId="65C950F9" w14:textId="77777777" w:rsidR="008C2993" w:rsidRDefault="008C2993" w:rsidP="00F55FFD">
      <w:pPr>
        <w:pStyle w:val="ListParagraph"/>
        <w:numPr>
          <w:ilvl w:val="0"/>
          <w:numId w:val="39"/>
        </w:numPr>
      </w:pPr>
      <w:r>
        <w:t xml:space="preserve">Large. Typically &gt; 0.05. This is indicates weak evidence that the explanatory variable is significant. </w:t>
      </w:r>
    </w:p>
    <w:p w14:paraId="29E104F4" w14:textId="77777777" w:rsidR="008C2993" w:rsidRDefault="008C2993" w:rsidP="00F55FFD">
      <w:pPr>
        <w:pStyle w:val="ListParagraph"/>
        <w:numPr>
          <w:ilvl w:val="0"/>
          <w:numId w:val="39"/>
        </w:numPr>
      </w:pPr>
      <w:r>
        <w:t xml:space="preserve">Close to 0.05 are considered to be marginal (could go either way). </w:t>
      </w:r>
    </w:p>
    <w:p w14:paraId="3887E094" w14:textId="77777777" w:rsidR="008C2993" w:rsidRPr="009C6838" w:rsidRDefault="008C2993" w:rsidP="008C2993"/>
    <w:p w14:paraId="4FBF62BC" w14:textId="77777777" w:rsidR="008C2993" w:rsidRPr="00766DB8" w:rsidRDefault="008C2993" w:rsidP="00F55FFD">
      <w:pPr>
        <w:pStyle w:val="NRELBodyText"/>
      </w:pPr>
      <w:r w:rsidRPr="00766DB8">
        <w:t>To improve the t-statistic</w:t>
      </w:r>
      <w:r>
        <w:t xml:space="preserve"> (and p-values)</w:t>
      </w:r>
      <w:r w:rsidRPr="00766DB8">
        <w:t xml:space="preserve"> results considered the actions below:</w:t>
      </w:r>
    </w:p>
    <w:p w14:paraId="7C3B9F62" w14:textId="77777777" w:rsidR="008C2993" w:rsidRPr="00766DB8" w:rsidRDefault="008C2993" w:rsidP="00F55FFD">
      <w:pPr>
        <w:pStyle w:val="ListParagraph"/>
        <w:numPr>
          <w:ilvl w:val="0"/>
          <w:numId w:val="40"/>
        </w:numPr>
      </w:pPr>
      <w:r w:rsidRPr="00766DB8">
        <w:t xml:space="preserve">select independent variable(s) with the strongest relationship to energy; </w:t>
      </w:r>
    </w:p>
    <w:p w14:paraId="165E71AF" w14:textId="77777777" w:rsidR="008C2993" w:rsidRPr="00766DB8" w:rsidRDefault="008C2993" w:rsidP="00F55FFD">
      <w:pPr>
        <w:pStyle w:val="ListParagraph"/>
        <w:numPr>
          <w:ilvl w:val="0"/>
          <w:numId w:val="40"/>
        </w:numPr>
      </w:pPr>
      <w:r w:rsidRPr="00766DB8">
        <w:t>select independent variable(s) whose values span the widest possible range (if X does not vary at all in the regression model, b cannot be estimated and the t-statistic will be poor);</w:t>
      </w:r>
    </w:p>
    <w:p w14:paraId="403BFC73" w14:textId="77777777" w:rsidR="008C2993" w:rsidRPr="00766DB8" w:rsidRDefault="008C2993" w:rsidP="00F55FFD">
      <w:pPr>
        <w:pStyle w:val="ListParagraph"/>
        <w:numPr>
          <w:ilvl w:val="0"/>
          <w:numId w:val="40"/>
        </w:numPr>
      </w:pPr>
      <w:r w:rsidRPr="00766DB8">
        <w:t>gather and use more data points to develop the model; or</w:t>
      </w:r>
    </w:p>
    <w:p w14:paraId="58509241" w14:textId="77777777" w:rsidR="008C2993" w:rsidRPr="00766DB8" w:rsidRDefault="008C2993" w:rsidP="00F55FFD">
      <w:pPr>
        <w:pStyle w:val="ListParagraph"/>
        <w:numPr>
          <w:ilvl w:val="0"/>
          <w:numId w:val="40"/>
        </w:numPr>
      </w:pPr>
      <w:r w:rsidRPr="00766DB8">
        <w:t xml:space="preserve">select a different functional form for the model; for example, one which separately determines coefficient(s) for each season in a building that is significantly affected by seasonal weather changes. </w:t>
      </w:r>
    </w:p>
    <w:p w14:paraId="10F44C59" w14:textId="77777777" w:rsidR="008C2993" w:rsidRPr="00F55FFD" w:rsidRDefault="008C2993" w:rsidP="0071068D">
      <w:pPr>
        <w:pStyle w:val="Heading2"/>
      </w:pPr>
      <w:bookmarkStart w:id="25" w:name="_Toc148798784"/>
      <w:bookmarkStart w:id="26" w:name="_Toc157614110"/>
      <w:bookmarkStart w:id="27" w:name="_Toc404455445"/>
      <w:bookmarkStart w:id="28" w:name="_Toc407793741"/>
      <w:r w:rsidRPr="005B1627">
        <w:t>Modeling Errors</w:t>
      </w:r>
      <w:bookmarkEnd w:id="25"/>
      <w:bookmarkEnd w:id="26"/>
      <w:bookmarkEnd w:id="27"/>
      <w:bookmarkEnd w:id="28"/>
    </w:p>
    <w:p w14:paraId="07219A1F" w14:textId="77777777" w:rsidR="008C2993" w:rsidRPr="0040060C" w:rsidRDefault="008C2993" w:rsidP="00F55FFD">
      <w:pPr>
        <w:pStyle w:val="NRELBodyText"/>
      </w:pPr>
      <w:r w:rsidRPr="0040060C">
        <w:t>When using regression models, as described above, several types of errors may be introduced as listed below.</w:t>
      </w:r>
    </w:p>
    <w:p w14:paraId="2F225C0C" w14:textId="2F438C2A" w:rsidR="008C2993" w:rsidRPr="0040060C" w:rsidRDefault="008C2993" w:rsidP="00F55FFD">
      <w:pPr>
        <w:pStyle w:val="EVOBody"/>
        <w:numPr>
          <w:ilvl w:val="0"/>
          <w:numId w:val="41"/>
        </w:numPr>
        <w:tabs>
          <w:tab w:val="clear" w:pos="1440"/>
        </w:tabs>
        <w:rPr>
          <w:rFonts w:ascii="Times New Roman" w:hAnsi="Times New Roman" w:cs="Times New Roman"/>
          <w:noProof w:val="0"/>
          <w:color w:val="auto"/>
          <w:sz w:val="24"/>
          <w:szCs w:val="24"/>
        </w:rPr>
      </w:pPr>
      <w:r w:rsidRPr="0040060C">
        <w:rPr>
          <w:rFonts w:ascii="Times New Roman" w:hAnsi="Times New Roman" w:cs="Times New Roman"/>
          <w:noProof w:val="0"/>
          <w:color w:val="auto"/>
          <w:sz w:val="24"/>
          <w:szCs w:val="24"/>
        </w:rPr>
        <w:t xml:space="preserve">The mathematical model may not include relevant </w:t>
      </w:r>
      <w:r w:rsidR="00923A10">
        <w:rPr>
          <w:rFonts w:ascii="Times New Roman" w:hAnsi="Times New Roman" w:cs="Times New Roman"/>
          <w:noProof w:val="0"/>
          <w:color w:val="auto"/>
          <w:sz w:val="24"/>
          <w:szCs w:val="24"/>
        </w:rPr>
        <w:t xml:space="preserve">explanatory </w:t>
      </w:r>
      <w:r w:rsidRPr="0040060C">
        <w:rPr>
          <w:rFonts w:ascii="Times New Roman" w:hAnsi="Times New Roman" w:cs="Times New Roman"/>
          <w:noProof w:val="0"/>
          <w:color w:val="auto"/>
          <w:sz w:val="24"/>
          <w:szCs w:val="24"/>
        </w:rPr>
        <w:t>variables (omitted variable bias).</w:t>
      </w:r>
    </w:p>
    <w:p w14:paraId="54320875" w14:textId="77777777" w:rsidR="008C2993" w:rsidRPr="0040060C" w:rsidRDefault="008C2993" w:rsidP="00F55FFD">
      <w:pPr>
        <w:pStyle w:val="EVOBody"/>
        <w:numPr>
          <w:ilvl w:val="0"/>
          <w:numId w:val="41"/>
        </w:numPr>
        <w:tabs>
          <w:tab w:val="clear" w:pos="1440"/>
        </w:tabs>
        <w:rPr>
          <w:rFonts w:ascii="Times New Roman" w:hAnsi="Times New Roman" w:cs="Times New Roman"/>
          <w:noProof w:val="0"/>
          <w:color w:val="auto"/>
          <w:sz w:val="24"/>
          <w:szCs w:val="24"/>
        </w:rPr>
      </w:pPr>
      <w:r w:rsidRPr="0040060C">
        <w:rPr>
          <w:rFonts w:ascii="Times New Roman" w:hAnsi="Times New Roman" w:cs="Times New Roman"/>
          <w:noProof w:val="0"/>
          <w:color w:val="auto"/>
          <w:sz w:val="24"/>
          <w:szCs w:val="24"/>
        </w:rPr>
        <w:t>The model may include some variables that are irrelevant.</w:t>
      </w:r>
    </w:p>
    <w:p w14:paraId="1E7B5104" w14:textId="77777777" w:rsidR="008C2993" w:rsidRPr="0040060C" w:rsidRDefault="008C2993" w:rsidP="00F55FFD">
      <w:pPr>
        <w:pStyle w:val="EVOBody"/>
        <w:numPr>
          <w:ilvl w:val="0"/>
          <w:numId w:val="41"/>
        </w:numPr>
        <w:tabs>
          <w:tab w:val="clear" w:pos="1440"/>
        </w:tabs>
        <w:rPr>
          <w:rFonts w:ascii="Times New Roman" w:hAnsi="Times New Roman" w:cs="Times New Roman"/>
          <w:noProof w:val="0"/>
          <w:color w:val="auto"/>
          <w:sz w:val="24"/>
          <w:szCs w:val="24"/>
        </w:rPr>
      </w:pPr>
      <w:r w:rsidRPr="0040060C">
        <w:rPr>
          <w:rFonts w:ascii="Times New Roman" w:hAnsi="Times New Roman" w:cs="Times New Roman"/>
          <w:noProof w:val="0"/>
          <w:color w:val="auto"/>
          <w:sz w:val="24"/>
          <w:szCs w:val="24"/>
        </w:rPr>
        <w:t>The model may use inappropriate functional form.</w:t>
      </w:r>
    </w:p>
    <w:p w14:paraId="7BDFB821" w14:textId="77777777" w:rsidR="008C2993" w:rsidRPr="0040060C" w:rsidRDefault="008C2993" w:rsidP="00F55FFD">
      <w:pPr>
        <w:pStyle w:val="EVOBody"/>
        <w:numPr>
          <w:ilvl w:val="0"/>
          <w:numId w:val="41"/>
        </w:numPr>
        <w:tabs>
          <w:tab w:val="clear" w:pos="1440"/>
        </w:tabs>
        <w:rPr>
          <w:rFonts w:ascii="Times New Roman" w:hAnsi="Times New Roman" w:cs="Times New Roman"/>
          <w:noProof w:val="0"/>
          <w:color w:val="auto"/>
          <w:sz w:val="24"/>
          <w:szCs w:val="24"/>
        </w:rPr>
      </w:pPr>
      <w:r w:rsidRPr="0040060C">
        <w:rPr>
          <w:rFonts w:ascii="Times New Roman" w:hAnsi="Times New Roman" w:cs="Times New Roman"/>
          <w:noProof w:val="0"/>
          <w:color w:val="auto"/>
          <w:sz w:val="24"/>
          <w:szCs w:val="24"/>
        </w:rPr>
        <w:t>The model may be based on insufficient or unrepresentative data.</w:t>
      </w:r>
    </w:p>
    <w:p w14:paraId="50A7B43C" w14:textId="1162BD6B" w:rsidR="008C2993" w:rsidRPr="0040060C" w:rsidRDefault="008C2993" w:rsidP="00923A10">
      <w:pPr>
        <w:pStyle w:val="EVOBody"/>
        <w:tabs>
          <w:tab w:val="clear" w:pos="1440"/>
        </w:tabs>
        <w:ind w:left="360"/>
        <w:rPr>
          <w:rFonts w:ascii="Times New Roman" w:hAnsi="Times New Roman" w:cs="Times New Roman"/>
          <w:noProof w:val="0"/>
          <w:color w:val="auto"/>
          <w:sz w:val="24"/>
          <w:szCs w:val="24"/>
        </w:rPr>
      </w:pPr>
    </w:p>
    <w:p w14:paraId="4CBA5184" w14:textId="77777777" w:rsidR="008C2993" w:rsidRPr="0040060C" w:rsidRDefault="008C2993" w:rsidP="0071068D">
      <w:pPr>
        <w:pStyle w:val="Heading3"/>
      </w:pPr>
      <w:bookmarkStart w:id="29" w:name="_Toc148798786"/>
      <w:bookmarkStart w:id="30" w:name="_Toc157614112"/>
      <w:bookmarkStart w:id="31" w:name="_Toc404455447"/>
      <w:bookmarkStart w:id="32" w:name="_Toc407793742"/>
      <w:r w:rsidRPr="0040060C">
        <w:lastRenderedPageBreak/>
        <w:t>Omission of Relevant Variables</w:t>
      </w:r>
      <w:bookmarkEnd w:id="29"/>
      <w:bookmarkEnd w:id="30"/>
      <w:bookmarkEnd w:id="31"/>
      <w:bookmarkEnd w:id="32"/>
    </w:p>
    <w:p w14:paraId="22D60820" w14:textId="36413541" w:rsidR="008C2993" w:rsidRPr="0040060C" w:rsidRDefault="008C2993" w:rsidP="00A63800">
      <w:pPr>
        <w:pStyle w:val="NRELBodyText"/>
      </w:pPr>
      <w:r w:rsidRPr="0040060C">
        <w:t xml:space="preserve">In M&amp;V, regression analysis is used to account for changes in energy use. Most complex energy using systems are affected by innumerable </w:t>
      </w:r>
      <w:r w:rsidR="00923A10">
        <w:t xml:space="preserve">explanatory </w:t>
      </w:r>
      <w:r w:rsidRPr="0040060C">
        <w:t xml:space="preserve">variables. Regression models cannot hope to include all independent variables. Even if it were possible, the model would be too complex to be useful and would require excessive data gathering activities. The practical approach is to include only </w:t>
      </w:r>
      <w:r w:rsidR="00923A10">
        <w:t xml:space="preserve">explanatory </w:t>
      </w:r>
      <w:r w:rsidRPr="0040060C">
        <w:t xml:space="preserve">variable(s) thought to significantly impact energy. </w:t>
      </w:r>
    </w:p>
    <w:p w14:paraId="08027EEF" w14:textId="77777777" w:rsidR="008C2993" w:rsidRPr="0040060C" w:rsidRDefault="008C2993" w:rsidP="00A63800">
      <w:pPr>
        <w:pStyle w:val="NRELBodyText"/>
      </w:pPr>
      <w:r w:rsidRPr="0040060C">
        <w:t xml:space="preserve">Omission of a relevant independent variable may be an important error. If a relevant independent variable is missing (e.g., HDD, production, occupancy), then the model will fail to account for a significant portion of the variation in energy. The deficient model will also attribute some of the variation that is due to the missing variable to the variable(s) that are included in the model. The effect will be a less accurate model. </w:t>
      </w:r>
    </w:p>
    <w:p w14:paraId="62CC38FD" w14:textId="777CE356" w:rsidR="008C2993" w:rsidRPr="0040060C" w:rsidRDefault="008C2993" w:rsidP="00A63800">
      <w:pPr>
        <w:pStyle w:val="NRELBodyText"/>
      </w:pPr>
      <w:r w:rsidRPr="0040060C">
        <w:t xml:space="preserve">Note that there are two possible </w:t>
      </w:r>
      <w:r w:rsidR="001D53B3" w:rsidRPr="0040060C">
        <w:t>consequences</w:t>
      </w:r>
      <w:r w:rsidRPr="0040060C">
        <w:t xml:space="preserve"> to omitted variable bias: less precision and possible bias. Precision is lost in the case where an omitted variable explains changes in energy consumption, but is not related to other explanatory variables included in the models. Bias is introduced in the case that an omitted variable is related to both the dependent and independent </w:t>
      </w:r>
      <w:r w:rsidR="001D53B3" w:rsidRPr="0040060C">
        <w:t>variable</w:t>
      </w:r>
      <w:r w:rsidRPr="0040060C">
        <w:t xml:space="preserve">(s). </w:t>
      </w:r>
    </w:p>
    <w:p w14:paraId="4FB33B85" w14:textId="17783534" w:rsidR="008C2993" w:rsidRPr="0040060C" w:rsidRDefault="008C2993" w:rsidP="00A63800">
      <w:pPr>
        <w:pStyle w:val="NRELBodyText"/>
      </w:pPr>
      <w:r w:rsidRPr="0040060C">
        <w:t>There are no obvious indications of this problem in the standard statistical tests (except maybe a low R</w:t>
      </w:r>
      <w:r w:rsidRPr="00052305">
        <w:rPr>
          <w:vertAlign w:val="superscript"/>
        </w:rPr>
        <w:t>2</w:t>
      </w:r>
      <w:r w:rsidRPr="0040060C">
        <w:t>)</w:t>
      </w:r>
      <w:r w:rsidR="0069165B">
        <w:t xml:space="preserve">. </w:t>
      </w:r>
      <w:r w:rsidRPr="0040060C">
        <w:t xml:space="preserve">Experience and knowledge of the engineering of the system whose performance is being measured is valuable in addressing this issue. </w:t>
      </w:r>
    </w:p>
    <w:p w14:paraId="29FF2F97" w14:textId="77777777" w:rsidR="008C2993" w:rsidRPr="0040060C" w:rsidRDefault="008C2993" w:rsidP="00A63800">
      <w:pPr>
        <w:pStyle w:val="NRELBodyText"/>
      </w:pPr>
      <w:r w:rsidRPr="0040060C">
        <w:t>There may be cases where a relationship is known to exist with a variable recorded during the baseline period. However the variable is not included in the model due to lack of budget to continue to gather the data in the reporting period. Such omission of a relevant variable should be noted and justified in the M&amp;V Plan.</w:t>
      </w:r>
    </w:p>
    <w:p w14:paraId="3DD17844" w14:textId="77777777" w:rsidR="008C2993" w:rsidRPr="00A63800" w:rsidRDefault="008C2993" w:rsidP="0071068D">
      <w:pPr>
        <w:pStyle w:val="Heading3"/>
      </w:pPr>
      <w:bookmarkStart w:id="33" w:name="_Toc148798787"/>
      <w:bookmarkStart w:id="34" w:name="_Toc157614113"/>
      <w:bookmarkStart w:id="35" w:name="_Toc404455448"/>
      <w:bookmarkStart w:id="36" w:name="_Toc407793743"/>
      <w:r w:rsidRPr="007138B2">
        <w:t>Inclusion of Irrelevant Variables</w:t>
      </w:r>
      <w:bookmarkEnd w:id="33"/>
      <w:bookmarkEnd w:id="34"/>
      <w:bookmarkEnd w:id="35"/>
      <w:bookmarkEnd w:id="36"/>
      <w:r w:rsidRPr="007138B2">
        <w:t xml:space="preserve"> </w:t>
      </w:r>
    </w:p>
    <w:p w14:paraId="27FF9C53" w14:textId="77777777" w:rsidR="008C2993" w:rsidRPr="0040060C" w:rsidRDefault="008C2993" w:rsidP="00A63800">
      <w:pPr>
        <w:pStyle w:val="NRELBodyText"/>
      </w:pPr>
      <w:r w:rsidRPr="0040060C">
        <w:t xml:space="preserve">Sometimes models include irrelevant independent variable(s). If the irrelevant variable has no relationship (correlation) with the included relevant variables, then it will have minimal impact on the model. However, if the irrelevant variable is correlated with other relevant variables in the model, it may bias the coefficients of the relevant variables. </w:t>
      </w:r>
    </w:p>
    <w:p w14:paraId="141CEAE8" w14:textId="7EA4E0D7" w:rsidR="008C2993" w:rsidRPr="0040060C" w:rsidRDefault="008C2993" w:rsidP="00A63800">
      <w:pPr>
        <w:pStyle w:val="NRELBodyText"/>
      </w:pPr>
      <w:r w:rsidRPr="0040060C">
        <w:t>Use caution in adding more independent variables into a regression analysis just because they are available. To judge the relevance of independent variables requires both experience and intuition</w:t>
      </w:r>
      <w:r w:rsidR="0069165B">
        <w:t xml:space="preserve">. </w:t>
      </w:r>
      <w:r w:rsidRPr="0040060C">
        <w:t xml:space="preserve">However, the associated t-statistic is one way of confirming the relevance of particular independent variables included </w:t>
      </w:r>
      <w:r w:rsidRPr="0040060C">
        <w:t>in a model. Experience in energy analysis for the type of facility involved in any M&amp;V program is necessary to determine the relevance of independent variables.</w:t>
      </w:r>
    </w:p>
    <w:p w14:paraId="346C7616" w14:textId="77777777" w:rsidR="008C2993" w:rsidRPr="00A63800" w:rsidRDefault="008C2993" w:rsidP="0071068D">
      <w:pPr>
        <w:pStyle w:val="Heading3"/>
      </w:pPr>
      <w:bookmarkStart w:id="37" w:name="_Toc148798788"/>
      <w:bookmarkStart w:id="38" w:name="_Toc157614114"/>
      <w:bookmarkStart w:id="39" w:name="_Toc404455449"/>
      <w:bookmarkStart w:id="40" w:name="_Toc407793744"/>
      <w:r w:rsidRPr="007138B2">
        <w:t>Functional Form</w:t>
      </w:r>
      <w:bookmarkEnd w:id="37"/>
      <w:bookmarkEnd w:id="38"/>
      <w:bookmarkEnd w:id="39"/>
      <w:bookmarkEnd w:id="40"/>
    </w:p>
    <w:p w14:paraId="3FFAFF7C" w14:textId="77777777" w:rsidR="008C2993" w:rsidRPr="0040060C" w:rsidRDefault="008C2993" w:rsidP="00A63800">
      <w:pPr>
        <w:pStyle w:val="NRELBodyText"/>
      </w:pPr>
      <w:r w:rsidRPr="0040060C">
        <w:t xml:space="preserve">It is possible to model a relationship using the incorrect functional form. For example, a linear relationship might be incorrectly used in modeling an underlying physical relationship that is non-linear. For example, electricity consumption and ambient temperature tend to have a non-linear (often ‘U’ shaped) relationship with outdoor temperature over a one-year period in buildings that are both heated and cooled electrically. (Electricity use is high for both low and high ambient temperatures, while relatively low in mid seasons.) Modeling this non-linear </w:t>
      </w:r>
      <w:r w:rsidRPr="0040060C">
        <w:lastRenderedPageBreak/>
        <w:t xml:space="preserve">relationship with a single linear model would introduce unnecessary error. Instead, separate linear models should be derived for each season. </w:t>
      </w:r>
    </w:p>
    <w:p w14:paraId="1B281B8E" w14:textId="2F3A0152" w:rsidR="008C2993" w:rsidRPr="0040060C" w:rsidRDefault="008C2993" w:rsidP="008C2993">
      <w:pPr>
        <w:pStyle w:val="EVOBody"/>
        <w:rPr>
          <w:rFonts w:ascii="Times New Roman" w:hAnsi="Times New Roman" w:cs="Times New Roman"/>
          <w:noProof w:val="0"/>
          <w:color w:val="auto"/>
          <w:sz w:val="24"/>
          <w:szCs w:val="24"/>
        </w:rPr>
      </w:pPr>
      <w:r w:rsidRPr="0040060C">
        <w:rPr>
          <w:rFonts w:ascii="Times New Roman" w:hAnsi="Times New Roman" w:cs="Times New Roman"/>
          <w:noProof w:val="0"/>
          <w:color w:val="auto"/>
          <w:sz w:val="24"/>
          <w:szCs w:val="24"/>
        </w:rPr>
        <w:t>It may also be appropriate to try higher order relationships, e.g., Y = f(X, X</w:t>
      </w:r>
      <w:r w:rsidRPr="00052305">
        <w:rPr>
          <w:rFonts w:ascii="Times New Roman" w:hAnsi="Times New Roman" w:cs="Times New Roman"/>
          <w:noProof w:val="0"/>
          <w:color w:val="auto"/>
          <w:sz w:val="24"/>
          <w:szCs w:val="24"/>
          <w:vertAlign w:val="superscript"/>
        </w:rPr>
        <w:t>2</w:t>
      </w:r>
      <w:r w:rsidRPr="0040060C">
        <w:rPr>
          <w:rFonts w:ascii="Times New Roman" w:hAnsi="Times New Roman" w:cs="Times New Roman"/>
          <w:noProof w:val="0"/>
          <w:color w:val="auto"/>
          <w:sz w:val="24"/>
          <w:szCs w:val="24"/>
        </w:rPr>
        <w:t>, X</w:t>
      </w:r>
      <w:r w:rsidRPr="00052305">
        <w:rPr>
          <w:rFonts w:ascii="Times New Roman" w:hAnsi="Times New Roman" w:cs="Times New Roman"/>
          <w:noProof w:val="0"/>
          <w:color w:val="auto"/>
          <w:sz w:val="24"/>
          <w:szCs w:val="24"/>
          <w:vertAlign w:val="superscript"/>
        </w:rPr>
        <w:t>3</w:t>
      </w:r>
      <w:r w:rsidRPr="0040060C">
        <w:rPr>
          <w:rFonts w:ascii="Times New Roman" w:hAnsi="Times New Roman" w:cs="Times New Roman"/>
          <w:noProof w:val="0"/>
          <w:color w:val="auto"/>
          <w:sz w:val="24"/>
          <w:szCs w:val="24"/>
        </w:rPr>
        <w:t>)</w:t>
      </w:r>
      <w:r w:rsidR="0069165B">
        <w:rPr>
          <w:rFonts w:ascii="Times New Roman" w:hAnsi="Times New Roman" w:cs="Times New Roman"/>
          <w:noProof w:val="0"/>
          <w:color w:val="auto"/>
          <w:sz w:val="24"/>
          <w:szCs w:val="24"/>
        </w:rPr>
        <w:t xml:space="preserve">. </w:t>
      </w:r>
    </w:p>
    <w:p w14:paraId="6CB5D274" w14:textId="0D2A4D43" w:rsidR="008C2993" w:rsidRPr="0040060C" w:rsidRDefault="008C2993" w:rsidP="00A63800">
      <w:pPr>
        <w:pStyle w:val="NRELBodyText"/>
      </w:pPr>
      <w:r w:rsidRPr="0040060C">
        <w:t xml:space="preserve">The modeler needs to assess different functional forms and select the most appropriate among them using evaluation measures. A useful tool in assessing model </w:t>
      </w:r>
      <w:r w:rsidR="001D53B3" w:rsidRPr="0040060C">
        <w:t>functional</w:t>
      </w:r>
      <w:r w:rsidRPr="0040060C">
        <w:t xml:space="preserve"> form is visualization. Often simply examining scatter plots can make the functional form of the model apparent.</w:t>
      </w:r>
    </w:p>
    <w:p w14:paraId="377C5757" w14:textId="77777777" w:rsidR="008C2993" w:rsidRPr="007138B2" w:rsidRDefault="008C2993" w:rsidP="0071068D">
      <w:pPr>
        <w:pStyle w:val="Heading3"/>
      </w:pPr>
      <w:bookmarkStart w:id="41" w:name="_Toc148798789"/>
      <w:bookmarkStart w:id="42" w:name="_Toc157614115"/>
      <w:bookmarkStart w:id="43" w:name="_Toc404455450"/>
      <w:bookmarkStart w:id="44" w:name="_Toc407793745"/>
      <w:r w:rsidRPr="007138B2">
        <w:t>Data Shortage</w:t>
      </w:r>
      <w:bookmarkEnd w:id="41"/>
      <w:bookmarkEnd w:id="42"/>
      <w:bookmarkEnd w:id="43"/>
      <w:bookmarkEnd w:id="44"/>
    </w:p>
    <w:p w14:paraId="382F845D" w14:textId="2B532A65" w:rsidR="008C2993" w:rsidRPr="0040060C" w:rsidRDefault="008C2993" w:rsidP="00A63800">
      <w:pPr>
        <w:pStyle w:val="NRELBodyText"/>
      </w:pPr>
      <w:r w:rsidRPr="0040060C">
        <w:t>Errors may also occur from insufficient data either in terms of quantity (i.e., too few data points) or time (e.g., using summer months in the model and trying to extrapolate to winter months)</w:t>
      </w:r>
      <w:r w:rsidR="0069165B">
        <w:t xml:space="preserve">. </w:t>
      </w:r>
      <w:r w:rsidRPr="0040060C">
        <w:t>The data used in modeling should be representative of the range of operations of the facility</w:t>
      </w:r>
      <w:r w:rsidR="0069165B">
        <w:t xml:space="preserve">. </w:t>
      </w:r>
      <w:r w:rsidRPr="0040060C">
        <w:t xml:space="preserve">The time period covered by the model needs to include various possible seasons, types of use, etc. This may call for either extension of the time periods used or increasing sample sizes. </w:t>
      </w:r>
    </w:p>
    <w:p w14:paraId="11F5C2DF" w14:textId="77777777" w:rsidR="008C2993" w:rsidRPr="00A63800" w:rsidRDefault="008C2993" w:rsidP="0071068D">
      <w:pPr>
        <w:pStyle w:val="Heading3"/>
      </w:pPr>
      <w:bookmarkStart w:id="45" w:name="_Toc148798790"/>
      <w:bookmarkStart w:id="46" w:name="_Toc157614116"/>
      <w:bookmarkStart w:id="47" w:name="_Toc404455451"/>
      <w:bookmarkStart w:id="48" w:name="_Toc407793746"/>
      <w:r w:rsidRPr="007138B2">
        <w:t>Evaluating Regression Models</w:t>
      </w:r>
      <w:bookmarkEnd w:id="45"/>
      <w:bookmarkEnd w:id="46"/>
      <w:bookmarkEnd w:id="47"/>
      <w:bookmarkEnd w:id="48"/>
    </w:p>
    <w:p w14:paraId="1C41ABBF" w14:textId="77777777" w:rsidR="008C2993" w:rsidRPr="0040060C" w:rsidRDefault="008C2993" w:rsidP="00A63800">
      <w:pPr>
        <w:pStyle w:val="NRELBodyText"/>
      </w:pPr>
      <w:r w:rsidRPr="0040060C">
        <w:t xml:space="preserve">In order to evaluate how well a particular regression model explains the relationship between energy use and independent variable(s), three tests may be performed as described below. </w:t>
      </w:r>
    </w:p>
    <w:p w14:paraId="5DDCDDEB" w14:textId="77777777" w:rsidR="008C2993" w:rsidRPr="0071068D" w:rsidRDefault="008C2993" w:rsidP="0071068D">
      <w:pPr>
        <w:pStyle w:val="Heading4"/>
      </w:pPr>
      <w:bookmarkStart w:id="49" w:name="_Toc404455453"/>
      <w:r w:rsidRPr="007138B2">
        <w:t>Prediction Errors</w:t>
      </w:r>
      <w:bookmarkEnd w:id="49"/>
      <w:r w:rsidRPr="007138B2">
        <w:t xml:space="preserve"> </w:t>
      </w:r>
    </w:p>
    <w:p w14:paraId="7D3A6226" w14:textId="0FD8ED45" w:rsidR="008C2993" w:rsidRPr="007138B2" w:rsidRDefault="008C2993" w:rsidP="00A63800">
      <w:pPr>
        <w:pStyle w:val="NRELBodyText"/>
      </w:pPr>
      <w:r w:rsidRPr="007138B2">
        <w:t>When a model is used to predict an energy value (Y) for given independent variable(s), the accuracy of the prediction is measured by the standard error of the estimate (SE</w:t>
      </w:r>
      <w:r w:rsidRPr="007138B2">
        <w:rPr>
          <w:position w:val="-4"/>
          <w:vertAlign w:val="subscript"/>
        </w:rPr>
        <w:object w:dxaOrig="220" w:dyaOrig="300" w14:anchorId="1219873C">
          <v:shape id="_x0000_i1046" type="#_x0000_t75" style="width:9.3pt;height:11.95pt" o:ole="">
            <v:imagedata r:id="rId65" o:title=""/>
          </v:shape>
          <o:OLEObject Type="Embed" ProgID="Equation.3" ShapeID="_x0000_i1046" DrawAspect="Content" ObjectID="_1507975851" r:id="rId66"/>
        </w:object>
      </w:r>
      <w:r w:rsidRPr="007138B2">
        <w:t xml:space="preserve">). </w:t>
      </w:r>
      <w:r>
        <w:t>This is also known by a couple of other names, s</w:t>
      </w:r>
      <w:r w:rsidRPr="000C0628">
        <w:t>tandard error of the regression</w:t>
      </w:r>
      <w:r>
        <w:t xml:space="preserve"> and </w:t>
      </w:r>
      <w:r w:rsidRPr="000C0628">
        <w:t>root-mean-squared error adjusted for degrees of freedom</w:t>
      </w:r>
      <w:r>
        <w:t xml:space="preserve">. </w:t>
      </w:r>
      <w:r w:rsidRPr="000C0628">
        <w:t>In regression modeling, the best single error statistic to look at is the standard error of the regression, which is</w:t>
      </w:r>
      <w:r w:rsidR="00923A10">
        <w:t xml:space="preserve"> directly related to the </w:t>
      </w:r>
      <w:r w:rsidRPr="000C0628">
        <w:t>unexplainable variations in the dependent variable</w:t>
      </w:r>
      <w:r w:rsidR="00923A10">
        <w:t xml:space="preserve"> (Y)</w:t>
      </w:r>
      <w:r w:rsidRPr="000C0628">
        <w:t xml:space="preserve">. This what your </w:t>
      </w:r>
      <w:r>
        <w:t xml:space="preserve">statistics </w:t>
      </w:r>
      <w:r w:rsidRPr="000C0628">
        <w:t>software is trying to minimize when estimating coefficients</w:t>
      </w:r>
      <w:r w:rsidR="00923A10">
        <w:t>.</w:t>
      </w:r>
      <w:r w:rsidRPr="007138B2">
        <w:t xml:space="preserve"> </w:t>
      </w:r>
    </w:p>
    <w:p w14:paraId="43D44D95" w14:textId="00B14981" w:rsidR="008C2993" w:rsidRPr="007138B2" w:rsidRDefault="008C2993" w:rsidP="00A63800">
      <w:pPr>
        <w:pStyle w:val="NRELBodyText"/>
      </w:pPr>
      <w:r w:rsidRPr="007138B2">
        <w:t>Once the value(s) of</w:t>
      </w:r>
      <w:r w:rsidR="004D7140">
        <w:t xml:space="preserve"> the explanatory </w:t>
      </w:r>
      <w:r w:rsidRPr="007138B2">
        <w:t>variable(s) are plugged into the regression model to estimate an energy value (</w:t>
      </w:r>
      <w:r w:rsidRPr="007138B2">
        <w:rPr>
          <w:position w:val="-4"/>
        </w:rPr>
        <w:object w:dxaOrig="220" w:dyaOrig="300" w14:anchorId="7865B5AD">
          <v:shape id="_x0000_i1047" type="#_x0000_t75" style="width:11.5pt;height:15pt" o:ole="">
            <v:imagedata r:id="rId65" o:title=""/>
          </v:shape>
          <o:OLEObject Type="Embed" ProgID="Equation.3" ShapeID="_x0000_i1047" DrawAspect="Content" ObjectID="_1507975852" r:id="rId67"/>
        </w:object>
      </w:r>
      <w:r w:rsidRPr="007138B2">
        <w:t xml:space="preserve">), an approximation of the range of possible values for </w:t>
      </w:r>
      <w:r w:rsidRPr="007138B2">
        <w:rPr>
          <w:position w:val="-4"/>
        </w:rPr>
        <w:object w:dxaOrig="220" w:dyaOrig="300" w14:anchorId="70F7A67B">
          <v:shape id="_x0000_i1048" type="#_x0000_t75" style="width:11.5pt;height:15pt" o:ole="">
            <v:imagedata r:id="rId65" o:title=""/>
          </v:shape>
          <o:OLEObject Type="Embed" ProgID="Equation.3" ShapeID="_x0000_i1048" DrawAspect="Content" ObjectID="_1507975853" r:id="rId68"/>
        </w:object>
      </w:r>
      <w:r w:rsidRPr="007138B2">
        <w:t xml:space="preserve"> can be computed using:</w:t>
      </w:r>
    </w:p>
    <w:p w14:paraId="42B117AF" w14:textId="3734BA47" w:rsidR="008C2993" w:rsidRPr="009C6838" w:rsidRDefault="008C2993" w:rsidP="00FC47C7">
      <w:pPr>
        <w:pStyle w:val="NRELBodyText"/>
        <w:jc w:val="center"/>
      </w:pPr>
      <w:r w:rsidRPr="009C6838">
        <w:rPr>
          <w:position w:val="-22"/>
        </w:rPr>
        <w:object w:dxaOrig="1320" w:dyaOrig="600" w14:anchorId="67BAA79B">
          <v:shape id="_x0000_i1049" type="#_x0000_t75" style="width:66.25pt;height:30.05pt" o:ole="">
            <v:imagedata r:id="rId69" o:title=""/>
          </v:shape>
          <o:OLEObject Type="Embed" ProgID="Equation.3" ShapeID="_x0000_i1049" DrawAspect="Content" ObjectID="_1507975854" r:id="rId70"/>
        </w:object>
      </w:r>
    </w:p>
    <w:p w14:paraId="1EE66427" w14:textId="2AE2AFEC" w:rsidR="008C2993" w:rsidRPr="00067747" w:rsidRDefault="00541C8F" w:rsidP="00A63800">
      <w:pPr>
        <w:pStyle w:val="NRELBodyText"/>
      </w:pPr>
      <w:r>
        <w:t>W</w:t>
      </w:r>
      <w:r w:rsidR="008C2993" w:rsidRPr="00067747">
        <w:t>here:</w:t>
      </w:r>
    </w:p>
    <w:p w14:paraId="079CDBE7" w14:textId="77777777" w:rsidR="008C2993" w:rsidRPr="00067747" w:rsidRDefault="008C2993" w:rsidP="00A63800">
      <w:pPr>
        <w:pStyle w:val="EVOBody"/>
        <w:numPr>
          <w:ilvl w:val="0"/>
          <w:numId w:val="42"/>
        </w:numPr>
        <w:rPr>
          <w:rFonts w:ascii="Times New Roman" w:hAnsi="Times New Roman" w:cs="Times New Roman"/>
          <w:sz w:val="24"/>
          <w:szCs w:val="24"/>
        </w:rPr>
      </w:pPr>
      <w:r w:rsidRPr="00067747">
        <w:rPr>
          <w:rFonts w:ascii="Times New Roman" w:hAnsi="Times New Roman" w:cs="Times New Roman"/>
          <w:position w:val="-10"/>
          <w:sz w:val="24"/>
          <w:szCs w:val="24"/>
        </w:rPr>
        <w:object w:dxaOrig="300" w:dyaOrig="480" w14:anchorId="7EBCC6F0">
          <v:shape id="_x0000_i1050" type="#_x0000_t75" style="width:15pt;height:24.3pt" o:ole="">
            <v:imagedata r:id="rId71" o:title=""/>
          </v:shape>
          <o:OLEObject Type="Embed" ProgID="Equation.3" ShapeID="_x0000_i1050" DrawAspect="Content" ObjectID="_1507975855" r:id="rId72"/>
        </w:object>
      </w:r>
      <w:r w:rsidRPr="00067747">
        <w:rPr>
          <w:rFonts w:ascii="Times New Roman" w:hAnsi="Times New Roman" w:cs="Times New Roman"/>
          <w:sz w:val="24"/>
          <w:szCs w:val="24"/>
        </w:rPr>
        <w:t xml:space="preserve">is the predicted value of energy (Y) from the regression model </w:t>
      </w:r>
    </w:p>
    <w:p w14:paraId="27ACD515" w14:textId="5583CD7F" w:rsidR="008C2993" w:rsidRPr="00067747" w:rsidRDefault="008C2993" w:rsidP="008C2993">
      <w:pPr>
        <w:pStyle w:val="EVOBody"/>
        <w:numPr>
          <w:ilvl w:val="0"/>
          <w:numId w:val="33"/>
        </w:numPr>
        <w:tabs>
          <w:tab w:val="clear" w:pos="1440"/>
          <w:tab w:val="left" w:pos="-720"/>
        </w:tabs>
        <w:rPr>
          <w:rFonts w:ascii="Times New Roman" w:hAnsi="Times New Roman" w:cs="Times New Roman"/>
          <w:sz w:val="24"/>
          <w:szCs w:val="24"/>
        </w:rPr>
      </w:pPr>
      <w:r w:rsidRPr="00067747">
        <w:rPr>
          <w:rFonts w:ascii="Times New Roman" w:hAnsi="Times New Roman" w:cs="Times New Roman"/>
          <w:sz w:val="24"/>
          <w:szCs w:val="24"/>
        </w:rPr>
        <w:t xml:space="preserve">t is the value obtained from the t-tables (see </w:t>
      </w:r>
      <w:r w:rsidR="00541C8F" w:rsidRPr="00541C8F">
        <w:fldChar w:fldCharType="begin"/>
      </w:r>
      <w:r w:rsidR="00541C8F" w:rsidRPr="00541C8F">
        <w:instrText xml:space="preserve"> REF _Ref407802508 \h </w:instrText>
      </w:r>
      <w:r w:rsidR="00541C8F">
        <w:instrText xml:space="preserve"> \* MERGEFORMAT </w:instrText>
      </w:r>
      <w:r w:rsidR="00541C8F" w:rsidRPr="00541C8F">
        <w:fldChar w:fldCharType="separate"/>
      </w:r>
      <w:r w:rsidR="00541C8F" w:rsidRPr="00541C8F">
        <w:t>Table 1</w:t>
      </w:r>
      <w:r w:rsidR="00541C8F" w:rsidRPr="00541C8F">
        <w:fldChar w:fldCharType="end"/>
      </w:r>
      <w:r w:rsidRPr="00067747">
        <w:rPr>
          <w:rFonts w:ascii="Times New Roman" w:hAnsi="Times New Roman" w:cs="Times New Roman"/>
          <w:sz w:val="24"/>
          <w:szCs w:val="24"/>
        </w:rPr>
        <w:t>)</w:t>
      </w:r>
    </w:p>
    <w:p w14:paraId="2C7747E5" w14:textId="77777777" w:rsidR="008C2993" w:rsidRPr="00067747" w:rsidRDefault="008C2993" w:rsidP="008C2993">
      <w:pPr>
        <w:pStyle w:val="EVOBody"/>
        <w:numPr>
          <w:ilvl w:val="0"/>
          <w:numId w:val="33"/>
        </w:numPr>
        <w:tabs>
          <w:tab w:val="clear" w:pos="1440"/>
          <w:tab w:val="left" w:pos="-720"/>
        </w:tabs>
        <w:rPr>
          <w:rFonts w:ascii="Times New Roman" w:hAnsi="Times New Roman" w:cs="Times New Roman"/>
          <w:sz w:val="24"/>
          <w:szCs w:val="24"/>
        </w:rPr>
      </w:pPr>
      <w:r w:rsidRPr="00067747">
        <w:rPr>
          <w:rFonts w:ascii="Times New Roman" w:hAnsi="Times New Roman" w:cs="Times New Roman"/>
          <w:position w:val="-22"/>
          <w:sz w:val="24"/>
          <w:szCs w:val="24"/>
        </w:rPr>
        <w:object w:dxaOrig="499" w:dyaOrig="460" w14:anchorId="2B28D907">
          <v:shape id="_x0000_i1051" type="#_x0000_t75" style="width:24.75pt;height:22.95pt" o:ole="">
            <v:imagedata r:id="rId73" o:title=""/>
          </v:shape>
          <o:OLEObject Type="Embed" ProgID="Equation.3" ShapeID="_x0000_i1051" DrawAspect="Content" ObjectID="_1507975856" r:id="rId74"/>
        </w:object>
      </w:r>
      <w:r w:rsidRPr="00067747">
        <w:rPr>
          <w:rFonts w:ascii="Times New Roman" w:hAnsi="Times New Roman" w:cs="Times New Roman"/>
          <w:sz w:val="24"/>
          <w:szCs w:val="24"/>
        </w:rPr>
        <w:t>is the standard error of the estimate (prediction). It is computed as:</w:t>
      </w:r>
    </w:p>
    <w:p w14:paraId="770DD7AE" w14:textId="77777777" w:rsidR="008C2993" w:rsidRPr="009C6838" w:rsidRDefault="008C2993" w:rsidP="00FC47C7">
      <w:pPr>
        <w:pStyle w:val="NRELBodyText"/>
        <w:jc w:val="center"/>
      </w:pPr>
      <w:r w:rsidRPr="007138B2">
        <w:rPr>
          <w:position w:val="-26"/>
        </w:rPr>
        <w:object w:dxaOrig="1980" w:dyaOrig="760" w14:anchorId="591AB47D">
          <v:shape id="_x0000_i1052" type="#_x0000_t75" style="width:98.95pt;height:38pt" o:ole="">
            <v:imagedata r:id="rId75" o:title=""/>
          </v:shape>
          <o:OLEObject Type="Embed" ProgID="Equation.3" ShapeID="_x0000_i1052" DrawAspect="Content" ObjectID="_1507975857" r:id="rId76"/>
        </w:object>
      </w:r>
    </w:p>
    <w:p w14:paraId="691836F4" w14:textId="1C96ADAF" w:rsidR="008C2993" w:rsidRPr="007138B2" w:rsidRDefault="00541C8F" w:rsidP="00A63800">
      <w:pPr>
        <w:pStyle w:val="NRELBodyText"/>
      </w:pPr>
      <w:r>
        <w:lastRenderedPageBreak/>
        <w:t xml:space="preserve">In this equation, </w:t>
      </w:r>
      <w:r w:rsidR="008C2993">
        <w:t>k</w:t>
      </w:r>
      <w:r w:rsidR="008C2993" w:rsidRPr="007138B2">
        <w:t xml:space="preserve"> is the number of </w:t>
      </w:r>
      <w:r w:rsidR="004D7140">
        <w:t xml:space="preserve">explanatory </w:t>
      </w:r>
      <w:r w:rsidR="008C2993" w:rsidRPr="007138B2">
        <w:t>variables in the regression equation.</w:t>
      </w:r>
      <w:r w:rsidR="008C2993">
        <w:t xml:space="preserve"> Again, this o</w:t>
      </w:r>
      <w:r w:rsidR="008C2993" w:rsidRPr="007138B2">
        <w:t>ften</w:t>
      </w:r>
      <w:r w:rsidR="008C2993">
        <w:t xml:space="preserve"> also</w:t>
      </w:r>
      <w:r w:rsidR="008C2993" w:rsidRPr="007138B2">
        <w:t xml:space="preserve"> referred to as the root-mean squared error (RMSE).</w:t>
      </w:r>
      <w:r w:rsidR="008C2993" w:rsidRPr="000C0628">
        <w:t xml:space="preserve"> The RMSE is a quadratic </w:t>
      </w:r>
      <w:r w:rsidR="008C2993">
        <w:t>equation that</w:t>
      </w:r>
      <w:r w:rsidR="008C2993" w:rsidRPr="000C0628">
        <w:t xml:space="preserve"> measures the average magnitude of the error. </w:t>
      </w:r>
      <w:r w:rsidR="008C2993">
        <w:t>T</w:t>
      </w:r>
      <w:r w:rsidR="008C2993" w:rsidRPr="000C0628">
        <w:t xml:space="preserve">he difference between </w:t>
      </w:r>
      <w:r w:rsidR="008C2993">
        <w:t xml:space="preserve">the estimated </w:t>
      </w:r>
      <w:r w:rsidR="008C2993" w:rsidRPr="000C0628">
        <w:t xml:space="preserve">and corresponding observed values each </w:t>
      </w:r>
      <w:r w:rsidR="008C2993">
        <w:t xml:space="preserve">are </w:t>
      </w:r>
      <w:r w:rsidR="008C2993" w:rsidRPr="000C0628">
        <w:t xml:space="preserve">squared and then averaged over the sample. </w:t>
      </w:r>
      <w:r w:rsidR="008C2993">
        <w:t>The</w:t>
      </w:r>
      <w:r w:rsidR="008C2993" w:rsidRPr="000C0628">
        <w:t xml:space="preserve"> square root of the average is taken.</w:t>
      </w:r>
      <w:r w:rsidR="008C2993">
        <w:t xml:space="preserve"> </w:t>
      </w:r>
      <w:r w:rsidR="008C2993" w:rsidRPr="000C0628">
        <w:t xml:space="preserve">RMSE gives a relatively high weight to large errors. </w:t>
      </w:r>
      <w:r w:rsidR="008C2993" w:rsidRPr="007138B2">
        <w:t xml:space="preserve">Dividing the RMSE by the average energy use produces the coefficient of variation of RMSE, or the </w:t>
      </w:r>
      <w:proofErr w:type="gramStart"/>
      <w:r w:rsidR="008C2993" w:rsidRPr="007138B2">
        <w:t>CV(</w:t>
      </w:r>
      <w:proofErr w:type="gramEnd"/>
      <w:r w:rsidR="008C2993" w:rsidRPr="007138B2">
        <w:t>RMSE)</w:t>
      </w:r>
      <w:r>
        <w:t>, as shown here:</w:t>
      </w:r>
      <w:r w:rsidR="008C2993" w:rsidRPr="007138B2">
        <w:t xml:space="preserve"> </w:t>
      </w:r>
    </w:p>
    <w:p w14:paraId="61011B82" w14:textId="77777777" w:rsidR="008C2993" w:rsidRPr="009C6838" w:rsidRDefault="008C2993" w:rsidP="00FC47C7">
      <w:pPr>
        <w:pStyle w:val="NRELBodyText"/>
        <w:jc w:val="center"/>
      </w:pPr>
      <w:r w:rsidRPr="009C6838">
        <w:rPr>
          <w:position w:val="-36"/>
        </w:rPr>
        <w:object w:dxaOrig="1980" w:dyaOrig="840" w14:anchorId="708AFC2B">
          <v:shape id="_x0000_i1053" type="#_x0000_t75" style="width:98.95pt;height:41.95pt" o:ole="">
            <v:imagedata r:id="rId77" o:title=""/>
          </v:shape>
          <o:OLEObject Type="Embed" ProgID="Equation.3" ShapeID="_x0000_i1053" DrawAspect="Content" ObjectID="_1507975858" r:id="rId78"/>
        </w:object>
      </w:r>
    </w:p>
    <w:p w14:paraId="450DFD69" w14:textId="6A709505" w:rsidR="008C2993" w:rsidRPr="007138B2" w:rsidRDefault="008C2993" w:rsidP="00A63800">
      <w:pPr>
        <w:pStyle w:val="NRELBodyText"/>
      </w:pPr>
      <w:r w:rsidRPr="007138B2">
        <w:t xml:space="preserve">All </w:t>
      </w:r>
      <w:r w:rsidR="004D7140">
        <w:t>these m</w:t>
      </w:r>
      <w:r w:rsidRPr="007138B2">
        <w:t xml:space="preserve">easures may be used in evaluating the calibration of simulation models in Option D. </w:t>
      </w:r>
    </w:p>
    <w:p w14:paraId="7F359536" w14:textId="77777777" w:rsidR="008C2993" w:rsidRDefault="008C2993" w:rsidP="0071068D">
      <w:pPr>
        <w:pStyle w:val="Heading3"/>
      </w:pPr>
      <w:bookmarkStart w:id="50" w:name="_Toc407793747"/>
      <w:bookmarkStart w:id="51" w:name="_Toc148798793"/>
      <w:bookmarkStart w:id="52" w:name="_Toc157614119"/>
      <w:r>
        <w:t>Overfitting</w:t>
      </w:r>
      <w:bookmarkStart w:id="53" w:name="_Toc404455454"/>
      <w:bookmarkEnd w:id="50"/>
    </w:p>
    <w:bookmarkEnd w:id="53"/>
    <w:p w14:paraId="2BE89DC4" w14:textId="40D92C56" w:rsidR="008C2993" w:rsidRDefault="008C2993" w:rsidP="00A63800">
      <w:pPr>
        <w:pStyle w:val="NRELBodyText"/>
      </w:pPr>
      <w:r>
        <w:t>Overfitting occurs when an overly complex model is estimated to the data. This can lead parameters representing not just the signal but also the noise in the data. This will lead to models that do a poor job of predicting results in other contexts</w:t>
      </w:r>
      <w:r w:rsidR="003D5F45">
        <w:t xml:space="preserve"> (i.e., outside of the data range in the model)</w:t>
      </w:r>
      <w:r>
        <w:t>. While M&amp;V models are not typically used for forecasting, they are used to generate estimates of typical savings expected over time. Therefore it is important to estimate that explain enough of the variation in energy usage without overfitting.</w:t>
      </w:r>
    </w:p>
    <w:p w14:paraId="1F544FD0" w14:textId="62803135" w:rsidR="008C2993" w:rsidRPr="00A63800" w:rsidRDefault="008C2993" w:rsidP="00A63800">
      <w:pPr>
        <w:pStyle w:val="NRELBodyText"/>
      </w:pPr>
      <w:r>
        <w:t>A good way to protect against overfitting is by using cross validation techniques. In cross-validation, a portion of the data collected is set aside and not used to estimate the model. Once the model specification is chosen, it is tested against the remaining data. R</w:t>
      </w:r>
      <w:r w:rsidRPr="005C6671">
        <w:rPr>
          <w:vertAlign w:val="superscript"/>
        </w:rPr>
        <w:t>2</w:t>
      </w:r>
      <w:r>
        <w:t xml:space="preserve"> and prediction errors can be computed for the test data to give a better estimate of the likely out-of-sample error </w:t>
      </w:r>
      <w:bookmarkStart w:id="54" w:name="_Toc148798797"/>
      <w:bookmarkStart w:id="55" w:name="_Toc157614123"/>
      <w:bookmarkStart w:id="56" w:name="_Toc274044298"/>
      <w:bookmarkStart w:id="57" w:name="_Toc300862392"/>
      <w:bookmarkStart w:id="58" w:name="_Toc314831210"/>
      <w:bookmarkStart w:id="59" w:name="_Toc404455461"/>
      <w:bookmarkEnd w:id="51"/>
      <w:bookmarkEnd w:id="52"/>
    </w:p>
    <w:p w14:paraId="0086968A" w14:textId="77777777" w:rsidR="008C2993" w:rsidRDefault="008C2993" w:rsidP="0071068D">
      <w:pPr>
        <w:pStyle w:val="Heading2"/>
      </w:pPr>
      <w:bookmarkStart w:id="60" w:name="_Toc407793748"/>
      <w:r w:rsidRPr="00952E1A">
        <w:t>Combining Components of Uncertainty</w:t>
      </w:r>
      <w:bookmarkEnd w:id="54"/>
      <w:bookmarkEnd w:id="55"/>
      <w:bookmarkEnd w:id="56"/>
      <w:bookmarkEnd w:id="57"/>
      <w:bookmarkEnd w:id="58"/>
      <w:bookmarkEnd w:id="59"/>
      <w:bookmarkEnd w:id="60"/>
    </w:p>
    <w:p w14:paraId="1706BD6E" w14:textId="77777777" w:rsidR="008C2993" w:rsidRPr="00F33F60" w:rsidRDefault="008C2993" w:rsidP="00E27359">
      <w:pPr>
        <w:pStyle w:val="NRELBodyText"/>
        <w:keepNext/>
      </w:pPr>
      <w:r w:rsidRPr="00F33F60">
        <w:t>If the reported savings is the sum or difference of several independently determined components (C) (i.e.</w:t>
      </w:r>
      <w:proofErr w:type="gramStart"/>
      <w:r w:rsidRPr="00F33F60">
        <w:t xml:space="preserve">, </w:t>
      </w:r>
      <w:proofErr w:type="gramEnd"/>
      <w:r w:rsidRPr="00F33F60">
        <w:object w:dxaOrig="2560" w:dyaOrig="380" w14:anchorId="5070A1EF">
          <v:shape id="_x0000_i1054" type="#_x0000_t75" style="width:128.55pt;height:19pt" o:ole="">
            <v:imagedata r:id="rId79" o:title=""/>
          </v:shape>
          <o:OLEObject Type="Embed" ProgID="Equation.3" ShapeID="_x0000_i1054" DrawAspect="Content" ObjectID="_1507975859" r:id="rId80"/>
        </w:object>
      </w:r>
      <w:r w:rsidRPr="00F33F60">
        <w:t>), then the standard error of the reported savings can be estimated by:</w:t>
      </w:r>
    </w:p>
    <w:p w14:paraId="789DD536" w14:textId="77777777" w:rsidR="008C2993" w:rsidRPr="009C6838" w:rsidRDefault="008C2993" w:rsidP="00BC26A0">
      <w:pPr>
        <w:pStyle w:val="NRELBodyText"/>
        <w:jc w:val="center"/>
      </w:pPr>
      <w:proofErr w:type="gramStart"/>
      <w:r w:rsidRPr="009C6838">
        <w:t>SE(</w:t>
      </w:r>
      <w:proofErr w:type="gramEnd"/>
      <w:r w:rsidRPr="009C6838">
        <w:rPr>
          <w:i/>
        </w:rPr>
        <w:t>Savings</w:t>
      </w:r>
      <w:r w:rsidRPr="009C6838">
        <w:t xml:space="preserve">) = </w:t>
      </w:r>
      <w:r w:rsidRPr="009C6838">
        <w:rPr>
          <w:position w:val="-16"/>
        </w:rPr>
        <w:object w:dxaOrig="3780" w:dyaOrig="480" w14:anchorId="0C0131A2">
          <v:shape id="_x0000_i1055" type="#_x0000_t75" style="width:189.05pt;height:22.95pt" o:ole="">
            <v:imagedata r:id="rId81" o:title=""/>
          </v:shape>
          <o:OLEObject Type="Embed" ProgID="Equation.3" ShapeID="_x0000_i1055" DrawAspect="Content" ObjectID="_1507975860" r:id="rId82"/>
        </w:object>
      </w:r>
    </w:p>
    <w:p w14:paraId="5A0977EB" w14:textId="77777777" w:rsidR="008C2993" w:rsidRPr="00F33F60" w:rsidRDefault="008C2993" w:rsidP="00E27359">
      <w:pPr>
        <w:pStyle w:val="NRELBodyText"/>
      </w:pPr>
      <w:r w:rsidRPr="00F33F60">
        <w:t>For example, if savings are computed using the equation:</w:t>
      </w:r>
    </w:p>
    <w:p w14:paraId="384A6397" w14:textId="77777777" w:rsidR="008C2993" w:rsidRPr="00E27359" w:rsidRDefault="008C2993" w:rsidP="00E27359">
      <w:pPr>
        <w:pStyle w:val="NRELBodyText"/>
        <w:jc w:val="center"/>
        <w:rPr>
          <w:i/>
        </w:rPr>
      </w:pPr>
      <w:r w:rsidRPr="00E27359">
        <w:rPr>
          <w:i/>
        </w:rPr>
        <w:t>Savings = (Baseline Energy – Reporting-Period Energy) ± Adjustments</w:t>
      </w:r>
    </w:p>
    <w:p w14:paraId="18DB5CF1" w14:textId="77777777" w:rsidR="008C2993" w:rsidRDefault="008C2993" w:rsidP="00E27359">
      <w:pPr>
        <w:pStyle w:val="NRELBodyText"/>
      </w:pPr>
    </w:p>
    <w:p w14:paraId="32894F29" w14:textId="77777777" w:rsidR="008C2993" w:rsidRPr="00F33F60" w:rsidRDefault="008C2993" w:rsidP="00E27359">
      <w:pPr>
        <w:pStyle w:val="NRELBodyText"/>
      </w:pPr>
      <w:r w:rsidRPr="00F33F60">
        <w:t>the standard error of the difference (savings) is computed as:</w:t>
      </w:r>
    </w:p>
    <w:p w14:paraId="58AEA7EB" w14:textId="77777777" w:rsidR="008C2993" w:rsidRDefault="008C2993" w:rsidP="00BC26A0">
      <w:pPr>
        <w:pStyle w:val="NRELBodyText"/>
        <w:jc w:val="center"/>
      </w:pPr>
      <w:proofErr w:type="gramStart"/>
      <w:r w:rsidRPr="009C6838">
        <w:rPr>
          <w:i/>
        </w:rPr>
        <w:t>SE</w:t>
      </w:r>
      <w:r w:rsidRPr="009C6838">
        <w:t>(</w:t>
      </w:r>
      <w:proofErr w:type="gramEnd"/>
      <w:r w:rsidRPr="009C6838">
        <w:rPr>
          <w:i/>
        </w:rPr>
        <w:t>Savings</w:t>
      </w:r>
      <w:r w:rsidRPr="009C6838">
        <w:t xml:space="preserve">) = </w:t>
      </w:r>
      <w:r w:rsidRPr="009C6838">
        <w:rPr>
          <w:position w:val="-12"/>
        </w:rPr>
        <w:object w:dxaOrig="5660" w:dyaOrig="440" w14:anchorId="24D9C53B">
          <v:shape id="_x0000_i1056" type="#_x0000_t75" style="width:282.7pt;height:21.65pt" o:ole="">
            <v:imagedata r:id="rId83" o:title=""/>
          </v:shape>
          <o:OLEObject Type="Embed" ProgID="Equation.3" ShapeID="_x0000_i1056" DrawAspect="Content" ObjectID="_1507975861" r:id="rId84"/>
        </w:object>
      </w:r>
    </w:p>
    <w:p w14:paraId="78CBAD3B" w14:textId="77777777" w:rsidR="00E27359" w:rsidRPr="009C6838" w:rsidRDefault="00E27359" w:rsidP="008C2993">
      <w:pPr>
        <w:pStyle w:val="EVOBody"/>
        <w:jc w:val="center"/>
      </w:pPr>
    </w:p>
    <w:p w14:paraId="3F6CBBE9" w14:textId="7671D3B0" w:rsidR="008C2993" w:rsidRPr="00F33F60" w:rsidRDefault="008C2993" w:rsidP="00E27359">
      <w:pPr>
        <w:pStyle w:val="NRELBodyText"/>
      </w:pPr>
      <w:r>
        <w:lastRenderedPageBreak/>
        <w:t>I</w:t>
      </w:r>
      <w:r w:rsidRPr="00F33F60">
        <w:t>f the reported savings estimate is a product of several indep</w:t>
      </w:r>
      <w:r w:rsidR="00E27359">
        <w:t xml:space="preserve">endently determined components </w:t>
      </w:r>
      <w:r w:rsidRPr="00F33F60">
        <w:t>(i.e.</w:t>
      </w:r>
      <w:proofErr w:type="gramStart"/>
      <w:r w:rsidRPr="00F33F60">
        <w:t xml:space="preserve">, </w:t>
      </w:r>
      <w:proofErr w:type="gramEnd"/>
      <w:r w:rsidRPr="00F33F60">
        <w:object w:dxaOrig="2360" w:dyaOrig="380" w14:anchorId="517036CF">
          <v:shape id="_x0000_i1057" type="#_x0000_t75" style="width:117.5pt;height:19pt" o:ole="">
            <v:imagedata r:id="rId85" o:title=""/>
          </v:shape>
          <o:OLEObject Type="Embed" ProgID="Equation.3" ShapeID="_x0000_i1057" DrawAspect="Content" ObjectID="_1507975862" r:id="rId86"/>
        </w:object>
      </w:r>
      <w:r w:rsidRPr="00F33F60">
        <w:t>), then the relative standard error of the savings is given approximately by:</w:t>
      </w:r>
    </w:p>
    <w:p w14:paraId="4971B5CE" w14:textId="77777777" w:rsidR="008C2993" w:rsidRPr="009C6838" w:rsidRDefault="008C2993" w:rsidP="00BC26A0">
      <w:pPr>
        <w:pStyle w:val="NRELBodyText"/>
        <w:jc w:val="center"/>
      </w:pPr>
      <w:r w:rsidRPr="009C6838">
        <w:rPr>
          <w:position w:val="-36"/>
        </w:rPr>
        <w:object w:dxaOrig="6020" w:dyaOrig="920" w14:anchorId="58F37CE3">
          <v:shape id="_x0000_i1058" type="#_x0000_t75" style="width:306.55pt;height:46.8pt" o:ole="">
            <v:imagedata r:id="rId87" o:title=""/>
          </v:shape>
          <o:OLEObject Type="Embed" ProgID="Equation.3" ShapeID="_x0000_i1058" DrawAspect="Content" ObjectID="_1507975863" r:id="rId88"/>
        </w:object>
      </w:r>
      <w:r>
        <w:tab/>
        <w:t>(</w:t>
      </w:r>
      <w:r w:rsidRPr="009C6838">
        <w:t>20</w:t>
      </w:r>
      <w:r>
        <w:t>)</w:t>
      </w:r>
    </w:p>
    <w:p w14:paraId="2A5889B6" w14:textId="77777777" w:rsidR="008C2993" w:rsidRPr="00F33F60" w:rsidRDefault="008C2993" w:rsidP="00E27359">
      <w:pPr>
        <w:pStyle w:val="NRELBodyText"/>
      </w:pPr>
      <w:r w:rsidRPr="00F33F60">
        <w:t>A good example of this situation is the determination of lighting savings as:</w:t>
      </w:r>
    </w:p>
    <w:p w14:paraId="3F10534F" w14:textId="77777777" w:rsidR="008C2993" w:rsidRPr="00E27359" w:rsidRDefault="008C2993" w:rsidP="00E27359">
      <w:pPr>
        <w:pStyle w:val="NRELBodyText"/>
        <w:jc w:val="center"/>
        <w:rPr>
          <w:i/>
        </w:rPr>
      </w:pPr>
      <w:r w:rsidRPr="00E27359">
        <w:rPr>
          <w:i/>
        </w:rPr>
        <w:t>Savings = Δ Watts x Hours</w:t>
      </w:r>
    </w:p>
    <w:p w14:paraId="1A1848E7" w14:textId="77777777" w:rsidR="008C2993" w:rsidRPr="00F33F60" w:rsidRDefault="008C2993" w:rsidP="00E27359">
      <w:pPr>
        <w:pStyle w:val="NRELBodyText"/>
      </w:pPr>
      <w:r w:rsidRPr="00F33F60">
        <w:t xml:space="preserve">If the M&amp;V Plan requires measurement of hours of use, then “Hours” will be </w:t>
      </w:r>
      <w:r>
        <w:t xml:space="preserve">estimated and will have </w:t>
      </w:r>
      <w:r w:rsidRPr="00F33F60">
        <w:t>a standard error. If the M&amp;V Plan also includes measurement of the change in wattage, then ΔWatts will also be a value with a standard error. Relative standard error of savings will be computed using the formula above as follows:</w:t>
      </w:r>
    </w:p>
    <w:p w14:paraId="30B19438" w14:textId="77777777" w:rsidR="008C2993" w:rsidRPr="009C6838" w:rsidRDefault="008C2993" w:rsidP="008C2993">
      <w:pPr>
        <w:pStyle w:val="EVOBody"/>
        <w:jc w:val="center"/>
      </w:pPr>
      <w:r w:rsidRPr="009C6838">
        <w:rPr>
          <w:position w:val="-30"/>
        </w:rPr>
        <w:object w:dxaOrig="4860" w:dyaOrig="800" w14:anchorId="100AFA91">
          <v:shape id="_x0000_i1059" type="#_x0000_t75" style="width:270.75pt;height:40.2pt" o:ole="">
            <v:imagedata r:id="rId89" o:title=""/>
          </v:shape>
          <o:OLEObject Type="Embed" ProgID="Equation.3" ShapeID="_x0000_i1059" DrawAspect="Content" ObjectID="_1507975864" r:id="rId90"/>
        </w:object>
      </w:r>
    </w:p>
    <w:p w14:paraId="278FFB11" w14:textId="77777777" w:rsidR="008C2993" w:rsidRDefault="008C2993" w:rsidP="00E27359">
      <w:pPr>
        <w:pStyle w:val="NRELBodyText"/>
      </w:pPr>
    </w:p>
    <w:p w14:paraId="599F8308" w14:textId="5BE4FA5F" w:rsidR="008C2993" w:rsidRPr="00F33F60" w:rsidRDefault="008C2993" w:rsidP="00E27359">
      <w:pPr>
        <w:pStyle w:val="NRELBodyText"/>
      </w:pPr>
      <w:r w:rsidRPr="00F33F60">
        <w:t>The components must be independent to use the methods above for combining uncertainties</w:t>
      </w:r>
      <w:r w:rsidR="0069165B">
        <w:t xml:space="preserve">. </w:t>
      </w:r>
      <w:r w:rsidRPr="00F33F60">
        <w:t xml:space="preserve">Independence means that whatever random errors affect one of the components are unrelated to the errors affecting other components. </w:t>
      </w:r>
    </w:p>
    <w:p w14:paraId="5772AB29" w14:textId="77777777" w:rsidR="008C2993" w:rsidRDefault="008C2993" w:rsidP="00E27359">
      <w:pPr>
        <w:pStyle w:val="NRELBodyText"/>
        <w:keepNext/>
      </w:pPr>
      <w:r>
        <w:t>The remainder of this document is divided into three main sections:</w:t>
      </w:r>
    </w:p>
    <w:p w14:paraId="2D771404" w14:textId="77777777" w:rsidR="008C2993" w:rsidRPr="00BC26A0" w:rsidRDefault="008C2993" w:rsidP="00E27359">
      <w:pPr>
        <w:numPr>
          <w:ilvl w:val="0"/>
          <w:numId w:val="43"/>
        </w:numPr>
        <w:rPr>
          <w:sz w:val="24"/>
          <w:szCs w:val="24"/>
        </w:rPr>
      </w:pPr>
      <w:r w:rsidRPr="00BC26A0">
        <w:rPr>
          <w:sz w:val="24"/>
          <w:szCs w:val="24"/>
        </w:rPr>
        <w:t xml:space="preserve">Section </w:t>
      </w:r>
      <w:proofErr w:type="gramStart"/>
      <w:r w:rsidRPr="00BC26A0">
        <w:rPr>
          <w:sz w:val="24"/>
          <w:szCs w:val="24"/>
        </w:rPr>
        <w:t>I</w:t>
      </w:r>
      <w:proofErr w:type="gramEnd"/>
      <w:r w:rsidRPr="00BC26A0">
        <w:rPr>
          <w:sz w:val="24"/>
          <w:szCs w:val="24"/>
        </w:rPr>
        <w:t xml:space="preserve">, covering Options A and B and is further divided into four sections as illustrated in figure </w:t>
      </w:r>
      <w:r w:rsidRPr="003D5F45">
        <w:rPr>
          <w:sz w:val="24"/>
          <w:szCs w:val="24"/>
          <w:highlight w:val="yellow"/>
        </w:rPr>
        <w:t>xx</w:t>
      </w:r>
      <w:r w:rsidRPr="00BC26A0">
        <w:rPr>
          <w:sz w:val="24"/>
          <w:szCs w:val="24"/>
        </w:rPr>
        <w:t xml:space="preserve"> below. The division into these particular sections is based on the type of use (variable or constant) and ability to meter all units. Each of the four subsections describes, through an example, the assessment and treatment of uncertainty.</w:t>
      </w:r>
    </w:p>
    <w:p w14:paraId="4C47AA67" w14:textId="77777777" w:rsidR="008C2993" w:rsidRPr="00BC26A0" w:rsidRDefault="008C2993" w:rsidP="00E27359">
      <w:pPr>
        <w:numPr>
          <w:ilvl w:val="0"/>
          <w:numId w:val="43"/>
        </w:numPr>
        <w:rPr>
          <w:sz w:val="24"/>
          <w:szCs w:val="24"/>
        </w:rPr>
      </w:pPr>
      <w:r w:rsidRPr="00BC26A0">
        <w:rPr>
          <w:sz w:val="24"/>
          <w:szCs w:val="24"/>
        </w:rPr>
        <w:t>Section II, covering Option C</w:t>
      </w:r>
    </w:p>
    <w:p w14:paraId="74612029" w14:textId="77777777" w:rsidR="008C2993" w:rsidRPr="00BC26A0" w:rsidRDefault="008C2993" w:rsidP="00E27359">
      <w:pPr>
        <w:numPr>
          <w:ilvl w:val="0"/>
          <w:numId w:val="43"/>
        </w:numPr>
        <w:rPr>
          <w:sz w:val="24"/>
          <w:szCs w:val="24"/>
        </w:rPr>
      </w:pPr>
      <w:r w:rsidRPr="00BC26A0">
        <w:rPr>
          <w:sz w:val="24"/>
          <w:szCs w:val="24"/>
        </w:rPr>
        <w:t>Section II, covering Option D</w:t>
      </w:r>
    </w:p>
    <w:p w14:paraId="5A51A278" w14:textId="77777777" w:rsidR="003D5F45" w:rsidRDefault="003D5F45" w:rsidP="00B37BA8">
      <w:pPr>
        <w:pStyle w:val="NRELBodyText"/>
      </w:pPr>
    </w:p>
    <w:p w14:paraId="3A518544" w14:textId="77777777" w:rsidR="008C2993" w:rsidRDefault="008C2993" w:rsidP="00B37BA8">
      <w:pPr>
        <w:pStyle w:val="NRELBodyText"/>
      </w:pPr>
      <w:r>
        <w:t>We believe these sections and associated examples cover the great majority of M&amp;V scenarios.</w:t>
      </w:r>
    </w:p>
    <w:p w14:paraId="64724C54" w14:textId="77777777" w:rsidR="008C2993" w:rsidRDefault="008C2993" w:rsidP="008C2993"/>
    <w:p w14:paraId="4D4D02A5" w14:textId="5A13E162" w:rsidR="008C2993" w:rsidRDefault="00B37BA8" w:rsidP="00B37BA8">
      <w:pPr>
        <w:pStyle w:val="Caption"/>
      </w:pPr>
      <w:r>
        <w:lastRenderedPageBreak/>
        <w:t xml:space="preserve">Figure </w:t>
      </w:r>
      <w:fldSimple w:instr=" SEQ Figure \* ARABIC ">
        <w:r w:rsidR="00733AA6">
          <w:rPr>
            <w:noProof/>
          </w:rPr>
          <w:t>2</w:t>
        </w:r>
      </w:fldSimple>
      <w:r>
        <w:t xml:space="preserve">. </w:t>
      </w:r>
      <w:r w:rsidR="008C2993">
        <w:t>Section I (Options A and B)</w:t>
      </w:r>
    </w:p>
    <w:p w14:paraId="1E6B45B1" w14:textId="13D1F9A7" w:rsidR="008C2993" w:rsidRDefault="008C2993" w:rsidP="00BC26A0">
      <w:pPr>
        <w:jc w:val="center"/>
      </w:pPr>
      <w:r>
        <w:rPr>
          <w:noProof/>
        </w:rPr>
        <w:drawing>
          <wp:inline distT="0" distB="0" distL="0" distR="0" wp14:anchorId="4A1DCF66" wp14:editId="5C080198">
            <wp:extent cx="5568286" cy="27636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96944" cy="2777896"/>
                    </a:xfrm>
                    <a:prstGeom prst="rect">
                      <a:avLst/>
                    </a:prstGeom>
                    <a:noFill/>
                  </pic:spPr>
                </pic:pic>
              </a:graphicData>
            </a:graphic>
          </wp:inline>
        </w:drawing>
      </w:r>
    </w:p>
    <w:p w14:paraId="335F6B21" w14:textId="7B0DDC49" w:rsidR="008C2993" w:rsidRDefault="00733AA6" w:rsidP="00BC26A0">
      <w:pPr>
        <w:pStyle w:val="Caption"/>
      </w:pPr>
      <w:r>
        <w:t xml:space="preserve">Figure </w:t>
      </w:r>
      <w:fldSimple w:instr=" SEQ Figure \* ARABIC ">
        <w:r>
          <w:rPr>
            <w:noProof/>
          </w:rPr>
          <w:t>3</w:t>
        </w:r>
      </w:fldSimple>
      <w:r>
        <w:t>.</w:t>
      </w:r>
      <w:r w:rsidR="008C2993">
        <w:t xml:space="preserve"> Section II (Option C)</w:t>
      </w:r>
    </w:p>
    <w:p w14:paraId="6E9D9D43" w14:textId="3F7F3379" w:rsidR="008C2993" w:rsidRDefault="008C2993" w:rsidP="00BC26A0">
      <w:pPr>
        <w:keepNext/>
        <w:jc w:val="center"/>
        <w:rPr>
          <w:bCs/>
          <w:color w:val="000000"/>
        </w:rPr>
      </w:pPr>
      <w:r>
        <w:rPr>
          <w:bCs/>
          <w:noProof/>
          <w:color w:val="000000"/>
        </w:rPr>
        <w:drawing>
          <wp:inline distT="0" distB="0" distL="0" distR="0" wp14:anchorId="74AA50B9" wp14:editId="799C88BF">
            <wp:extent cx="2976245" cy="11780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2">
                      <a:extLst>
                        <a:ext uri="{28A0092B-C50C-407E-A947-70E740481C1C}">
                          <a14:useLocalDpi xmlns:a14="http://schemas.microsoft.com/office/drawing/2010/main" val="0"/>
                        </a:ext>
                      </a:extLst>
                    </a:blip>
                    <a:srcRect t="25969"/>
                    <a:stretch/>
                  </pic:blipFill>
                  <pic:spPr bwMode="auto">
                    <a:xfrm>
                      <a:off x="0" y="0"/>
                      <a:ext cx="2976245" cy="1178061"/>
                    </a:xfrm>
                    <a:prstGeom prst="rect">
                      <a:avLst/>
                    </a:prstGeom>
                    <a:noFill/>
                    <a:ln>
                      <a:noFill/>
                    </a:ln>
                    <a:extLst>
                      <a:ext uri="{53640926-AAD7-44D8-BBD7-CCE9431645EC}">
                        <a14:shadowObscured xmlns:a14="http://schemas.microsoft.com/office/drawing/2010/main"/>
                      </a:ext>
                    </a:extLst>
                  </pic:spPr>
                </pic:pic>
              </a:graphicData>
            </a:graphic>
          </wp:inline>
        </w:drawing>
      </w:r>
    </w:p>
    <w:p w14:paraId="2FA71019" w14:textId="5DC8CEA2" w:rsidR="008C2993" w:rsidRDefault="00733AA6" w:rsidP="00BC26A0">
      <w:pPr>
        <w:pStyle w:val="Caption"/>
        <w:rPr>
          <w:color w:val="000000"/>
        </w:rPr>
      </w:pPr>
      <w:r>
        <w:t xml:space="preserve">Figure </w:t>
      </w:r>
      <w:fldSimple w:instr=" SEQ Figure \* ARABIC ">
        <w:r>
          <w:rPr>
            <w:noProof/>
          </w:rPr>
          <w:t>4</w:t>
        </w:r>
      </w:fldSimple>
      <w:r>
        <w:rPr>
          <w:bCs w:val="0"/>
          <w:color w:val="000000"/>
        </w:rPr>
        <w:t>.</w:t>
      </w:r>
      <w:r w:rsidR="008C2993">
        <w:rPr>
          <w:bCs w:val="0"/>
          <w:color w:val="000000"/>
        </w:rPr>
        <w:t xml:space="preserve"> Section II (Option D)</w:t>
      </w:r>
    </w:p>
    <w:p w14:paraId="57BA9E32" w14:textId="08370C63" w:rsidR="008C2993" w:rsidRPr="008E2BE7" w:rsidRDefault="008C2993" w:rsidP="005C3D33">
      <w:pPr>
        <w:jc w:val="center"/>
      </w:pPr>
      <w:bookmarkStart w:id="61" w:name="_GoBack"/>
      <w:bookmarkEnd w:id="61"/>
      <w:r>
        <w:rPr>
          <w:bCs/>
          <w:noProof/>
          <w:color w:val="000000"/>
        </w:rPr>
        <w:drawing>
          <wp:inline distT="0" distB="0" distL="0" distR="0" wp14:anchorId="44E7ACC9" wp14:editId="050D0C42">
            <wp:extent cx="2909459" cy="103040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3">
                      <a:extLst>
                        <a:ext uri="{28A0092B-C50C-407E-A947-70E740481C1C}">
                          <a14:useLocalDpi xmlns:a14="http://schemas.microsoft.com/office/drawing/2010/main" val="0"/>
                        </a:ext>
                      </a:extLst>
                    </a:blip>
                    <a:srcRect t="18426" b="-1974"/>
                    <a:stretch/>
                  </pic:blipFill>
                  <pic:spPr bwMode="auto">
                    <a:xfrm>
                      <a:off x="0" y="0"/>
                      <a:ext cx="2941486" cy="1041749"/>
                    </a:xfrm>
                    <a:prstGeom prst="rect">
                      <a:avLst/>
                    </a:prstGeom>
                    <a:noFill/>
                    <a:ln>
                      <a:noFill/>
                    </a:ln>
                    <a:extLst>
                      <a:ext uri="{53640926-AAD7-44D8-BBD7-CCE9431645EC}">
                        <a14:shadowObscured xmlns:a14="http://schemas.microsoft.com/office/drawing/2010/main"/>
                      </a:ext>
                    </a:extLst>
                  </pic:spPr>
                </pic:pic>
              </a:graphicData>
            </a:graphic>
          </wp:inline>
        </w:drawing>
      </w:r>
    </w:p>
    <w:sectPr w:rsidR="008C2993" w:rsidRPr="008E2BE7" w:rsidSect="002D5D40">
      <w:footerReference w:type="default" r:id="rId94"/>
      <w:pgSz w:w="12240" w:h="15840" w:code="1"/>
      <w:pgMar w:top="1440" w:right="1440" w:bottom="1440" w:left="1440" w:header="720" w:footer="720" w:gutter="0"/>
      <w:pgNumType w:start="1" w:chapStyle="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ane Sisk" w:date="2014-12-31T12:53:00Z" w:initials="DS">
    <w:p w14:paraId="2F9CCD4E" w14:textId="266F27B2" w:rsidR="00071DA2" w:rsidRDefault="00071DA2">
      <w:pPr>
        <w:pStyle w:val="CommentText"/>
      </w:pPr>
      <w:r>
        <w:rPr>
          <w:rStyle w:val="CommentReference"/>
        </w:rPr>
        <w:annotationRef/>
      </w:r>
      <w:r>
        <w:t xml:space="preserve">The heading levels were not clear to me in the original document. Please review the headings here and confirm these are at the correct heading levels.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9CCD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054F5" w14:textId="77777777" w:rsidR="006E0642" w:rsidRDefault="006E0642">
      <w:r>
        <w:separator/>
      </w:r>
    </w:p>
  </w:endnote>
  <w:endnote w:type="continuationSeparator" w:id="0">
    <w:p w14:paraId="19EC2B8D" w14:textId="77777777" w:rsidR="006E0642" w:rsidRDefault="006E0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FD65C" w14:textId="5E57A982" w:rsidR="00071DA2" w:rsidRPr="00A63800" w:rsidRDefault="00071DA2" w:rsidP="00A6380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02FDF" w14:textId="77777777" w:rsidR="00071DA2" w:rsidRPr="00A63800" w:rsidRDefault="00071DA2" w:rsidP="00A6380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01B44" w14:textId="77777777" w:rsidR="006E0642" w:rsidRDefault="006E0642">
      <w:r>
        <w:separator/>
      </w:r>
    </w:p>
  </w:footnote>
  <w:footnote w:type="continuationSeparator" w:id="0">
    <w:p w14:paraId="564A8FEA" w14:textId="77777777" w:rsidR="006E0642" w:rsidRDefault="006E0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14131"/>
      <w:docPartObj>
        <w:docPartGallery w:val="Watermarks"/>
        <w:docPartUnique/>
      </w:docPartObj>
    </w:sdtPr>
    <w:sdtContent>
      <w:p w14:paraId="01EFD65B" w14:textId="77777777" w:rsidR="00071DA2" w:rsidRDefault="00071DA2">
        <w:pPr>
          <w:pStyle w:val="Header"/>
        </w:pPr>
        <w:r>
          <w:rPr>
            <w:noProof/>
            <w:lang w:eastAsia="zh-TW"/>
          </w:rPr>
          <w:pict w14:anchorId="01EFD6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3F3D"/>
    <w:multiLevelType w:val="hybridMultilevel"/>
    <w:tmpl w:val="87F6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A76C7"/>
    <w:multiLevelType w:val="hybridMultilevel"/>
    <w:tmpl w:val="0EB811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82D13"/>
    <w:multiLevelType w:val="hybridMultilevel"/>
    <w:tmpl w:val="E0FA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7282B"/>
    <w:multiLevelType w:val="singleLevel"/>
    <w:tmpl w:val="25103428"/>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5857A1B"/>
    <w:multiLevelType w:val="hybridMultilevel"/>
    <w:tmpl w:val="86943C3A"/>
    <w:lvl w:ilvl="0" w:tplc="13249A7E">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Symbo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Symbo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68D7574"/>
    <w:multiLevelType w:val="hybridMultilevel"/>
    <w:tmpl w:val="4F3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A37C2"/>
    <w:multiLevelType w:val="singleLevel"/>
    <w:tmpl w:val="25103428"/>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0E6C6AAF"/>
    <w:multiLevelType w:val="hybridMultilevel"/>
    <w:tmpl w:val="FC3638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C70BD"/>
    <w:multiLevelType w:val="hybridMultilevel"/>
    <w:tmpl w:val="AFE8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26FBD"/>
    <w:multiLevelType w:val="hybridMultilevel"/>
    <w:tmpl w:val="E2D45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31AE3"/>
    <w:multiLevelType w:val="hybridMultilevel"/>
    <w:tmpl w:val="4F74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34BCA"/>
    <w:multiLevelType w:val="singleLevel"/>
    <w:tmpl w:val="25103428"/>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23B92F6A"/>
    <w:multiLevelType w:val="singleLevel"/>
    <w:tmpl w:val="6FE8A5D0"/>
    <w:lvl w:ilvl="0">
      <w:start w:val="1"/>
      <w:numFmt w:val="upperLetter"/>
      <w:lvlText w:val="%1)"/>
      <w:lvlJc w:val="left"/>
      <w:pPr>
        <w:tabs>
          <w:tab w:val="num" w:pos="360"/>
        </w:tabs>
        <w:ind w:left="360" w:hanging="360"/>
      </w:pPr>
      <w:rPr>
        <w:rFonts w:cs="Times New Roman" w:hint="default"/>
      </w:rPr>
    </w:lvl>
  </w:abstractNum>
  <w:abstractNum w:abstractNumId="13" w15:restartNumberingAfterBreak="0">
    <w:nsid w:val="270948F8"/>
    <w:multiLevelType w:val="hybridMultilevel"/>
    <w:tmpl w:val="AFF6F330"/>
    <w:lvl w:ilvl="0" w:tplc="644AFC32">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E1502"/>
    <w:multiLevelType w:val="hybridMultilevel"/>
    <w:tmpl w:val="9D14A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64318"/>
    <w:multiLevelType w:val="hybridMultilevel"/>
    <w:tmpl w:val="81204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10924"/>
    <w:multiLevelType w:val="singleLevel"/>
    <w:tmpl w:val="25103428"/>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CA13AE"/>
    <w:multiLevelType w:val="singleLevel"/>
    <w:tmpl w:val="25103428"/>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3588606F"/>
    <w:multiLevelType w:val="hybridMultilevel"/>
    <w:tmpl w:val="A758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260A8F"/>
    <w:multiLevelType w:val="singleLevel"/>
    <w:tmpl w:val="25103428"/>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3BC83609"/>
    <w:multiLevelType w:val="singleLevel"/>
    <w:tmpl w:val="25103428"/>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3D510793"/>
    <w:multiLevelType w:val="singleLevel"/>
    <w:tmpl w:val="25103428"/>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460B5EB4"/>
    <w:multiLevelType w:val="hybridMultilevel"/>
    <w:tmpl w:val="E860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91121"/>
    <w:multiLevelType w:val="hybridMultilevel"/>
    <w:tmpl w:val="71F6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6F36C6"/>
    <w:multiLevelType w:val="singleLevel"/>
    <w:tmpl w:val="25103428"/>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4F89129F"/>
    <w:multiLevelType w:val="hybridMultilevel"/>
    <w:tmpl w:val="BFAC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1E4552"/>
    <w:multiLevelType w:val="hybridMultilevel"/>
    <w:tmpl w:val="34CA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400D1"/>
    <w:multiLevelType w:val="hybridMultilevel"/>
    <w:tmpl w:val="E910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64C80"/>
    <w:multiLevelType w:val="hybridMultilevel"/>
    <w:tmpl w:val="FE00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5D7323"/>
    <w:multiLevelType w:val="hybridMultilevel"/>
    <w:tmpl w:val="B1767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79208F"/>
    <w:multiLevelType w:val="hybridMultilevel"/>
    <w:tmpl w:val="6DA0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8B24EB"/>
    <w:multiLevelType w:val="singleLevel"/>
    <w:tmpl w:val="25103428"/>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599E5AD3"/>
    <w:multiLevelType w:val="hybridMultilevel"/>
    <w:tmpl w:val="5A0E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73DA4"/>
    <w:multiLevelType w:val="hybridMultilevel"/>
    <w:tmpl w:val="D552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10256"/>
    <w:multiLevelType w:val="singleLevel"/>
    <w:tmpl w:val="25103428"/>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5CE63CA3"/>
    <w:multiLevelType w:val="hybridMultilevel"/>
    <w:tmpl w:val="BFAC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1239CE"/>
    <w:multiLevelType w:val="hybridMultilevel"/>
    <w:tmpl w:val="64209F62"/>
    <w:lvl w:ilvl="0" w:tplc="71B6E8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5F2A75"/>
    <w:multiLevelType w:val="hybridMultilevel"/>
    <w:tmpl w:val="FF088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B937EA"/>
    <w:multiLevelType w:val="hybridMultilevel"/>
    <w:tmpl w:val="7206D9C6"/>
    <w:lvl w:ilvl="0" w:tplc="1CF063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C9063D"/>
    <w:multiLevelType w:val="singleLevel"/>
    <w:tmpl w:val="B60ECE38"/>
    <w:lvl w:ilvl="0">
      <w:start w:val="1"/>
      <w:numFmt w:val="bullet"/>
      <w:pStyle w:val="Procedure"/>
      <w:lvlText w:val=""/>
      <w:lvlJc w:val="left"/>
      <w:pPr>
        <w:tabs>
          <w:tab w:val="num" w:pos="720"/>
        </w:tabs>
        <w:ind w:left="720" w:hanging="360"/>
      </w:pPr>
      <w:rPr>
        <w:rFonts w:ascii="Symbol" w:hAnsi="Symbol" w:hint="default"/>
      </w:rPr>
    </w:lvl>
  </w:abstractNum>
  <w:abstractNum w:abstractNumId="40" w15:restartNumberingAfterBreak="0">
    <w:nsid w:val="6DCC7E4F"/>
    <w:multiLevelType w:val="multilevel"/>
    <w:tmpl w:val="C1101B00"/>
    <w:lvl w:ilvl="0">
      <w:start w:val="7"/>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405"/>
        </w:tabs>
        <w:ind w:left="405" w:hanging="405"/>
      </w:pPr>
      <w:rPr>
        <w:rFonts w:cs="Times New Roman" w:hint="default"/>
      </w:rPr>
    </w:lvl>
    <w:lvl w:ilvl="2">
      <w:start w:val="1"/>
      <w:numFmt w:val="decimal"/>
      <w:lvlText w:val="%1.%2.%3"/>
      <w:lvlJc w:val="left"/>
      <w:pPr>
        <w:tabs>
          <w:tab w:val="num" w:pos="720"/>
        </w:tabs>
        <w:ind w:left="720" w:hanging="720"/>
      </w:pPr>
      <w:rPr>
        <w:rFonts w:ascii="CG Omega" w:hAnsi="CG Omega" w:cs="Times New Roman" w:hint="default"/>
        <w:b w:val="0"/>
        <w:i/>
        <w:sz w:val="22"/>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1" w15:restartNumberingAfterBreak="0">
    <w:nsid w:val="700C5D1D"/>
    <w:multiLevelType w:val="hybridMultilevel"/>
    <w:tmpl w:val="EBB2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E14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1C30F03"/>
    <w:multiLevelType w:val="multilevel"/>
    <w:tmpl w:val="20387314"/>
    <w:lvl w:ilvl="0">
      <w:start w:val="1"/>
      <w:numFmt w:val="decimal"/>
      <w:lvlText w:val="%1"/>
      <w:lvlJc w:val="left"/>
      <w:pPr>
        <w:ind w:left="720" w:hanging="7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4" w15:restartNumberingAfterBreak="0">
    <w:nsid w:val="72EE5878"/>
    <w:multiLevelType w:val="hybridMultilevel"/>
    <w:tmpl w:val="97EC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5776C4"/>
    <w:multiLevelType w:val="hybridMultilevel"/>
    <w:tmpl w:val="022E2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835600"/>
    <w:multiLevelType w:val="hybridMultilevel"/>
    <w:tmpl w:val="FC5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F067AE"/>
    <w:multiLevelType w:val="hybridMultilevel"/>
    <w:tmpl w:val="73A0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9"/>
  </w:num>
  <w:num w:numId="3">
    <w:abstractNumId w:val="12"/>
  </w:num>
  <w:num w:numId="4">
    <w:abstractNumId w:val="16"/>
  </w:num>
  <w:num w:numId="5">
    <w:abstractNumId w:val="31"/>
  </w:num>
  <w:num w:numId="6">
    <w:abstractNumId w:val="3"/>
  </w:num>
  <w:num w:numId="7">
    <w:abstractNumId w:val="11"/>
  </w:num>
  <w:num w:numId="8">
    <w:abstractNumId w:val="34"/>
  </w:num>
  <w:num w:numId="9">
    <w:abstractNumId w:val="19"/>
  </w:num>
  <w:num w:numId="10">
    <w:abstractNumId w:val="24"/>
  </w:num>
  <w:num w:numId="11">
    <w:abstractNumId w:val="6"/>
  </w:num>
  <w:num w:numId="12">
    <w:abstractNumId w:val="20"/>
  </w:num>
  <w:num w:numId="13">
    <w:abstractNumId w:val="17"/>
  </w:num>
  <w:num w:numId="14">
    <w:abstractNumId w:val="21"/>
  </w:num>
  <w:num w:numId="15">
    <w:abstractNumId w:val="5"/>
  </w:num>
  <w:num w:numId="16">
    <w:abstractNumId w:val="8"/>
  </w:num>
  <w:num w:numId="17">
    <w:abstractNumId w:val="22"/>
  </w:num>
  <w:num w:numId="18">
    <w:abstractNumId w:val="47"/>
  </w:num>
  <w:num w:numId="19">
    <w:abstractNumId w:val="32"/>
  </w:num>
  <w:num w:numId="20">
    <w:abstractNumId w:val="10"/>
  </w:num>
  <w:num w:numId="21">
    <w:abstractNumId w:val="30"/>
  </w:num>
  <w:num w:numId="22">
    <w:abstractNumId w:val="42"/>
  </w:num>
  <w:num w:numId="23">
    <w:abstractNumId w:val="43"/>
  </w:num>
  <w:num w:numId="24">
    <w:abstractNumId w:val="15"/>
  </w:num>
  <w:num w:numId="25">
    <w:abstractNumId w:val="46"/>
  </w:num>
  <w:num w:numId="26">
    <w:abstractNumId w:val="38"/>
  </w:num>
  <w:num w:numId="27">
    <w:abstractNumId w:val="23"/>
  </w:num>
  <w:num w:numId="28">
    <w:abstractNumId w:val="36"/>
  </w:num>
  <w:num w:numId="29">
    <w:abstractNumId w:val="28"/>
  </w:num>
  <w:num w:numId="30">
    <w:abstractNumId w:val="0"/>
  </w:num>
  <w:num w:numId="31">
    <w:abstractNumId w:val="4"/>
  </w:num>
  <w:num w:numId="32">
    <w:abstractNumId w:val="29"/>
  </w:num>
  <w:num w:numId="33">
    <w:abstractNumId w:val="44"/>
  </w:num>
  <w:num w:numId="34">
    <w:abstractNumId w:val="37"/>
  </w:num>
  <w:num w:numId="35">
    <w:abstractNumId w:val="18"/>
  </w:num>
  <w:num w:numId="36">
    <w:abstractNumId w:val="33"/>
  </w:num>
  <w:num w:numId="37">
    <w:abstractNumId w:val="9"/>
  </w:num>
  <w:num w:numId="38">
    <w:abstractNumId w:val="45"/>
  </w:num>
  <w:num w:numId="39">
    <w:abstractNumId w:val="13"/>
  </w:num>
  <w:num w:numId="40">
    <w:abstractNumId w:val="27"/>
  </w:num>
  <w:num w:numId="41">
    <w:abstractNumId w:val="7"/>
  </w:num>
  <w:num w:numId="42">
    <w:abstractNumId w:val="26"/>
  </w:num>
  <w:num w:numId="43">
    <w:abstractNumId w:val="1"/>
  </w:num>
  <w:num w:numId="44">
    <w:abstractNumId w:val="2"/>
  </w:num>
  <w:num w:numId="45">
    <w:abstractNumId w:val="41"/>
  </w:num>
  <w:num w:numId="46">
    <w:abstractNumId w:val="14"/>
  </w:num>
  <w:num w:numId="47">
    <w:abstractNumId w:val="35"/>
  </w:num>
  <w:num w:numId="48">
    <w:abstractNumId w:val="2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e Sisk">
    <w15:presenceInfo w15:providerId="AD" w15:userId="S-1-5-21-1244020187-519449412-911163043-14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437"/>
    <w:rsid w:val="0000195F"/>
    <w:rsid w:val="00001D9E"/>
    <w:rsid w:val="00007A72"/>
    <w:rsid w:val="00011B04"/>
    <w:rsid w:val="00012437"/>
    <w:rsid w:val="00016085"/>
    <w:rsid w:val="00020759"/>
    <w:rsid w:val="00025EAE"/>
    <w:rsid w:val="0002677F"/>
    <w:rsid w:val="000414B1"/>
    <w:rsid w:val="000443D0"/>
    <w:rsid w:val="00044846"/>
    <w:rsid w:val="00045B64"/>
    <w:rsid w:val="000540DB"/>
    <w:rsid w:val="000558A4"/>
    <w:rsid w:val="00057F4C"/>
    <w:rsid w:val="000666ED"/>
    <w:rsid w:val="00071DA2"/>
    <w:rsid w:val="00083BDF"/>
    <w:rsid w:val="000A7EBB"/>
    <w:rsid w:val="000B2118"/>
    <w:rsid w:val="000B52B7"/>
    <w:rsid w:val="000C0E39"/>
    <w:rsid w:val="000C1E66"/>
    <w:rsid w:val="000E7C60"/>
    <w:rsid w:val="000F041A"/>
    <w:rsid w:val="000F16BC"/>
    <w:rsid w:val="000F4464"/>
    <w:rsid w:val="00103F0D"/>
    <w:rsid w:val="00106779"/>
    <w:rsid w:val="00112CDF"/>
    <w:rsid w:val="00113FE5"/>
    <w:rsid w:val="001663E9"/>
    <w:rsid w:val="00171E27"/>
    <w:rsid w:val="0017274A"/>
    <w:rsid w:val="00177259"/>
    <w:rsid w:val="001B2A44"/>
    <w:rsid w:val="001B54DE"/>
    <w:rsid w:val="001C70C2"/>
    <w:rsid w:val="001D2CF0"/>
    <w:rsid w:val="001D53B3"/>
    <w:rsid w:val="001F2143"/>
    <w:rsid w:val="001F3979"/>
    <w:rsid w:val="001F726A"/>
    <w:rsid w:val="00217689"/>
    <w:rsid w:val="002346CD"/>
    <w:rsid w:val="0023784F"/>
    <w:rsid w:val="002459EA"/>
    <w:rsid w:val="0024700C"/>
    <w:rsid w:val="00251084"/>
    <w:rsid w:val="002546C8"/>
    <w:rsid w:val="00255421"/>
    <w:rsid w:val="00255FA3"/>
    <w:rsid w:val="0025697D"/>
    <w:rsid w:val="00264BB8"/>
    <w:rsid w:val="00270326"/>
    <w:rsid w:val="002741D8"/>
    <w:rsid w:val="00282E5F"/>
    <w:rsid w:val="00292CB9"/>
    <w:rsid w:val="00293226"/>
    <w:rsid w:val="00293580"/>
    <w:rsid w:val="00295A0A"/>
    <w:rsid w:val="002A22D6"/>
    <w:rsid w:val="002D1699"/>
    <w:rsid w:val="002D5D40"/>
    <w:rsid w:val="002E1B84"/>
    <w:rsid w:val="002F2142"/>
    <w:rsid w:val="002F2483"/>
    <w:rsid w:val="003220AE"/>
    <w:rsid w:val="0034220B"/>
    <w:rsid w:val="003529C2"/>
    <w:rsid w:val="00357E0D"/>
    <w:rsid w:val="00372F47"/>
    <w:rsid w:val="00392416"/>
    <w:rsid w:val="003A620D"/>
    <w:rsid w:val="003A7A65"/>
    <w:rsid w:val="003B51BE"/>
    <w:rsid w:val="003D11F3"/>
    <w:rsid w:val="003D5F45"/>
    <w:rsid w:val="003E15C9"/>
    <w:rsid w:val="003E36DB"/>
    <w:rsid w:val="003F23A1"/>
    <w:rsid w:val="003F5313"/>
    <w:rsid w:val="004118DB"/>
    <w:rsid w:val="00412240"/>
    <w:rsid w:val="0043073F"/>
    <w:rsid w:val="004406A0"/>
    <w:rsid w:val="004409B5"/>
    <w:rsid w:val="00444C2E"/>
    <w:rsid w:val="0044606A"/>
    <w:rsid w:val="00446760"/>
    <w:rsid w:val="004478C7"/>
    <w:rsid w:val="004623FE"/>
    <w:rsid w:val="00472D45"/>
    <w:rsid w:val="00477849"/>
    <w:rsid w:val="004802E1"/>
    <w:rsid w:val="00482C67"/>
    <w:rsid w:val="004873E8"/>
    <w:rsid w:val="004A3165"/>
    <w:rsid w:val="004A3FE8"/>
    <w:rsid w:val="004B259A"/>
    <w:rsid w:val="004B2D5E"/>
    <w:rsid w:val="004B6FA4"/>
    <w:rsid w:val="004C19E6"/>
    <w:rsid w:val="004C3556"/>
    <w:rsid w:val="004C684E"/>
    <w:rsid w:val="004D7140"/>
    <w:rsid w:val="004F4D2F"/>
    <w:rsid w:val="004F587A"/>
    <w:rsid w:val="005019DB"/>
    <w:rsid w:val="005123AA"/>
    <w:rsid w:val="005154E7"/>
    <w:rsid w:val="00521E63"/>
    <w:rsid w:val="005263AD"/>
    <w:rsid w:val="00541C8F"/>
    <w:rsid w:val="00543F28"/>
    <w:rsid w:val="0054568F"/>
    <w:rsid w:val="00556BF2"/>
    <w:rsid w:val="0056585F"/>
    <w:rsid w:val="005830A7"/>
    <w:rsid w:val="00596872"/>
    <w:rsid w:val="005C022F"/>
    <w:rsid w:val="005C0CDB"/>
    <w:rsid w:val="005C3D33"/>
    <w:rsid w:val="005C6B10"/>
    <w:rsid w:val="005D461B"/>
    <w:rsid w:val="005D72F9"/>
    <w:rsid w:val="00612844"/>
    <w:rsid w:val="00623B07"/>
    <w:rsid w:val="006378AB"/>
    <w:rsid w:val="00656CC6"/>
    <w:rsid w:val="006643F5"/>
    <w:rsid w:val="00664531"/>
    <w:rsid w:val="00674943"/>
    <w:rsid w:val="0069165B"/>
    <w:rsid w:val="006B61AE"/>
    <w:rsid w:val="006C23D8"/>
    <w:rsid w:val="006C3638"/>
    <w:rsid w:val="006C45AC"/>
    <w:rsid w:val="006D75D8"/>
    <w:rsid w:val="006E0642"/>
    <w:rsid w:val="0070515A"/>
    <w:rsid w:val="00706282"/>
    <w:rsid w:val="0071068D"/>
    <w:rsid w:val="0071493B"/>
    <w:rsid w:val="00723CCE"/>
    <w:rsid w:val="00733AA6"/>
    <w:rsid w:val="0073783E"/>
    <w:rsid w:val="00740820"/>
    <w:rsid w:val="0074146B"/>
    <w:rsid w:val="007539ED"/>
    <w:rsid w:val="00755180"/>
    <w:rsid w:val="007606FD"/>
    <w:rsid w:val="00762E50"/>
    <w:rsid w:val="00765FE4"/>
    <w:rsid w:val="00772EFC"/>
    <w:rsid w:val="00773E95"/>
    <w:rsid w:val="0077645B"/>
    <w:rsid w:val="007815D2"/>
    <w:rsid w:val="00786357"/>
    <w:rsid w:val="007B3733"/>
    <w:rsid w:val="007B41B8"/>
    <w:rsid w:val="007B527E"/>
    <w:rsid w:val="007C2F0C"/>
    <w:rsid w:val="007E20D8"/>
    <w:rsid w:val="007F0FEB"/>
    <w:rsid w:val="00813F8F"/>
    <w:rsid w:val="0081550C"/>
    <w:rsid w:val="008170BF"/>
    <w:rsid w:val="008170C7"/>
    <w:rsid w:val="00830A55"/>
    <w:rsid w:val="00847F43"/>
    <w:rsid w:val="008638C7"/>
    <w:rsid w:val="008638EB"/>
    <w:rsid w:val="00863D96"/>
    <w:rsid w:val="00867A7D"/>
    <w:rsid w:val="00876687"/>
    <w:rsid w:val="008859E9"/>
    <w:rsid w:val="008B2679"/>
    <w:rsid w:val="008C2993"/>
    <w:rsid w:val="008D260E"/>
    <w:rsid w:val="008D48F1"/>
    <w:rsid w:val="008D5B8D"/>
    <w:rsid w:val="008D7CC1"/>
    <w:rsid w:val="008E4A42"/>
    <w:rsid w:val="008F4921"/>
    <w:rsid w:val="009201ED"/>
    <w:rsid w:val="00923A10"/>
    <w:rsid w:val="00930478"/>
    <w:rsid w:val="00954CF0"/>
    <w:rsid w:val="00971E53"/>
    <w:rsid w:val="009738A1"/>
    <w:rsid w:val="00983C40"/>
    <w:rsid w:val="00987C81"/>
    <w:rsid w:val="00995AAF"/>
    <w:rsid w:val="00996C9D"/>
    <w:rsid w:val="009B3071"/>
    <w:rsid w:val="009B48AD"/>
    <w:rsid w:val="009C0BD7"/>
    <w:rsid w:val="009C4521"/>
    <w:rsid w:val="009D452C"/>
    <w:rsid w:val="009F3F71"/>
    <w:rsid w:val="00A0536A"/>
    <w:rsid w:val="00A20B56"/>
    <w:rsid w:val="00A3066F"/>
    <w:rsid w:val="00A3583C"/>
    <w:rsid w:val="00A424F7"/>
    <w:rsid w:val="00A63800"/>
    <w:rsid w:val="00A7373C"/>
    <w:rsid w:val="00A87025"/>
    <w:rsid w:val="00A91764"/>
    <w:rsid w:val="00A931D3"/>
    <w:rsid w:val="00AB74E1"/>
    <w:rsid w:val="00AC1EFE"/>
    <w:rsid w:val="00AC4EE0"/>
    <w:rsid w:val="00AD1E40"/>
    <w:rsid w:val="00AD5607"/>
    <w:rsid w:val="00AE6132"/>
    <w:rsid w:val="00AE7F8B"/>
    <w:rsid w:val="00AF21AB"/>
    <w:rsid w:val="00B00DF9"/>
    <w:rsid w:val="00B073A1"/>
    <w:rsid w:val="00B36D2B"/>
    <w:rsid w:val="00B379D0"/>
    <w:rsid w:val="00B37BA8"/>
    <w:rsid w:val="00B569B6"/>
    <w:rsid w:val="00B81CC8"/>
    <w:rsid w:val="00B85A39"/>
    <w:rsid w:val="00B91040"/>
    <w:rsid w:val="00BA3D43"/>
    <w:rsid w:val="00BA7988"/>
    <w:rsid w:val="00BB27D3"/>
    <w:rsid w:val="00BC26A0"/>
    <w:rsid w:val="00BC5391"/>
    <w:rsid w:val="00BD4A46"/>
    <w:rsid w:val="00BF1D30"/>
    <w:rsid w:val="00BF6969"/>
    <w:rsid w:val="00C170BA"/>
    <w:rsid w:val="00C23DC6"/>
    <w:rsid w:val="00C249B7"/>
    <w:rsid w:val="00C31DAC"/>
    <w:rsid w:val="00C32178"/>
    <w:rsid w:val="00C545CA"/>
    <w:rsid w:val="00C5466B"/>
    <w:rsid w:val="00C64237"/>
    <w:rsid w:val="00C6512A"/>
    <w:rsid w:val="00C73CE3"/>
    <w:rsid w:val="00C77FEF"/>
    <w:rsid w:val="00C808E0"/>
    <w:rsid w:val="00C839C4"/>
    <w:rsid w:val="00C86DFA"/>
    <w:rsid w:val="00C86E2C"/>
    <w:rsid w:val="00CA57FF"/>
    <w:rsid w:val="00CC2CFF"/>
    <w:rsid w:val="00CC7A0F"/>
    <w:rsid w:val="00CD0DC7"/>
    <w:rsid w:val="00CD5FA0"/>
    <w:rsid w:val="00D02A0C"/>
    <w:rsid w:val="00D059E8"/>
    <w:rsid w:val="00D15B3E"/>
    <w:rsid w:val="00D16FFC"/>
    <w:rsid w:val="00D22525"/>
    <w:rsid w:val="00D26399"/>
    <w:rsid w:val="00D332D3"/>
    <w:rsid w:val="00D4153E"/>
    <w:rsid w:val="00D44A1F"/>
    <w:rsid w:val="00D61F39"/>
    <w:rsid w:val="00D62AF7"/>
    <w:rsid w:val="00D62C0C"/>
    <w:rsid w:val="00D649B2"/>
    <w:rsid w:val="00D76338"/>
    <w:rsid w:val="00D83278"/>
    <w:rsid w:val="00D843FD"/>
    <w:rsid w:val="00D84654"/>
    <w:rsid w:val="00D94A62"/>
    <w:rsid w:val="00DB03B9"/>
    <w:rsid w:val="00DB0402"/>
    <w:rsid w:val="00DB0B6E"/>
    <w:rsid w:val="00DB10E7"/>
    <w:rsid w:val="00DB66A3"/>
    <w:rsid w:val="00DB7430"/>
    <w:rsid w:val="00DD2D67"/>
    <w:rsid w:val="00DD2F2A"/>
    <w:rsid w:val="00DE177D"/>
    <w:rsid w:val="00DE2427"/>
    <w:rsid w:val="00DE4F33"/>
    <w:rsid w:val="00DE7C62"/>
    <w:rsid w:val="00E02977"/>
    <w:rsid w:val="00E03FDA"/>
    <w:rsid w:val="00E049D1"/>
    <w:rsid w:val="00E243E6"/>
    <w:rsid w:val="00E27359"/>
    <w:rsid w:val="00E36914"/>
    <w:rsid w:val="00E40399"/>
    <w:rsid w:val="00E42C7E"/>
    <w:rsid w:val="00E5478E"/>
    <w:rsid w:val="00E567F8"/>
    <w:rsid w:val="00E61D73"/>
    <w:rsid w:val="00E63A7B"/>
    <w:rsid w:val="00E75996"/>
    <w:rsid w:val="00E76C0D"/>
    <w:rsid w:val="00E774E7"/>
    <w:rsid w:val="00E8010B"/>
    <w:rsid w:val="00E82F94"/>
    <w:rsid w:val="00E910AE"/>
    <w:rsid w:val="00EA6BD2"/>
    <w:rsid w:val="00EB402E"/>
    <w:rsid w:val="00EB544B"/>
    <w:rsid w:val="00EC48B9"/>
    <w:rsid w:val="00ED5B4E"/>
    <w:rsid w:val="00ED6C54"/>
    <w:rsid w:val="00EE1213"/>
    <w:rsid w:val="00EE5C33"/>
    <w:rsid w:val="00EE6430"/>
    <w:rsid w:val="00EF668B"/>
    <w:rsid w:val="00F06FAB"/>
    <w:rsid w:val="00F1148C"/>
    <w:rsid w:val="00F214D9"/>
    <w:rsid w:val="00F313F3"/>
    <w:rsid w:val="00F40FBA"/>
    <w:rsid w:val="00F55235"/>
    <w:rsid w:val="00F55FFD"/>
    <w:rsid w:val="00F82100"/>
    <w:rsid w:val="00F84698"/>
    <w:rsid w:val="00F90047"/>
    <w:rsid w:val="00FA20F4"/>
    <w:rsid w:val="00FB3E26"/>
    <w:rsid w:val="00FB5DA0"/>
    <w:rsid w:val="00FC355E"/>
    <w:rsid w:val="00FC47C7"/>
    <w:rsid w:val="00FD2737"/>
    <w:rsid w:val="00FD7997"/>
    <w:rsid w:val="00FE6F82"/>
    <w:rsid w:val="00FF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01EFD61B"/>
  <w15:docId w15:val="{134BE414-CDD0-4695-B951-7C336732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2F9"/>
    <w:rPr>
      <w:szCs w:val="20"/>
    </w:rPr>
  </w:style>
  <w:style w:type="paragraph" w:styleId="Heading1">
    <w:name w:val="heading 1"/>
    <w:basedOn w:val="Normal"/>
    <w:next w:val="Normal"/>
    <w:link w:val="Heading1Char"/>
    <w:uiPriority w:val="99"/>
    <w:qFormat/>
    <w:rsid w:val="0071068D"/>
    <w:pPr>
      <w:keepNext/>
      <w:tabs>
        <w:tab w:val="left" w:pos="720"/>
      </w:tabs>
      <w:spacing w:before="320" w:after="180"/>
      <w:outlineLvl w:val="0"/>
    </w:pPr>
    <w:rPr>
      <w:rFonts w:ascii="Arial" w:hAnsi="Arial"/>
      <w:b/>
      <w:sz w:val="28"/>
    </w:rPr>
  </w:style>
  <w:style w:type="paragraph" w:styleId="Heading2">
    <w:name w:val="heading 2"/>
    <w:basedOn w:val="Normal"/>
    <w:next w:val="Normal"/>
    <w:link w:val="Heading2Char"/>
    <w:uiPriority w:val="99"/>
    <w:qFormat/>
    <w:rsid w:val="0071068D"/>
    <w:pPr>
      <w:keepNext/>
      <w:tabs>
        <w:tab w:val="left" w:pos="900"/>
      </w:tabs>
      <w:spacing w:before="240" w:after="120"/>
      <w:outlineLvl w:val="1"/>
    </w:pPr>
    <w:rPr>
      <w:rFonts w:ascii="Arial" w:hAnsi="Arial"/>
      <w:b/>
      <w:sz w:val="24"/>
    </w:rPr>
  </w:style>
  <w:style w:type="paragraph" w:styleId="Heading3">
    <w:name w:val="heading 3"/>
    <w:basedOn w:val="Normal"/>
    <w:next w:val="Normal"/>
    <w:link w:val="Heading3Char"/>
    <w:uiPriority w:val="99"/>
    <w:qFormat/>
    <w:rsid w:val="0071068D"/>
    <w:pPr>
      <w:keepNext/>
      <w:tabs>
        <w:tab w:val="left" w:pos="1440"/>
      </w:tabs>
      <w:spacing w:before="180" w:after="80"/>
      <w:outlineLvl w:val="2"/>
    </w:pPr>
    <w:rPr>
      <w:rFonts w:ascii="Arial" w:hAnsi="Arial"/>
      <w:b/>
      <w:u w:val="single"/>
    </w:rPr>
  </w:style>
  <w:style w:type="paragraph" w:styleId="Heading4">
    <w:name w:val="heading 4"/>
    <w:basedOn w:val="Normal"/>
    <w:next w:val="Normal"/>
    <w:link w:val="Heading4Char"/>
    <w:uiPriority w:val="99"/>
    <w:qFormat/>
    <w:rsid w:val="0071068D"/>
    <w:pPr>
      <w:keepNext/>
      <w:tabs>
        <w:tab w:val="left" w:pos="2160"/>
      </w:tabs>
      <w:spacing w:before="120" w:after="60"/>
      <w:outlineLvl w:val="3"/>
    </w:pPr>
    <w:rPr>
      <w:rFonts w:ascii="Arial" w:hAnsi="Arial"/>
      <w:b/>
      <w:sz w:val="18"/>
      <w:u w:val="single"/>
    </w:rPr>
  </w:style>
  <w:style w:type="paragraph" w:styleId="Heading5">
    <w:name w:val="heading 5"/>
    <w:basedOn w:val="Normal"/>
    <w:next w:val="Normal"/>
    <w:link w:val="Heading5Char"/>
    <w:uiPriority w:val="99"/>
    <w:qFormat/>
    <w:rsid w:val="003E36DB"/>
    <w:pPr>
      <w:keepNext/>
      <w:numPr>
        <w:ilvl w:val="4"/>
        <w:numId w:val="22"/>
      </w:numPr>
      <w:outlineLvl w:val="4"/>
    </w:pPr>
    <w:rPr>
      <w:b/>
    </w:rPr>
  </w:style>
  <w:style w:type="paragraph" w:styleId="Heading6">
    <w:name w:val="heading 6"/>
    <w:basedOn w:val="Normal"/>
    <w:next w:val="Normal"/>
    <w:link w:val="Heading6Char"/>
    <w:uiPriority w:val="99"/>
    <w:qFormat/>
    <w:rsid w:val="003E36DB"/>
    <w:pPr>
      <w:keepNext/>
      <w:numPr>
        <w:ilvl w:val="5"/>
        <w:numId w:val="22"/>
      </w:numPr>
      <w:outlineLvl w:val="5"/>
    </w:pPr>
    <w:rPr>
      <w:rFonts w:ascii="Antique Olive" w:hAnsi="Antique Olive"/>
      <w:sz w:val="28"/>
    </w:rPr>
  </w:style>
  <w:style w:type="paragraph" w:styleId="Heading7">
    <w:name w:val="heading 7"/>
    <w:basedOn w:val="Normal"/>
    <w:next w:val="Normal"/>
    <w:link w:val="Heading7Char"/>
    <w:semiHidden/>
    <w:unhideWhenUsed/>
    <w:qFormat/>
    <w:locked/>
    <w:rsid w:val="00A63800"/>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locked/>
    <w:rsid w:val="00A63800"/>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locked/>
    <w:rsid w:val="00A63800"/>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068D"/>
    <w:rPr>
      <w:rFonts w:ascii="Arial" w:hAnsi="Arial"/>
      <w:b/>
      <w:sz w:val="28"/>
      <w:szCs w:val="20"/>
    </w:rPr>
  </w:style>
  <w:style w:type="character" w:customStyle="1" w:styleId="Heading2Char">
    <w:name w:val="Heading 2 Char"/>
    <w:basedOn w:val="DefaultParagraphFont"/>
    <w:link w:val="Heading2"/>
    <w:uiPriority w:val="99"/>
    <w:locked/>
    <w:rsid w:val="0071068D"/>
    <w:rPr>
      <w:rFonts w:ascii="Arial" w:hAnsi="Arial"/>
      <w:b/>
      <w:sz w:val="24"/>
      <w:szCs w:val="20"/>
    </w:rPr>
  </w:style>
  <w:style w:type="character" w:customStyle="1" w:styleId="Heading3Char">
    <w:name w:val="Heading 3 Char"/>
    <w:basedOn w:val="DefaultParagraphFont"/>
    <w:link w:val="Heading3"/>
    <w:uiPriority w:val="99"/>
    <w:locked/>
    <w:rsid w:val="0071068D"/>
    <w:rPr>
      <w:rFonts w:ascii="Arial" w:hAnsi="Arial"/>
      <w:b/>
      <w:szCs w:val="20"/>
      <w:u w:val="single"/>
    </w:rPr>
  </w:style>
  <w:style w:type="character" w:customStyle="1" w:styleId="Heading4Char">
    <w:name w:val="Heading 4 Char"/>
    <w:basedOn w:val="DefaultParagraphFont"/>
    <w:link w:val="Heading4"/>
    <w:uiPriority w:val="99"/>
    <w:locked/>
    <w:rsid w:val="0071068D"/>
    <w:rPr>
      <w:rFonts w:ascii="Arial" w:hAnsi="Arial"/>
      <w:b/>
      <w:sz w:val="18"/>
      <w:szCs w:val="20"/>
      <w:u w:val="single"/>
    </w:rPr>
  </w:style>
  <w:style w:type="character" w:customStyle="1" w:styleId="Heading5Char">
    <w:name w:val="Heading 5 Char"/>
    <w:basedOn w:val="DefaultParagraphFont"/>
    <w:link w:val="Heading5"/>
    <w:uiPriority w:val="99"/>
    <w:semiHidden/>
    <w:locked/>
    <w:rsid w:val="00D332D3"/>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D332D3"/>
    <w:rPr>
      <w:rFonts w:ascii="Calibri" w:hAnsi="Calibri" w:cs="Times New Roman"/>
      <w:b/>
      <w:bCs/>
    </w:rPr>
  </w:style>
  <w:style w:type="paragraph" w:customStyle="1" w:styleId="FEMPStyle">
    <w:name w:val="FEMP Style"/>
    <w:basedOn w:val="Title"/>
    <w:uiPriority w:val="99"/>
    <w:rsid w:val="003E36DB"/>
    <w:pPr>
      <w:outlineLvl w:val="9"/>
    </w:pPr>
    <w:rPr>
      <w:kern w:val="0"/>
      <w:sz w:val="24"/>
    </w:rPr>
  </w:style>
  <w:style w:type="paragraph" w:styleId="Title">
    <w:name w:val="Title"/>
    <w:basedOn w:val="Normal"/>
    <w:link w:val="TitleChar"/>
    <w:uiPriority w:val="99"/>
    <w:qFormat/>
    <w:rsid w:val="003E36DB"/>
    <w:pPr>
      <w:jc w:val="center"/>
      <w:outlineLvl w:val="0"/>
    </w:pPr>
    <w:rPr>
      <w:rFonts w:ascii="Arial" w:hAnsi="Arial"/>
      <w:b/>
      <w:kern w:val="28"/>
      <w:sz w:val="32"/>
    </w:rPr>
  </w:style>
  <w:style w:type="character" w:customStyle="1" w:styleId="TitleChar">
    <w:name w:val="Title Char"/>
    <w:basedOn w:val="DefaultParagraphFont"/>
    <w:link w:val="Title"/>
    <w:uiPriority w:val="99"/>
    <w:locked/>
    <w:rsid w:val="00D332D3"/>
    <w:rPr>
      <w:rFonts w:ascii="Cambria" w:hAnsi="Cambria" w:cs="Times New Roman"/>
      <w:b/>
      <w:bCs/>
      <w:kern w:val="28"/>
      <w:sz w:val="32"/>
      <w:szCs w:val="32"/>
    </w:rPr>
  </w:style>
  <w:style w:type="paragraph" w:customStyle="1" w:styleId="femptitle">
    <w:name w:val="femp title"/>
    <w:basedOn w:val="Title"/>
    <w:uiPriority w:val="99"/>
    <w:rsid w:val="003E36DB"/>
    <w:pPr>
      <w:outlineLvl w:val="9"/>
    </w:pPr>
    <w:rPr>
      <w:kern w:val="0"/>
      <w:sz w:val="24"/>
    </w:rPr>
  </w:style>
  <w:style w:type="paragraph" w:styleId="EnvelopeAddress">
    <w:name w:val="envelope address"/>
    <w:basedOn w:val="Normal"/>
    <w:uiPriority w:val="99"/>
    <w:rsid w:val="003E36DB"/>
    <w:pPr>
      <w:framePr w:w="7920" w:h="1980" w:hRule="exact" w:hSpace="180" w:wrap="auto" w:hAnchor="page" w:xAlign="center" w:yAlign="bottom"/>
      <w:ind w:left="2880"/>
    </w:pPr>
  </w:style>
  <w:style w:type="paragraph" w:customStyle="1" w:styleId="Procedure">
    <w:name w:val="Procedure"/>
    <w:basedOn w:val="Normal"/>
    <w:uiPriority w:val="99"/>
    <w:rsid w:val="003E36DB"/>
    <w:pPr>
      <w:numPr>
        <w:numId w:val="2"/>
      </w:numPr>
    </w:pPr>
    <w:rPr>
      <w:rFonts w:ascii="Bookman Old Style" w:hAnsi="Bookman Old Style"/>
      <w:sz w:val="20"/>
    </w:rPr>
  </w:style>
  <w:style w:type="paragraph" w:styleId="CommentText">
    <w:name w:val="annotation text"/>
    <w:basedOn w:val="Normal"/>
    <w:link w:val="CommentTextChar"/>
    <w:uiPriority w:val="99"/>
    <w:semiHidden/>
    <w:rsid w:val="003E36DB"/>
    <w:rPr>
      <w:rFonts w:ascii="Bookman Old Style" w:hAnsi="Bookman Old Style"/>
      <w:sz w:val="20"/>
    </w:rPr>
  </w:style>
  <w:style w:type="character" w:customStyle="1" w:styleId="CommentTextChar">
    <w:name w:val="Comment Text Char"/>
    <w:basedOn w:val="DefaultParagraphFont"/>
    <w:link w:val="CommentText"/>
    <w:uiPriority w:val="99"/>
    <w:semiHidden/>
    <w:locked/>
    <w:rsid w:val="00D332D3"/>
    <w:rPr>
      <w:rFonts w:cs="Times New Roman"/>
      <w:sz w:val="20"/>
      <w:szCs w:val="20"/>
    </w:rPr>
  </w:style>
  <w:style w:type="paragraph" w:styleId="BodyText2">
    <w:name w:val="Body Text 2"/>
    <w:basedOn w:val="Normal"/>
    <w:link w:val="BodyText2Char"/>
    <w:uiPriority w:val="99"/>
    <w:rsid w:val="003E36DB"/>
    <w:pPr>
      <w:tabs>
        <w:tab w:val="left" w:pos="-1440"/>
        <w:tab w:val="left" w:pos="-720"/>
        <w:tab w:val="left" w:pos="1"/>
        <w:tab w:val="left" w:pos="720"/>
        <w:tab w:val="left" w:pos="1152"/>
        <w:tab w:val="left" w:pos="1584"/>
        <w:tab w:val="left" w:pos="2016"/>
        <w:tab w:val="left" w:pos="2448"/>
        <w:tab w:val="left" w:pos="2880"/>
        <w:tab w:val="left" w:pos="3312"/>
        <w:tab w:val="left" w:pos="3744"/>
        <w:tab w:val="left" w:pos="4176"/>
        <w:tab w:val="left" w:pos="4608"/>
        <w:tab w:val="left" w:pos="5040"/>
        <w:tab w:val="left" w:pos="5472"/>
        <w:tab w:val="left" w:pos="5904"/>
        <w:tab w:val="left" w:pos="6336"/>
        <w:tab w:val="left" w:pos="6768"/>
        <w:tab w:val="left" w:pos="7200"/>
        <w:tab w:val="left" w:pos="7632"/>
        <w:tab w:val="left" w:pos="8064"/>
        <w:tab w:val="left" w:pos="8496"/>
        <w:tab w:val="left" w:pos="8640"/>
      </w:tabs>
      <w:spacing w:before="160" w:line="264" w:lineRule="atLeast"/>
    </w:pPr>
  </w:style>
  <w:style w:type="character" w:customStyle="1" w:styleId="BodyText2Char">
    <w:name w:val="Body Text 2 Char"/>
    <w:basedOn w:val="DefaultParagraphFont"/>
    <w:link w:val="BodyText2"/>
    <w:uiPriority w:val="99"/>
    <w:semiHidden/>
    <w:locked/>
    <w:rsid w:val="00D332D3"/>
    <w:rPr>
      <w:rFonts w:cs="Times New Roman"/>
      <w:sz w:val="20"/>
      <w:szCs w:val="20"/>
    </w:rPr>
  </w:style>
  <w:style w:type="character" w:styleId="FootnoteReference">
    <w:name w:val="footnote reference"/>
    <w:basedOn w:val="DefaultParagraphFont"/>
    <w:uiPriority w:val="99"/>
    <w:semiHidden/>
    <w:rsid w:val="003E36DB"/>
    <w:rPr>
      <w:rFonts w:cs="Times New Roman"/>
      <w:vertAlign w:val="superscript"/>
    </w:rPr>
  </w:style>
  <w:style w:type="paragraph" w:customStyle="1" w:styleId="Normal2">
    <w:name w:val="Normal 2"/>
    <w:basedOn w:val="Normal"/>
    <w:uiPriority w:val="99"/>
    <w:rsid w:val="003E36DB"/>
    <w:pPr>
      <w:ind w:left="720"/>
    </w:pPr>
    <w:rPr>
      <w:rFonts w:ascii="Bookman Old Style" w:hAnsi="Bookman Old Style"/>
      <w:sz w:val="20"/>
    </w:rPr>
  </w:style>
  <w:style w:type="paragraph" w:styleId="BodyText">
    <w:name w:val="Body Text"/>
    <w:basedOn w:val="Normal"/>
    <w:link w:val="BodyTextChar"/>
    <w:uiPriority w:val="99"/>
    <w:rsid w:val="003E36DB"/>
    <w:rPr>
      <w:rFonts w:ascii="Antique Olive" w:hAnsi="Antique Olive"/>
      <w:b/>
      <w:sz w:val="32"/>
    </w:rPr>
  </w:style>
  <w:style w:type="character" w:customStyle="1" w:styleId="BodyTextChar">
    <w:name w:val="Body Text Char"/>
    <w:basedOn w:val="DefaultParagraphFont"/>
    <w:link w:val="BodyText"/>
    <w:uiPriority w:val="99"/>
    <w:semiHidden/>
    <w:locked/>
    <w:rsid w:val="00D332D3"/>
    <w:rPr>
      <w:rFonts w:cs="Times New Roman"/>
      <w:sz w:val="20"/>
      <w:szCs w:val="20"/>
    </w:rPr>
  </w:style>
  <w:style w:type="paragraph" w:styleId="BodyTextIndent2">
    <w:name w:val="Body Text Indent 2"/>
    <w:basedOn w:val="Normal"/>
    <w:link w:val="BodyTextIndent2Char"/>
    <w:uiPriority w:val="99"/>
    <w:rsid w:val="003E36DB"/>
    <w:pPr>
      <w:ind w:left="810"/>
    </w:pPr>
    <w:rPr>
      <w:rFonts w:ascii="Bookman Old Style" w:hAnsi="Bookman Old Style"/>
      <w:sz w:val="20"/>
    </w:rPr>
  </w:style>
  <w:style w:type="character" w:customStyle="1" w:styleId="BodyTextIndent2Char">
    <w:name w:val="Body Text Indent 2 Char"/>
    <w:basedOn w:val="DefaultParagraphFont"/>
    <w:link w:val="BodyTextIndent2"/>
    <w:uiPriority w:val="99"/>
    <w:semiHidden/>
    <w:locked/>
    <w:rsid w:val="00D332D3"/>
    <w:rPr>
      <w:rFonts w:cs="Times New Roman"/>
      <w:sz w:val="20"/>
      <w:szCs w:val="20"/>
    </w:rPr>
  </w:style>
  <w:style w:type="paragraph" w:styleId="EnvelopeReturn">
    <w:name w:val="envelope return"/>
    <w:basedOn w:val="Normal"/>
    <w:uiPriority w:val="99"/>
    <w:rsid w:val="003E36DB"/>
    <w:rPr>
      <w:rFonts w:ascii="Bookman Old Style" w:hAnsi="Bookman Old Style"/>
      <w:sz w:val="20"/>
    </w:rPr>
  </w:style>
  <w:style w:type="paragraph" w:customStyle="1" w:styleId="test4">
    <w:name w:val="test4"/>
    <w:basedOn w:val="Normal"/>
    <w:uiPriority w:val="99"/>
    <w:rsid w:val="003E36DB"/>
    <w:pPr>
      <w:tabs>
        <w:tab w:val="left" w:pos="540"/>
        <w:tab w:val="num" w:pos="720"/>
        <w:tab w:val="left" w:pos="900"/>
        <w:tab w:val="left" w:pos="1440"/>
        <w:tab w:val="left" w:pos="1980"/>
        <w:tab w:val="right" w:pos="9360"/>
      </w:tabs>
      <w:spacing w:before="120" w:line="16" w:lineRule="atLeast"/>
      <w:ind w:left="720" w:hanging="720"/>
    </w:pPr>
    <w:rPr>
      <w:rFonts w:ascii="CG Omega" w:hAnsi="CG Omega"/>
      <w:i/>
    </w:rPr>
  </w:style>
  <w:style w:type="paragraph" w:customStyle="1" w:styleId="Normal3">
    <w:name w:val="Normal 3"/>
    <w:basedOn w:val="Normal"/>
    <w:uiPriority w:val="99"/>
    <w:rsid w:val="003E36DB"/>
    <w:pPr>
      <w:ind w:left="720"/>
    </w:pPr>
    <w:rPr>
      <w:rFonts w:ascii="Bookman Old Style" w:hAnsi="Bookman Old Style"/>
      <w:sz w:val="20"/>
    </w:rPr>
  </w:style>
  <w:style w:type="paragraph" w:styleId="FootnoteText">
    <w:name w:val="footnote text"/>
    <w:basedOn w:val="Normal"/>
    <w:link w:val="FootnoteTextChar"/>
    <w:uiPriority w:val="99"/>
    <w:semiHidden/>
    <w:rsid w:val="003E36DB"/>
  </w:style>
  <w:style w:type="character" w:customStyle="1" w:styleId="FootnoteTextChar">
    <w:name w:val="Footnote Text Char"/>
    <w:basedOn w:val="DefaultParagraphFont"/>
    <w:link w:val="FootnoteText"/>
    <w:uiPriority w:val="99"/>
    <w:semiHidden/>
    <w:locked/>
    <w:rsid w:val="00D332D3"/>
    <w:rPr>
      <w:rFonts w:cs="Times New Roman"/>
      <w:sz w:val="20"/>
      <w:szCs w:val="20"/>
    </w:rPr>
  </w:style>
  <w:style w:type="paragraph" w:styleId="EndnoteText">
    <w:name w:val="endnote text"/>
    <w:basedOn w:val="Normal"/>
    <w:link w:val="EndnoteTextChar"/>
    <w:uiPriority w:val="99"/>
    <w:semiHidden/>
    <w:rsid w:val="003E36DB"/>
    <w:pPr>
      <w:widowControl w:val="0"/>
    </w:pPr>
    <w:rPr>
      <w:rFonts w:ascii="Bookman Old Style" w:hAnsi="Bookman Old Style"/>
      <w:sz w:val="20"/>
    </w:rPr>
  </w:style>
  <w:style w:type="character" w:customStyle="1" w:styleId="EndnoteTextChar">
    <w:name w:val="Endnote Text Char"/>
    <w:basedOn w:val="DefaultParagraphFont"/>
    <w:link w:val="EndnoteText"/>
    <w:uiPriority w:val="99"/>
    <w:semiHidden/>
    <w:locked/>
    <w:rsid w:val="00D332D3"/>
    <w:rPr>
      <w:rFonts w:cs="Times New Roman"/>
      <w:sz w:val="20"/>
      <w:szCs w:val="20"/>
    </w:rPr>
  </w:style>
  <w:style w:type="paragraph" w:styleId="BodyTextIndent3">
    <w:name w:val="Body Text Indent 3"/>
    <w:basedOn w:val="Normal"/>
    <w:link w:val="BodyTextIndent3Char"/>
    <w:uiPriority w:val="99"/>
    <w:rsid w:val="003E36DB"/>
    <w:pPr>
      <w:ind w:left="810"/>
    </w:pPr>
    <w:rPr>
      <w:rFonts w:ascii="Bookman Old Style" w:hAnsi="Bookman Old Style"/>
      <w:sz w:val="20"/>
    </w:rPr>
  </w:style>
  <w:style w:type="character" w:customStyle="1" w:styleId="BodyTextIndent3Char">
    <w:name w:val="Body Text Indent 3 Char"/>
    <w:basedOn w:val="DefaultParagraphFont"/>
    <w:link w:val="BodyTextIndent3"/>
    <w:uiPriority w:val="99"/>
    <w:semiHidden/>
    <w:locked/>
    <w:rsid w:val="00D332D3"/>
    <w:rPr>
      <w:rFonts w:cs="Times New Roman"/>
      <w:sz w:val="16"/>
      <w:szCs w:val="16"/>
    </w:rPr>
  </w:style>
  <w:style w:type="paragraph" w:styleId="Header">
    <w:name w:val="header"/>
    <w:basedOn w:val="Normal"/>
    <w:link w:val="HeaderChar"/>
    <w:uiPriority w:val="99"/>
    <w:rsid w:val="003E36DB"/>
    <w:pPr>
      <w:pBdr>
        <w:bottom w:val="single" w:sz="4" w:space="1" w:color="auto"/>
      </w:pBdr>
      <w:tabs>
        <w:tab w:val="center" w:pos="4320"/>
        <w:tab w:val="right" w:pos="8640"/>
      </w:tabs>
    </w:pPr>
    <w:rPr>
      <w:rFonts w:ascii="CG Omega" w:hAnsi="CG Omega"/>
      <w:sz w:val="18"/>
    </w:rPr>
  </w:style>
  <w:style w:type="character" w:customStyle="1" w:styleId="HeaderChar">
    <w:name w:val="Header Char"/>
    <w:basedOn w:val="DefaultParagraphFont"/>
    <w:link w:val="Header"/>
    <w:uiPriority w:val="99"/>
    <w:semiHidden/>
    <w:locked/>
    <w:rsid w:val="00D332D3"/>
    <w:rPr>
      <w:rFonts w:cs="Times New Roman"/>
      <w:sz w:val="20"/>
      <w:szCs w:val="20"/>
    </w:rPr>
  </w:style>
  <w:style w:type="character" w:styleId="PageNumber">
    <w:name w:val="page number"/>
    <w:basedOn w:val="DefaultParagraphFont"/>
    <w:uiPriority w:val="99"/>
    <w:rsid w:val="003E36DB"/>
    <w:rPr>
      <w:rFonts w:cs="Times New Roman"/>
    </w:rPr>
  </w:style>
  <w:style w:type="paragraph" w:styleId="Footer">
    <w:name w:val="footer"/>
    <w:basedOn w:val="Normal"/>
    <w:link w:val="FooterChar"/>
    <w:uiPriority w:val="99"/>
    <w:rsid w:val="003E36DB"/>
    <w:pPr>
      <w:pBdr>
        <w:top w:val="single" w:sz="4" w:space="1" w:color="auto"/>
      </w:pBdr>
      <w:tabs>
        <w:tab w:val="center" w:pos="4320"/>
        <w:tab w:val="right" w:pos="8640"/>
      </w:tabs>
    </w:pPr>
    <w:rPr>
      <w:rFonts w:ascii="CG Omega" w:hAnsi="CG Omega"/>
      <w:sz w:val="18"/>
    </w:rPr>
  </w:style>
  <w:style w:type="character" w:customStyle="1" w:styleId="FooterChar">
    <w:name w:val="Footer Char"/>
    <w:basedOn w:val="DefaultParagraphFont"/>
    <w:link w:val="Footer"/>
    <w:uiPriority w:val="99"/>
    <w:locked/>
    <w:rsid w:val="00EB544B"/>
    <w:rPr>
      <w:rFonts w:ascii="CG Omega" w:hAnsi="CG Omega" w:cs="Times New Roman"/>
      <w:sz w:val="18"/>
    </w:rPr>
  </w:style>
  <w:style w:type="paragraph" w:styleId="BodyTextIndent">
    <w:name w:val="Body Text Indent"/>
    <w:basedOn w:val="Normal"/>
    <w:link w:val="BodyTextIndentChar"/>
    <w:uiPriority w:val="99"/>
    <w:rsid w:val="003E36DB"/>
    <w:pPr>
      <w:tabs>
        <w:tab w:val="left" w:pos="-1440"/>
        <w:tab w:val="left" w:pos="-720"/>
        <w:tab w:val="left" w:pos="1"/>
        <w:tab w:val="left" w:pos="720"/>
        <w:tab w:val="left" w:pos="1152"/>
        <w:tab w:val="left" w:pos="1584"/>
        <w:tab w:val="left" w:pos="2016"/>
        <w:tab w:val="left" w:pos="2448"/>
        <w:tab w:val="left" w:pos="2880"/>
        <w:tab w:val="left" w:pos="3312"/>
        <w:tab w:val="left" w:pos="3744"/>
        <w:tab w:val="left" w:pos="4176"/>
        <w:tab w:val="left" w:pos="4608"/>
        <w:tab w:val="left" w:pos="5040"/>
        <w:tab w:val="left" w:pos="5472"/>
        <w:tab w:val="left" w:pos="5904"/>
        <w:tab w:val="left" w:pos="6336"/>
        <w:tab w:val="left" w:pos="6768"/>
        <w:tab w:val="left" w:pos="7200"/>
        <w:tab w:val="left" w:pos="7632"/>
        <w:tab w:val="left" w:pos="8064"/>
        <w:tab w:val="left" w:pos="8496"/>
        <w:tab w:val="left" w:pos="8640"/>
      </w:tabs>
      <w:spacing w:line="264" w:lineRule="atLeast"/>
    </w:pPr>
  </w:style>
  <w:style w:type="character" w:customStyle="1" w:styleId="BodyTextIndentChar">
    <w:name w:val="Body Text Indent Char"/>
    <w:basedOn w:val="DefaultParagraphFont"/>
    <w:link w:val="BodyTextIndent"/>
    <w:uiPriority w:val="99"/>
    <w:semiHidden/>
    <w:locked/>
    <w:rsid w:val="00D332D3"/>
    <w:rPr>
      <w:rFonts w:cs="Times New Roman"/>
      <w:sz w:val="20"/>
      <w:szCs w:val="20"/>
    </w:rPr>
  </w:style>
  <w:style w:type="paragraph" w:styleId="DocumentMap">
    <w:name w:val="Document Map"/>
    <w:basedOn w:val="Normal"/>
    <w:link w:val="DocumentMapChar"/>
    <w:uiPriority w:val="99"/>
    <w:semiHidden/>
    <w:rsid w:val="003E36DB"/>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D332D3"/>
    <w:rPr>
      <w:rFonts w:cs="Times New Roman"/>
      <w:sz w:val="2"/>
    </w:rPr>
  </w:style>
  <w:style w:type="character" w:styleId="PlaceholderText">
    <w:name w:val="Placeholder Text"/>
    <w:basedOn w:val="DefaultParagraphFont"/>
    <w:uiPriority w:val="99"/>
    <w:semiHidden/>
    <w:rsid w:val="001F3979"/>
    <w:rPr>
      <w:rFonts w:cs="Times New Roman"/>
      <w:color w:val="808080"/>
    </w:rPr>
  </w:style>
  <w:style w:type="paragraph" w:styleId="Caption">
    <w:name w:val="caption"/>
    <w:basedOn w:val="Normal"/>
    <w:next w:val="Normal"/>
    <w:uiPriority w:val="99"/>
    <w:qFormat/>
    <w:rsid w:val="003529C2"/>
    <w:pPr>
      <w:keepNext/>
      <w:spacing w:after="200"/>
      <w:jc w:val="center"/>
    </w:pPr>
    <w:rPr>
      <w:rFonts w:ascii="Arial" w:hAnsi="Arial"/>
      <w:b/>
      <w:bCs/>
      <w:szCs w:val="18"/>
    </w:rPr>
  </w:style>
  <w:style w:type="paragraph" w:styleId="BalloonText">
    <w:name w:val="Balloon Text"/>
    <w:basedOn w:val="Normal"/>
    <w:link w:val="BalloonTextChar"/>
    <w:uiPriority w:val="99"/>
    <w:semiHidden/>
    <w:rsid w:val="008D7CC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32D3"/>
    <w:rPr>
      <w:rFonts w:cs="Times New Roman"/>
      <w:sz w:val="2"/>
    </w:rPr>
  </w:style>
  <w:style w:type="paragraph" w:styleId="ListParagraph">
    <w:name w:val="List Paragraph"/>
    <w:basedOn w:val="Normal"/>
    <w:uiPriority w:val="34"/>
    <w:qFormat/>
    <w:rsid w:val="001B2A44"/>
    <w:pPr>
      <w:ind w:left="720"/>
      <w:contextualSpacing/>
    </w:pPr>
  </w:style>
  <w:style w:type="character" w:styleId="CommentReference">
    <w:name w:val="annotation reference"/>
    <w:basedOn w:val="DefaultParagraphFont"/>
    <w:uiPriority w:val="99"/>
    <w:semiHidden/>
    <w:unhideWhenUsed/>
    <w:rsid w:val="007E20D8"/>
    <w:rPr>
      <w:sz w:val="16"/>
      <w:szCs w:val="16"/>
    </w:rPr>
  </w:style>
  <w:style w:type="paragraph" w:styleId="CommentSubject">
    <w:name w:val="annotation subject"/>
    <w:basedOn w:val="CommentText"/>
    <w:next w:val="CommentText"/>
    <w:link w:val="CommentSubjectChar"/>
    <w:uiPriority w:val="99"/>
    <w:semiHidden/>
    <w:unhideWhenUsed/>
    <w:rsid w:val="007E20D8"/>
    <w:rPr>
      <w:rFonts w:ascii="Times New Roman" w:hAnsi="Times New Roman"/>
      <w:b/>
      <w:bCs/>
    </w:rPr>
  </w:style>
  <w:style w:type="character" w:customStyle="1" w:styleId="CommentSubjectChar">
    <w:name w:val="Comment Subject Char"/>
    <w:basedOn w:val="CommentTextChar"/>
    <w:link w:val="CommentSubject"/>
    <w:uiPriority w:val="99"/>
    <w:semiHidden/>
    <w:rsid w:val="007E20D8"/>
    <w:rPr>
      <w:rFonts w:cs="Times New Roman"/>
      <w:b/>
      <w:bCs/>
      <w:sz w:val="20"/>
      <w:szCs w:val="20"/>
    </w:rPr>
  </w:style>
  <w:style w:type="paragraph" w:customStyle="1" w:styleId="NRELBodyText">
    <w:name w:val="NREL_Body_Text"/>
    <w:link w:val="NRELBodyTextCharChar"/>
    <w:uiPriority w:val="99"/>
    <w:rsid w:val="00EB402E"/>
    <w:pPr>
      <w:spacing w:after="240"/>
    </w:pPr>
    <w:rPr>
      <w:rFonts w:eastAsia="Calibri" w:cs="Arial"/>
      <w:sz w:val="24"/>
    </w:rPr>
  </w:style>
  <w:style w:type="character" w:customStyle="1" w:styleId="NRELBodyTextCharChar">
    <w:name w:val="NREL_Body_Text Char Char"/>
    <w:link w:val="NRELBodyText"/>
    <w:uiPriority w:val="99"/>
    <w:rsid w:val="00EB402E"/>
    <w:rPr>
      <w:rFonts w:eastAsia="Calibri" w:cs="Arial"/>
      <w:sz w:val="24"/>
    </w:rPr>
  </w:style>
  <w:style w:type="paragraph" w:customStyle="1" w:styleId="EVOBody">
    <w:name w:val="EVO Body"/>
    <w:basedOn w:val="Normal"/>
    <w:link w:val="EVOBodyChar"/>
    <w:rsid w:val="004802E1"/>
    <w:pPr>
      <w:tabs>
        <w:tab w:val="left" w:pos="720"/>
        <w:tab w:val="left" w:pos="1440"/>
        <w:tab w:val="left" w:pos="2160"/>
        <w:tab w:val="left" w:pos="2880"/>
        <w:tab w:val="left" w:pos="3600"/>
        <w:tab w:val="left" w:pos="4320"/>
        <w:tab w:val="left" w:pos="5040"/>
        <w:tab w:val="left" w:pos="5760"/>
        <w:tab w:val="left" w:pos="6480"/>
        <w:tab w:val="left" w:pos="10800"/>
      </w:tabs>
      <w:overflowPunct w:val="0"/>
      <w:autoSpaceDE w:val="0"/>
      <w:autoSpaceDN w:val="0"/>
      <w:adjustRightInd w:val="0"/>
      <w:spacing w:before="80" w:after="80"/>
      <w:textAlignment w:val="baseline"/>
    </w:pPr>
    <w:rPr>
      <w:rFonts w:ascii="Arial" w:hAnsi="Arial" w:cs="Arial"/>
      <w:noProof/>
      <w:color w:val="000000"/>
      <w:szCs w:val="22"/>
    </w:rPr>
  </w:style>
  <w:style w:type="paragraph" w:customStyle="1" w:styleId="Equation">
    <w:name w:val="Equation"/>
    <w:basedOn w:val="Normal"/>
    <w:qFormat/>
    <w:rsid w:val="00DB03B9"/>
    <w:pPr>
      <w:spacing w:after="100"/>
    </w:pPr>
    <w:rPr>
      <w:rFonts w:ascii="Arial" w:eastAsia="ArialMT" w:hAnsi="Arial"/>
      <w:bCs/>
      <w:i/>
      <w:kern w:val="28"/>
      <w:sz w:val="24"/>
    </w:rPr>
  </w:style>
  <w:style w:type="character" w:customStyle="1" w:styleId="EVOBodyChar">
    <w:name w:val="EVO Body Char"/>
    <w:link w:val="EVOBody"/>
    <w:rsid w:val="004802E1"/>
    <w:rPr>
      <w:rFonts w:ascii="Arial" w:hAnsi="Arial" w:cs="Arial"/>
      <w:noProof/>
      <w:color w:val="000000"/>
    </w:rPr>
  </w:style>
  <w:style w:type="paragraph" w:customStyle="1" w:styleId="Small6">
    <w:name w:val="Small 6"/>
    <w:next w:val="Normal"/>
    <w:uiPriority w:val="99"/>
    <w:qFormat/>
    <w:rsid w:val="003529C2"/>
    <w:rPr>
      <w:rFonts w:cs="Arial"/>
      <w:sz w:val="12"/>
      <w:szCs w:val="24"/>
    </w:rPr>
  </w:style>
  <w:style w:type="paragraph" w:customStyle="1" w:styleId="NRELFigureCaption">
    <w:name w:val="NREL_Figure_Caption"/>
    <w:next w:val="Normal"/>
    <w:uiPriority w:val="99"/>
    <w:rsid w:val="008C2993"/>
    <w:pPr>
      <w:keepNext/>
      <w:widowControl w:val="0"/>
      <w:spacing w:before="120"/>
      <w:jc w:val="center"/>
    </w:pPr>
    <w:rPr>
      <w:rFonts w:ascii="Arial" w:hAnsi="Arial" w:cs="Arial"/>
      <w:b/>
      <w:sz w:val="24"/>
      <w:szCs w:val="20"/>
    </w:rPr>
  </w:style>
  <w:style w:type="character" w:customStyle="1" w:styleId="Subscript">
    <w:name w:val="Subscript"/>
    <w:rsid w:val="008C2993"/>
    <w:rPr>
      <w:vertAlign w:val="subscript"/>
    </w:rPr>
  </w:style>
  <w:style w:type="paragraph" w:styleId="NormalWeb">
    <w:name w:val="Normal (Web)"/>
    <w:basedOn w:val="Normal"/>
    <w:rsid w:val="008C2993"/>
    <w:pPr>
      <w:spacing w:before="100" w:beforeAutospacing="1" w:after="100" w:afterAutospacing="1"/>
    </w:pPr>
    <w:rPr>
      <w:sz w:val="24"/>
      <w:szCs w:val="24"/>
    </w:rPr>
  </w:style>
  <w:style w:type="character" w:customStyle="1" w:styleId="Heading7Char">
    <w:name w:val="Heading 7 Char"/>
    <w:basedOn w:val="DefaultParagraphFont"/>
    <w:link w:val="Heading7"/>
    <w:semiHidden/>
    <w:rsid w:val="00A63800"/>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semiHidden/>
    <w:rsid w:val="00A63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A63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06FAB"/>
    <w:pPr>
      <w:keepLines/>
      <w:tabs>
        <w:tab w:val="clear" w:pos="720"/>
      </w:tab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locked/>
    <w:rsid w:val="00F06FAB"/>
    <w:pPr>
      <w:spacing w:after="100"/>
    </w:pPr>
    <w:rPr>
      <w:b/>
      <w:sz w:val="28"/>
    </w:rPr>
  </w:style>
  <w:style w:type="paragraph" w:styleId="TOC2">
    <w:name w:val="toc 2"/>
    <w:basedOn w:val="Normal"/>
    <w:next w:val="Normal"/>
    <w:autoRedefine/>
    <w:uiPriority w:val="39"/>
    <w:locked/>
    <w:rsid w:val="00F06FAB"/>
    <w:pPr>
      <w:spacing w:after="100"/>
      <w:ind w:left="220"/>
    </w:pPr>
  </w:style>
  <w:style w:type="paragraph" w:styleId="TOC3">
    <w:name w:val="toc 3"/>
    <w:basedOn w:val="Normal"/>
    <w:next w:val="Normal"/>
    <w:autoRedefine/>
    <w:uiPriority w:val="39"/>
    <w:locked/>
    <w:rsid w:val="00F06FAB"/>
    <w:pPr>
      <w:spacing w:after="100"/>
      <w:ind w:left="440"/>
    </w:pPr>
  </w:style>
  <w:style w:type="character" w:styleId="Hyperlink">
    <w:name w:val="Hyperlink"/>
    <w:basedOn w:val="DefaultParagraphFont"/>
    <w:uiPriority w:val="99"/>
    <w:unhideWhenUsed/>
    <w:rsid w:val="00F06FAB"/>
    <w:rPr>
      <w:color w:val="0000FF" w:themeColor="hyperlink"/>
      <w:u w:val="single"/>
    </w:rPr>
  </w:style>
  <w:style w:type="paragraph" w:customStyle="1" w:styleId="TableNotes">
    <w:name w:val="Table Notes"/>
    <w:basedOn w:val="NRELBodyText"/>
    <w:link w:val="TableNotesChar"/>
    <w:qFormat/>
    <w:rsid w:val="005D72F9"/>
    <w:pPr>
      <w:spacing w:after="40"/>
    </w:pPr>
    <w:rPr>
      <w:rFonts w:ascii="Arial" w:hAnsi="Arial"/>
      <w:sz w:val="20"/>
      <w:szCs w:val="20"/>
    </w:rPr>
  </w:style>
  <w:style w:type="character" w:customStyle="1" w:styleId="TableNotesChar">
    <w:name w:val="Table Notes Char"/>
    <w:basedOn w:val="NRELBodyTextCharChar"/>
    <w:link w:val="TableNotes"/>
    <w:rsid w:val="005D72F9"/>
    <w:rPr>
      <w:rFonts w:ascii="Arial" w:eastAsia="Calibri"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621642">
      <w:marLeft w:val="0"/>
      <w:marRight w:val="0"/>
      <w:marTop w:val="0"/>
      <w:marBottom w:val="0"/>
      <w:divBdr>
        <w:top w:val="none" w:sz="0" w:space="0" w:color="auto"/>
        <w:left w:val="none" w:sz="0" w:space="0" w:color="auto"/>
        <w:bottom w:val="none" w:sz="0" w:space="0" w:color="auto"/>
        <w:right w:val="none" w:sz="0" w:space="0" w:color="auto"/>
      </w:divBdr>
    </w:div>
    <w:div w:id="200462164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oleObject" Target="embeddings/oleObject3.bin"/><Relationship Id="rId34" Type="http://schemas.openxmlformats.org/officeDocument/2006/relationships/image" Target="media/image10.wmf"/><Relationship Id="rId42" Type="http://schemas.openxmlformats.org/officeDocument/2006/relationships/image" Target="media/image15.wmf"/><Relationship Id="rId47"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oleObject" Target="embeddings/oleObject19.bin"/><Relationship Id="rId63" Type="http://schemas.openxmlformats.org/officeDocument/2006/relationships/image" Target="media/image27.wmf"/><Relationship Id="rId68" Type="http://schemas.openxmlformats.org/officeDocument/2006/relationships/oleObject" Target="embeddings/oleObject25.bin"/><Relationship Id="rId76" Type="http://schemas.openxmlformats.org/officeDocument/2006/relationships/oleObject" Target="embeddings/oleObject29.bin"/><Relationship Id="rId84" Type="http://schemas.openxmlformats.org/officeDocument/2006/relationships/oleObject" Target="embeddings/oleObject33.bin"/><Relationship Id="rId89" Type="http://schemas.openxmlformats.org/officeDocument/2006/relationships/image" Target="media/image39.wmf"/><Relationship Id="rId97"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30.wmf"/><Relationship Id="rId92" Type="http://schemas.openxmlformats.org/officeDocument/2006/relationships/image" Target="media/image41.png"/><Relationship Id="rId2" Type="http://schemas.openxmlformats.org/officeDocument/2006/relationships/customXml" Target="../customXml/item2.xml"/><Relationship Id="rId16" Type="http://schemas.openxmlformats.org/officeDocument/2006/relationships/image" Target="media/image1.wmf"/><Relationship Id="rId29" Type="http://schemas.openxmlformats.org/officeDocument/2006/relationships/oleObject" Target="embeddings/oleObject7.bin"/><Relationship Id="rId11" Type="http://schemas.openxmlformats.org/officeDocument/2006/relationships/endnotes" Target="endnotes.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4.wmf"/><Relationship Id="rId66" Type="http://schemas.openxmlformats.org/officeDocument/2006/relationships/oleObject" Target="embeddings/oleObject23.bin"/><Relationship Id="rId74" Type="http://schemas.openxmlformats.org/officeDocument/2006/relationships/oleObject" Target="embeddings/oleObject28.bin"/><Relationship Id="rId79" Type="http://schemas.openxmlformats.org/officeDocument/2006/relationships/image" Target="media/image34.wmf"/><Relationship Id="rId87" Type="http://schemas.openxmlformats.org/officeDocument/2006/relationships/image" Target="media/image38.wmf"/><Relationship Id="rId5" Type="http://schemas.openxmlformats.org/officeDocument/2006/relationships/customXml" Target="../customXml/item5.xml"/><Relationship Id="rId61" Type="http://schemas.openxmlformats.org/officeDocument/2006/relationships/image" Target="media/image26.wmf"/><Relationship Id="rId82" Type="http://schemas.openxmlformats.org/officeDocument/2006/relationships/oleObject" Target="embeddings/oleObject32.bin"/><Relationship Id="rId90" Type="http://schemas.openxmlformats.org/officeDocument/2006/relationships/oleObject" Target="embeddings/oleObject36.bin"/><Relationship Id="rId95" Type="http://schemas.openxmlformats.org/officeDocument/2006/relationships/fontTable" Target="fontTable.xml"/><Relationship Id="rId19" Type="http://schemas.openxmlformats.org/officeDocument/2006/relationships/oleObject" Target="embeddings/oleObject2.bin"/><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 Id="rId43" Type="http://schemas.openxmlformats.org/officeDocument/2006/relationships/oleObject" Target="embeddings/oleObject13.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22.bin"/><Relationship Id="rId69" Type="http://schemas.openxmlformats.org/officeDocument/2006/relationships/image" Target="media/image29.wmf"/><Relationship Id="rId77" Type="http://schemas.openxmlformats.org/officeDocument/2006/relationships/image" Target="media/image33.wmf"/><Relationship Id="rId8" Type="http://schemas.openxmlformats.org/officeDocument/2006/relationships/settings" Target="settings.xml"/><Relationship Id="rId51" Type="http://schemas.openxmlformats.org/officeDocument/2006/relationships/oleObject" Target="embeddings/oleObject17.bin"/><Relationship Id="rId72" Type="http://schemas.openxmlformats.org/officeDocument/2006/relationships/oleObject" Target="embeddings/oleObject27.bin"/><Relationship Id="rId80" Type="http://schemas.openxmlformats.org/officeDocument/2006/relationships/oleObject" Target="embeddings/oleObject31.bin"/><Relationship Id="rId85" Type="http://schemas.openxmlformats.org/officeDocument/2006/relationships/image" Target="media/image37.wmf"/><Relationship Id="rId93"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emf"/><Relationship Id="rId46" Type="http://schemas.openxmlformats.org/officeDocument/2006/relationships/image" Target="media/image17.wmf"/><Relationship Id="rId59" Type="http://schemas.openxmlformats.org/officeDocument/2006/relationships/image" Target="media/image25.wmf"/><Relationship Id="rId67" Type="http://schemas.openxmlformats.org/officeDocument/2006/relationships/oleObject" Target="embeddings/oleObject24.bin"/><Relationship Id="rId20" Type="http://schemas.openxmlformats.org/officeDocument/2006/relationships/image" Target="media/image3.wmf"/><Relationship Id="rId41" Type="http://schemas.openxmlformats.org/officeDocument/2006/relationships/image" Target="media/image14.emf"/><Relationship Id="rId54" Type="http://schemas.openxmlformats.org/officeDocument/2006/relationships/image" Target="media/image21.png"/><Relationship Id="rId62" Type="http://schemas.openxmlformats.org/officeDocument/2006/relationships/oleObject" Target="embeddings/oleObject21.bin"/><Relationship Id="rId70" Type="http://schemas.openxmlformats.org/officeDocument/2006/relationships/oleObject" Target="embeddings/oleObject26.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35.bin"/><Relationship Id="rId91" Type="http://schemas.openxmlformats.org/officeDocument/2006/relationships/image" Target="media/image40.png"/><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16.bin"/><Relationship Id="rId57" Type="http://schemas.openxmlformats.org/officeDocument/2006/relationships/image" Target="media/image23.wmf"/><Relationship Id="rId10" Type="http://schemas.openxmlformats.org/officeDocument/2006/relationships/footnotes" Target="footnotes.xml"/><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20.bin"/><Relationship Id="rId65" Type="http://schemas.openxmlformats.org/officeDocument/2006/relationships/image" Target="media/image28.wmf"/><Relationship Id="rId73" Type="http://schemas.openxmlformats.org/officeDocument/2006/relationships/image" Target="media/image31.wmf"/><Relationship Id="rId78" Type="http://schemas.openxmlformats.org/officeDocument/2006/relationships/oleObject" Target="embeddings/oleObject30.bin"/><Relationship Id="rId81" Type="http://schemas.openxmlformats.org/officeDocument/2006/relationships/image" Target="media/image35.wmf"/><Relationship Id="rId86" Type="http://schemas.openxmlformats.org/officeDocument/2006/relationships/oleObject" Target="embeddings/oleObject34.bin"/><Relationship Id="rId9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2.wmf"/><Relationship Id="rId39"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EB8F2E5768FE43AE9BF9E133A400BC" ma:contentTypeVersion="2" ma:contentTypeDescription="Create a new document." ma:contentTypeScope="" ma:versionID="f0771cb3b89b4f2f13f39c5e299ceeeb">
  <xsd:schema xmlns:xsd="http://www.w3.org/2001/XMLSchema" xmlns:xs="http://www.w3.org/2001/XMLSchema" xmlns:p="http://schemas.microsoft.com/office/2006/metadata/properties" xmlns:ns2="0d2b0e73-ac98-4954-9133-51e7e58caf47" targetNamespace="http://schemas.microsoft.com/office/2006/metadata/properties" ma:root="true" ma:fieldsID="99fb2a4ce42c9435d42a857d8e4c826d" ns2:_="">
    <xsd:import namespace="0d2b0e73-ac98-4954-9133-51e7e58caf4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b0e73-ac98-4954-9133-51e7e58caf4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0d2b0e73-ac98-4954-9133-51e7e58caf47">5P4DKNCRW2KX-7-69</_dlc_DocId>
    <_dlc_DocIdUrl xmlns="0d2b0e73-ac98-4954-9133-51e7e58caf47">
      <Url>https://teams.cadmusgroup.com/sites/ESD/editors/_layouts/15/DocIdRedir.aspx?ID=5P4DKNCRW2KX-7-69</Url>
      <Description>5P4DKNCRW2KX-7-69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7B2F5-29CD-4A7D-A78B-FD939D7A0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b0e73-ac98-4954-9133-51e7e58ca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4E7A4B-4C2D-44A9-88F3-5A8B8B266695}">
  <ds:schemaRefs>
    <ds:schemaRef ds:uri="http://schemas.microsoft.com/office/2006/metadata/properties"/>
    <ds:schemaRef ds:uri="http://schemas.microsoft.com/office/infopath/2007/PartnerControls"/>
    <ds:schemaRef ds:uri="0d2b0e73-ac98-4954-9133-51e7e58caf47"/>
  </ds:schemaRefs>
</ds:datastoreItem>
</file>

<file path=customXml/itemProps3.xml><?xml version="1.0" encoding="utf-8"?>
<ds:datastoreItem xmlns:ds="http://schemas.openxmlformats.org/officeDocument/2006/customXml" ds:itemID="{6BCCD6CE-B544-41E1-85DC-2748D7204448}">
  <ds:schemaRefs>
    <ds:schemaRef ds:uri="http://schemas.microsoft.com/sharepoint/events"/>
  </ds:schemaRefs>
</ds:datastoreItem>
</file>

<file path=customXml/itemProps4.xml><?xml version="1.0" encoding="utf-8"?>
<ds:datastoreItem xmlns:ds="http://schemas.openxmlformats.org/officeDocument/2006/customXml" ds:itemID="{E9F52503-7EDE-43A2-9F07-C08C7129FDB6}">
  <ds:schemaRefs>
    <ds:schemaRef ds:uri="http://schemas.microsoft.com/sharepoint/v3/contenttype/forms"/>
  </ds:schemaRefs>
</ds:datastoreItem>
</file>

<file path=customXml/itemProps5.xml><?xml version="1.0" encoding="utf-8"?>
<ds:datastoreItem xmlns:ds="http://schemas.openxmlformats.org/officeDocument/2006/customXml" ds:itemID="{D73D3424-5570-469E-BC90-791F80CD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19</Pages>
  <Words>6159</Words>
  <Characters>35110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5</vt:lpstr>
    </vt:vector>
  </TitlesOfParts>
  <Company>Schiller Associate</Company>
  <LinksUpToDate>false</LinksUpToDate>
  <CharactersWithSpaces>41187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Jeanette Minot</dc:creator>
  <cp:lastModifiedBy>M. Sami Khawaja</cp:lastModifiedBy>
  <cp:revision>7</cp:revision>
  <cp:lastPrinted>2010-04-16T22:15:00Z</cp:lastPrinted>
  <dcterms:created xsi:type="dcterms:W3CDTF">2015-11-02T19:28:00Z</dcterms:created>
  <dcterms:modified xsi:type="dcterms:W3CDTF">2015-11-02T21:20:00Z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0x01010000EB8F2E5768FE43AE9BF9E133A400BC</vt:lpwstr>
  </property>
  <property fmtid="{D5CDD505-2E9C-101B-9397-08002B2CF9AE}" pid="3" name="_dlc_DocIdItemGuid">
    <vt:lpwstr>c7e757ea-30ec-4ce4-ae63-a52ffc0d2cf4</vt:lpwstr>
  </property>
</Properties>
</file>