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723DFB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Add </w:t>
      </w:r>
      <w:r w:rsidR="00F871DF">
        <w:rPr>
          <w:rFonts w:eastAsia="Times New Roman"/>
        </w:rPr>
        <w:t>Hot Water Pump Differential Pressure Reset Controls</w:t>
      </w:r>
      <w:r>
        <w:rPr>
          <w:rFonts w:eastAsia="Times New Roman"/>
        </w:rPr>
        <w:t xml:space="preserve"> </w:t>
      </w:r>
    </w:p>
    <w:p w:rsidR="006A43F6" w:rsidRDefault="006A43F6" w:rsidP="006A43F6">
      <w:pPr>
        <w:pStyle w:val="Heading3"/>
      </w:pPr>
      <w:r>
        <w:t>Description</w:t>
      </w:r>
    </w:p>
    <w:p w:rsidR="00F871DF" w:rsidRDefault="001144EB" w:rsidP="001144EB">
      <w:pPr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F871DF">
        <w:rPr>
          <w:rFonts w:eastAsiaTheme="minorHAnsi"/>
        </w:rPr>
        <w:t>configures all pumps identified as secondary heating loop pumps. Pumps identified are then either replaced (in the case of a constant speed pump) or reconfigured (in the case of a variable speed pump) to operate as a variable speed pump with an aggressive Part Load Performance Curve representing operation of a functional hot water differential pressure reset control with a wide range of zone valve deviation. Energy savings will be generated by operating the secondary heating pump motor for longer periods of time at lower energy consumptive levels.</w:t>
      </w:r>
    </w:p>
    <w:p w:rsidR="006A43F6" w:rsidRDefault="006A43F6" w:rsidP="00877E50">
      <w:pPr>
        <w:pStyle w:val="Heading3"/>
      </w:pPr>
      <w:r>
        <w:t>Modeler Description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 xml:space="preserve">This measure identifies all OS Pump objects attached to the inlet side of the demand loop of a plant loop having both </w:t>
      </w:r>
      <w:proofErr w:type="spellStart"/>
      <w:r>
        <w:rPr>
          <w:rFonts w:eastAsiaTheme="minorHAnsi"/>
        </w:rPr>
        <w:t>OS:Sizing:Plant</w:t>
      </w:r>
      <w:proofErr w:type="spellEnd"/>
      <w:r>
        <w:rPr>
          <w:rFonts w:eastAsiaTheme="minorHAnsi"/>
        </w:rPr>
        <w:t xml:space="preserve"> Loop type = “Heating” and </w:t>
      </w:r>
      <w:proofErr w:type="spellStart"/>
      <w:r>
        <w:rPr>
          <w:rFonts w:eastAsiaTheme="minorHAnsi"/>
        </w:rPr>
        <w:t>OS:PlantLoop</w:t>
      </w:r>
      <w:proofErr w:type="spellEnd"/>
      <w:r>
        <w:rPr>
          <w:rFonts w:eastAsiaTheme="minorHAnsi"/>
        </w:rPr>
        <w:t xml:space="preserve"> Common Pipe Simulation setting = “</w:t>
      </w:r>
      <w:proofErr w:type="spellStart"/>
      <w:r>
        <w:rPr>
          <w:rFonts w:eastAsiaTheme="minorHAnsi"/>
        </w:rPr>
        <w:t>TwoWayCommonPipe</w:t>
      </w:r>
      <w:proofErr w:type="spellEnd"/>
      <w:r>
        <w:rPr>
          <w:rFonts w:eastAsiaTheme="minorHAnsi"/>
        </w:rPr>
        <w:t xml:space="preserve">”,  indicating that a secondary hot water pump is present on the inlet side of the hot water demand loop. If the existing secondary heating pump is an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object, it will be replaced with a new </w:t>
      </w:r>
      <w:proofErr w:type="spellStart"/>
      <w:r>
        <w:rPr>
          <w:rFonts w:eastAsiaTheme="minorHAnsi"/>
        </w:rPr>
        <w:t>OS:PumpVariableSpeed</w:t>
      </w:r>
      <w:proofErr w:type="spellEnd"/>
      <w:r>
        <w:rPr>
          <w:rFonts w:eastAsiaTheme="minorHAnsi"/>
        </w:rPr>
        <w:t xml:space="preserve"> object configured with the same Rated Flow Rate, Rated Pump Head, Rated Power Consumption, Motor Efficiency and Fraction of Motor Inefficiencies to Fluid Stream as the original pump and a Part Load Performance Curve will be added. If the existing secondary heating pump is an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:PumpVariableSpeed</w:t>
      </w:r>
      <w:proofErr w:type="spellEnd"/>
      <w:proofErr w:type="gramEnd"/>
      <w:r>
        <w:rPr>
          <w:rFonts w:eastAsiaTheme="minorHAnsi"/>
        </w:rPr>
        <w:t xml:space="preserve"> object, a new Part Load Performance Curve will be added. 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 xml:space="preserve">If the Rated Flow Rate of the existing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is specified,</w:t>
      </w:r>
      <w:r w:rsidRPr="00F871DF">
        <w:rPr>
          <w:rFonts w:eastAsiaTheme="minorHAnsi"/>
        </w:rPr>
        <w:t xml:space="preserve"> </w:t>
      </w:r>
      <w:r>
        <w:rPr>
          <w:rFonts w:eastAsiaTheme="minorHAnsi"/>
        </w:rPr>
        <w:t xml:space="preserve">the Minimum Flow Rate of the modified pump will be set to a value representing 30% of the specified Rated Flow Rate. If the Rated Flow Rate of the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is </w:t>
      </w:r>
      <w:proofErr w:type="spellStart"/>
      <w:r>
        <w:rPr>
          <w:rFonts w:eastAsiaTheme="minorHAnsi"/>
        </w:rPr>
        <w:t>Autosized</w:t>
      </w:r>
      <w:proofErr w:type="spellEnd"/>
      <w:r>
        <w:rPr>
          <w:rFonts w:eastAsiaTheme="minorHAnsi"/>
        </w:rPr>
        <w:t xml:space="preserve">, a sizing run will need to be fired off and the pump design </w:t>
      </w:r>
      <w:proofErr w:type="spellStart"/>
      <w:r>
        <w:rPr>
          <w:rFonts w:eastAsiaTheme="minorHAnsi"/>
        </w:rPr>
        <w:t>gpm</w:t>
      </w:r>
      <w:proofErr w:type="spellEnd"/>
      <w:r>
        <w:rPr>
          <w:rFonts w:eastAsiaTheme="minorHAnsi"/>
        </w:rPr>
        <w:t xml:space="preserve"> retrieved to accurately set the Minimum Flow Rate of the modified pump to a value representing 30% of the </w:t>
      </w:r>
      <w:proofErr w:type="spellStart"/>
      <w:r>
        <w:rPr>
          <w:rFonts w:eastAsiaTheme="minorHAnsi"/>
        </w:rPr>
        <w:t>Autosized</w:t>
      </w:r>
      <w:proofErr w:type="spellEnd"/>
      <w:r>
        <w:rPr>
          <w:rFonts w:eastAsiaTheme="minorHAnsi"/>
        </w:rPr>
        <w:t xml:space="preserve">  design flow rate.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C05309" w:rsidP="00B9245A">
      <w:r>
        <w:t xml:space="preserve">Model Articulation, </w:t>
      </w:r>
      <w:r w:rsidR="000F2C77">
        <w:t>Retrofit</w:t>
      </w:r>
      <w:r>
        <w:t xml:space="preserve"> EE</w:t>
      </w:r>
      <w:r w:rsidR="00802543">
        <w:t>, New Construction</w:t>
      </w:r>
      <w:r>
        <w:t xml:space="preserve">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83A70" w:rsidRDefault="00183A70" w:rsidP="00183A70">
      <w:r>
        <w:t xml:space="preserve">The initial model contained {X} applicable </w:t>
      </w:r>
      <w:proofErr w:type="spellStart"/>
      <w:r w:rsidR="00F871DF">
        <w:rPr>
          <w:rFonts w:eastAsiaTheme="minorHAnsi"/>
        </w:rPr>
        <w:t>OS</w:t>
      </w:r>
      <w:proofErr w:type="gramStart"/>
      <w:r w:rsidR="00F871DF">
        <w:rPr>
          <w:rFonts w:eastAsiaTheme="minorHAnsi"/>
        </w:rPr>
        <w:t>:Pump:ConstantSpeed</w:t>
      </w:r>
      <w:proofErr w:type="spellEnd"/>
      <w:proofErr w:type="gramEnd"/>
      <w:r w:rsidR="00F871DF">
        <w:rPr>
          <w:rFonts w:eastAsiaTheme="minorHAnsi"/>
        </w:rPr>
        <w:t xml:space="preserve"> and {y} applicable </w:t>
      </w:r>
      <w:proofErr w:type="spellStart"/>
      <w:r w:rsidR="00F871DF">
        <w:rPr>
          <w:rFonts w:eastAsiaTheme="minorHAnsi"/>
        </w:rPr>
        <w:t>OS:Pump:Variable</w:t>
      </w:r>
      <w:proofErr w:type="spellEnd"/>
      <w:r w:rsidR="00F871DF">
        <w:rPr>
          <w:rFonts w:eastAsiaTheme="minorHAnsi"/>
        </w:rPr>
        <w:t xml:space="preserve"> Speed </w:t>
      </w:r>
      <w:r w:rsidR="00AA0154">
        <w:t xml:space="preserve">objects </w:t>
      </w:r>
      <w:r>
        <w:t>for which 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C946CA" w:rsidRDefault="00F871DF" w:rsidP="000723F6">
      <w:r>
        <w:rPr>
          <w:rFonts w:eastAsiaTheme="minorHAnsi"/>
        </w:rPr>
        <w:t xml:space="preserve">{Z}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:Pump:Variable</w:t>
      </w:r>
      <w:proofErr w:type="spellEnd"/>
      <w:proofErr w:type="gramEnd"/>
      <w:r>
        <w:rPr>
          <w:rFonts w:eastAsiaTheme="minorHAnsi"/>
        </w:rPr>
        <w:t xml:space="preserve"> Speed</w:t>
      </w:r>
      <w:r w:rsidR="001144EB">
        <w:t xml:space="preserve"> objects </w:t>
      </w:r>
      <w:r w:rsidR="00183A70">
        <w:t>w</w:t>
      </w:r>
      <w:r w:rsidR="001144EB">
        <w:t>ere</w:t>
      </w:r>
      <w:r w:rsidR="00183A70">
        <w:t xml:space="preserve"> </w:t>
      </w:r>
      <w:r w:rsidR="001144EB">
        <w:t xml:space="preserve">configured to replace </w:t>
      </w:r>
      <w:r w:rsidR="00183A70">
        <w:t>{X}</w:t>
      </w:r>
      <w:r>
        <w:t xml:space="preserve">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and {Y} applicable </w:t>
      </w:r>
      <w:proofErr w:type="spellStart"/>
      <w:r>
        <w:rPr>
          <w:rFonts w:eastAsiaTheme="minorHAnsi"/>
        </w:rPr>
        <w:t>OS:Pump:Variable</w:t>
      </w:r>
      <w:proofErr w:type="spellEnd"/>
      <w:r>
        <w:rPr>
          <w:rFonts w:eastAsiaTheme="minorHAnsi"/>
        </w:rPr>
        <w:t xml:space="preserve"> Speed </w:t>
      </w:r>
      <w:r w:rsidR="001144EB">
        <w:t xml:space="preserve">objects </w:t>
      </w:r>
      <w:r w:rsidR="00183A70">
        <w:t xml:space="preserve">in the model. </w:t>
      </w:r>
      <w:r w:rsidR="00AA0154">
        <w:t xml:space="preserve"> </w:t>
      </w:r>
    </w:p>
    <w:p w:rsidR="000723F6" w:rsidRDefault="00F871DF" w:rsidP="000723F6"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 w:rsidR="001144EB">
        <w:t xml:space="preserve"> objects </w:t>
      </w:r>
      <w:r w:rsidR="00183A70">
        <w:t>affected were {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name1</w:t>
      </w:r>
      <w:r>
        <w:t xml:space="preserve"> </w:t>
      </w:r>
      <w:r w:rsidR="00183A70">
        <w:t>}, {</w:t>
      </w:r>
      <w:r w:rsidR="001144EB" w:rsidRPr="001144EB">
        <w:t xml:space="preserve"> </w:t>
      </w:r>
      <w:proofErr w:type="spellStart"/>
      <w:r>
        <w:rPr>
          <w:rFonts w:eastAsiaTheme="minorHAnsi"/>
        </w:rPr>
        <w:t>OS:Pump:ConstantSpeed</w:t>
      </w:r>
      <w:proofErr w:type="spellEnd"/>
      <w:r>
        <w:t xml:space="preserve"> name2</w:t>
      </w:r>
      <w:r w:rsidR="00183A70">
        <w:t>}, etc.</w:t>
      </w:r>
    </w:p>
    <w:p w:rsidR="00F871DF" w:rsidRPr="000723F6" w:rsidRDefault="00F871DF" w:rsidP="00F871DF">
      <w:proofErr w:type="spellStart"/>
      <w:r>
        <w:rPr>
          <w:rFonts w:eastAsiaTheme="minorHAnsi"/>
        </w:rPr>
        <w:lastRenderedPageBreak/>
        <w:t>OS</w:t>
      </w:r>
      <w:proofErr w:type="gramStart"/>
      <w:r>
        <w:rPr>
          <w:rFonts w:eastAsiaTheme="minorHAnsi"/>
        </w:rPr>
        <w:t>:Pump:VariableSpeed</w:t>
      </w:r>
      <w:proofErr w:type="spellEnd"/>
      <w:proofErr w:type="gramEnd"/>
      <w:r>
        <w:t xml:space="preserve"> objects affected were {</w:t>
      </w:r>
      <w:r w:rsidRPr="00F871DF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name1</w:t>
      </w:r>
      <w:r>
        <w:t xml:space="preserve"> }, {</w:t>
      </w:r>
      <w:proofErr w:type="spellStart"/>
      <w:r>
        <w:rPr>
          <w:rFonts w:eastAsiaTheme="minorHAnsi"/>
        </w:rPr>
        <w:t>OS:Pump:VariableSpeed</w:t>
      </w:r>
      <w:proofErr w:type="spellEnd"/>
      <w:r>
        <w:t xml:space="preserve"> name2}, etc.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F871DF" w:rsidRDefault="00F871DF" w:rsidP="00F871DF">
      <w:r>
        <w:t xml:space="preserve">The model contains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>
        <w:rPr>
          <w:rFonts w:eastAsiaTheme="minorHAnsi"/>
        </w:rPr>
        <w:t xml:space="preserve"> and </w:t>
      </w:r>
      <w:proofErr w:type="spellStart"/>
      <w:r>
        <w:rPr>
          <w:rFonts w:eastAsiaTheme="minorHAnsi"/>
        </w:rPr>
        <w:t>OS:Pump:Variable</w:t>
      </w:r>
      <w:proofErr w:type="spellEnd"/>
      <w:r>
        <w:rPr>
          <w:rFonts w:eastAsiaTheme="minorHAnsi"/>
        </w:rPr>
        <w:t xml:space="preserve"> Speed </w:t>
      </w:r>
      <w:r>
        <w:t>objects for which this measure is applicable.</w:t>
      </w:r>
    </w:p>
    <w:p w:rsidR="00AA0154" w:rsidRDefault="006A43F6" w:rsidP="00C946CA">
      <w:pPr>
        <w:pStyle w:val="Heading3"/>
      </w:pPr>
      <w:r>
        <w:t>Warning</w:t>
      </w:r>
      <w:r w:rsidR="00FC2DCA">
        <w:t xml:space="preserve"> Messages</w:t>
      </w:r>
    </w:p>
    <w:p w:rsidR="00C946CA" w:rsidRPr="00C946CA" w:rsidRDefault="00C946CA" w:rsidP="00C946CA">
      <w:r>
        <w:t xml:space="preserve">If Rated Pump Head = 60’ write warning message that it appears the E+ default pump head is being used. 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>
      <w:proofErr w:type="gramStart"/>
      <w:r>
        <w:t xml:space="preserve">Did something to object </w:t>
      </w:r>
      <w:r w:rsidR="006F0C23">
        <w:t>1</w:t>
      </w:r>
      <w:r>
        <w:t>.</w:t>
      </w:r>
      <w:proofErr w:type="gramEnd"/>
      <w:r>
        <w:t xml:space="preserve"> Etc.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C946CA" w:rsidP="007140B6">
      <w:pPr>
        <w:spacing w:after="0"/>
      </w:pPr>
      <w:r>
        <w:t xml:space="preserve">If no secondary pump </w:t>
      </w:r>
      <w:proofErr w:type="gramStart"/>
      <w:r>
        <w:t>object exist</w:t>
      </w:r>
      <w:proofErr w:type="gramEnd"/>
      <w:r>
        <w:t xml:space="preserve"> in a qualified pump loop, write an error message describing the plant loop name and that the secondary pump does not exist on the demand inlet side of the loop. </w:t>
      </w:r>
    </w:p>
    <w:p w:rsidR="006A43F6" w:rsidRDefault="006A43F6" w:rsidP="006A43F6">
      <w:pPr>
        <w:pStyle w:val="Heading3"/>
      </w:pPr>
      <w:r>
        <w:t>Code Outline</w:t>
      </w:r>
    </w:p>
    <w:p w:rsidR="00C946CA" w:rsidRDefault="00C946CA" w:rsidP="00C946CA">
      <w:pPr>
        <w:spacing w:after="0" w:line="240" w:lineRule="auto"/>
      </w:pPr>
    </w:p>
    <w:p w:rsidR="00C946CA" w:rsidRPr="00C946CA" w:rsidRDefault="00C946CA" w:rsidP="00C946CA">
      <w:pPr>
        <w:spacing w:after="0" w:line="240" w:lineRule="auto"/>
      </w:pPr>
      <w:r>
        <w:t xml:space="preserve">Loop through all </w:t>
      </w:r>
      <w:r w:rsidR="00F871DF">
        <w:t xml:space="preserve">Plant Loops having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:Sizing:Plant</w:t>
      </w:r>
      <w:r w:rsidRPr="00C946CA">
        <w:rPr>
          <w:rFonts w:eastAsiaTheme="minorHAnsi"/>
        </w:rPr>
        <w:t>Loop</w:t>
      </w:r>
      <w:r>
        <w:rPr>
          <w:rFonts w:eastAsiaTheme="minorHAnsi"/>
        </w:rPr>
        <w:t>.LoopTy</w:t>
      </w:r>
      <w:r w:rsidRPr="00C946CA">
        <w:rPr>
          <w:rFonts w:eastAsiaTheme="minorHAnsi"/>
        </w:rPr>
        <w:t>pe</w:t>
      </w:r>
      <w:proofErr w:type="spellEnd"/>
      <w:proofErr w:type="gramEnd"/>
      <w:r w:rsidRPr="00C946CA">
        <w:rPr>
          <w:rFonts w:eastAsiaTheme="minorHAnsi"/>
        </w:rPr>
        <w:t xml:space="preserve"> = “Heating” and </w:t>
      </w:r>
      <w:proofErr w:type="spellStart"/>
      <w:r w:rsidRPr="00C946CA">
        <w:rPr>
          <w:rFonts w:eastAsiaTheme="minorHAnsi"/>
        </w:rPr>
        <w:t>OS:PlantLoop</w:t>
      </w:r>
      <w:proofErr w:type="spellEnd"/>
      <w:r>
        <w:rPr>
          <w:rFonts w:eastAsiaTheme="minorHAnsi"/>
        </w:rPr>
        <w:t>.</w:t>
      </w:r>
      <w:r w:rsidRPr="00C946CA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CommonPipe</w:t>
      </w:r>
      <w:r w:rsidRPr="00C946CA">
        <w:rPr>
          <w:rFonts w:eastAsiaTheme="minorHAnsi"/>
        </w:rPr>
        <w:t>Simulation</w:t>
      </w:r>
      <w:proofErr w:type="spellEnd"/>
      <w:r w:rsidRPr="00C946CA">
        <w:rPr>
          <w:rFonts w:eastAsiaTheme="minorHAnsi"/>
        </w:rPr>
        <w:t xml:space="preserve"> setting = “</w:t>
      </w:r>
      <w:proofErr w:type="spellStart"/>
      <w:r w:rsidRPr="00C946CA">
        <w:rPr>
          <w:rFonts w:eastAsiaTheme="minorHAnsi"/>
        </w:rPr>
        <w:t>TwoWayCommonPipe</w:t>
      </w:r>
      <w:proofErr w:type="spellEnd"/>
      <w:r w:rsidRPr="00C946CA">
        <w:rPr>
          <w:rFonts w:eastAsiaTheme="minorHAnsi"/>
        </w:rPr>
        <w:t xml:space="preserve">” </w:t>
      </w:r>
    </w:p>
    <w:p w:rsidR="00C946CA" w:rsidRDefault="00C946CA" w:rsidP="00C946CA">
      <w:pPr>
        <w:pStyle w:val="ListParagraph"/>
        <w:spacing w:after="0" w:line="240" w:lineRule="auto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Read the first component on the demand inlet branch to determine the type of pump object – will be either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 w:rsidRPr="00C946CA">
        <w:rPr>
          <w:rFonts w:eastAsiaTheme="minorHAnsi"/>
        </w:rPr>
        <w:t xml:space="preserve"> or </w:t>
      </w:r>
      <w:proofErr w:type="spellStart"/>
      <w:r w:rsidRPr="00C946CA">
        <w:rPr>
          <w:rFonts w:eastAsiaTheme="minorHAnsi"/>
        </w:rPr>
        <w:t>OS:Pump:Variable</w:t>
      </w:r>
      <w:proofErr w:type="spellEnd"/>
      <w:r w:rsidRPr="00C946CA">
        <w:rPr>
          <w:rFonts w:eastAsiaTheme="minorHAnsi"/>
        </w:rPr>
        <w:t xml:space="preserve"> Speed</w:t>
      </w:r>
    </w:p>
    <w:p w:rsidR="00C946CA" w:rsidRPr="00C946CA" w:rsidRDefault="00C946CA" w:rsidP="00C946CA">
      <w:pPr>
        <w:pStyle w:val="ListParagraph"/>
        <w:spacing w:after="0" w:line="240" w:lineRule="auto"/>
        <w:ind w:left="108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6F0C23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Add and configure new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lastRenderedPageBreak/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C4 =0.5753</w:t>
      </w:r>
    </w:p>
    <w:p w:rsidR="0042043E" w:rsidRDefault="0042043E" w:rsidP="0042043E">
      <w:pPr>
        <w:pStyle w:val="ListParagraph"/>
        <w:spacing w:after="0" w:line="240" w:lineRule="auto"/>
        <w:ind w:left="3240"/>
      </w:pPr>
      <w:r>
        <w:t xml:space="preserve"> 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&lt;&gt; </w:t>
      </w:r>
      <w:proofErr w:type="spellStart"/>
      <w:r>
        <w:t>Autosized</w:t>
      </w:r>
      <w:proofErr w:type="spellEnd"/>
      <w:r>
        <w:t xml:space="preserve">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== </w:t>
      </w:r>
      <w:proofErr w:type="spellStart"/>
      <w:r>
        <w:t>Autosized</w:t>
      </w:r>
      <w:proofErr w:type="spellEnd"/>
      <w:r>
        <w:t xml:space="preserve">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Add and configure new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C4 =0.5753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>If Minimum Flow Rate &lt;&gt; 0 then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* Set Minimum </w:t>
      </w:r>
      <w:proofErr w:type="spellStart"/>
      <w:r>
        <w:t>FlowRate</w:t>
      </w:r>
      <w:proofErr w:type="spellEnd"/>
      <w:r>
        <w:t xml:space="preserve"> = 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&lt;&gt; </w:t>
      </w:r>
      <w:proofErr w:type="spellStart"/>
      <w:r>
        <w:t>Autosized</w:t>
      </w:r>
      <w:proofErr w:type="spellEnd"/>
      <w:r>
        <w:t xml:space="preserve">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== </w:t>
      </w:r>
      <w:proofErr w:type="spellStart"/>
      <w:r>
        <w:t>Autosized</w:t>
      </w:r>
      <w:proofErr w:type="spellEnd"/>
      <w:r>
        <w:t xml:space="preserve">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lastRenderedPageBreak/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spacing w:after="0" w:line="240" w:lineRule="auto"/>
      </w:pP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A64750" w:rsidRDefault="00FD4E13" w:rsidP="00AA0154">
      <w:pPr>
        <w:pStyle w:val="Heading3"/>
        <w:ind w:left="360"/>
      </w:pPr>
      <w:r>
        <w:t>Tests</w:t>
      </w:r>
    </w:p>
    <w:p w:rsidR="00AA0154" w:rsidRDefault="00AA0154" w:rsidP="001436AC">
      <w:pPr>
        <w:spacing w:after="0"/>
        <w:rPr>
          <w:b/>
        </w:rPr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  <w:bookmarkStart w:id="0" w:name="_GoBack"/>
      <w:bookmarkEnd w:id="0"/>
    </w:p>
    <w:p w:rsidR="00741A41" w:rsidRDefault="00741A41" w:rsidP="00741A41">
      <w:pPr>
        <w:spacing w:after="0"/>
        <w:ind w:firstLine="720"/>
        <w:rPr>
          <w:b/>
        </w:rPr>
      </w:pPr>
      <w:r>
        <w:rPr>
          <w:b/>
        </w:rPr>
        <w:t>N/A</w:t>
      </w:r>
    </w:p>
    <w:p w:rsidR="000723F6" w:rsidRDefault="000723F6" w:rsidP="0042043E">
      <w:pPr>
        <w:pStyle w:val="ListParagraph"/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Warehouse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Midrise Apartment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Medium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Stand-Alone Retail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Strip Mall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Supermarket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Quick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Full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Hotel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 xml:space="preserve">Secondary School  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Primary School</w:t>
      </w:r>
      <w:r w:rsidRPr="00AA0154">
        <w:t xml:space="preserve"> 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Outpatient Healthcare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Large Office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Hospital</w:t>
      </w:r>
      <w:r w:rsidRPr="0042043E">
        <w:t xml:space="preserve"> 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Large Hotel</w:t>
      </w:r>
    </w:p>
    <w:p w:rsidR="00741A41" w:rsidRDefault="00741A41" w:rsidP="00741A41">
      <w:pPr>
        <w:pStyle w:val="ListParagraph"/>
      </w:pPr>
    </w:p>
    <w:p w:rsidR="000723F6" w:rsidRPr="001436AC" w:rsidRDefault="000723F6" w:rsidP="001436AC">
      <w:pPr>
        <w:spacing w:after="0"/>
        <w:rPr>
          <w:b/>
        </w:rPr>
      </w:pP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BB66CB" w:rsidRDefault="00BB66CB" w:rsidP="00BB66CB">
      <w:r>
        <w:t>Run the simulation using prototype .</w:t>
      </w:r>
      <w:proofErr w:type="spellStart"/>
      <w:r>
        <w:t>osm</w:t>
      </w:r>
      <w:proofErr w:type="spellEnd"/>
      <w:r>
        <w:t xml:space="preserve"> files, examine the results, cut and paste some before/after screenshots/evidence that makes you think that the measure is working correctly, including generating messages.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Engineering Notes 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The Part Load Performance Curve used by this measure to represent secondary hot water differential pressure reset were referenced in both </w:t>
      </w:r>
    </w:p>
    <w:p w:rsidR="0042043E" w:rsidRDefault="0042043E" w:rsidP="0042043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Table 51 on Page 5-186 of the 2013 Nonresidential Alternative Calculation Manual (ACM) - </w:t>
      </w:r>
      <w:r w:rsidRPr="0042043E">
        <w:t>REFERENCE MANUALFOR THE 2013 BUILDING</w:t>
      </w:r>
      <w:r>
        <w:t xml:space="preserve"> </w:t>
      </w:r>
      <w:r w:rsidRPr="0042043E">
        <w:t>ENERGY EFFICIENCY</w:t>
      </w:r>
      <w:r>
        <w:t xml:space="preserve"> </w:t>
      </w:r>
      <w:r w:rsidRPr="0042043E">
        <w:t>STANDARDS</w:t>
      </w:r>
    </w:p>
    <w:p w:rsidR="0042043E" w:rsidRDefault="0042043E" w:rsidP="0042043E">
      <w:pPr>
        <w:pStyle w:val="ListParagraph"/>
        <w:autoSpaceDE w:val="0"/>
        <w:autoSpaceDN w:val="0"/>
        <w:adjustRightInd w:val="0"/>
        <w:spacing w:after="0" w:line="240" w:lineRule="auto"/>
      </w:pPr>
    </w:p>
    <w:p w:rsidR="0042043E" w:rsidRPr="0042043E" w:rsidRDefault="0042043E" w:rsidP="0042043E">
      <w:pPr>
        <w:pStyle w:val="ListParagraph"/>
        <w:numPr>
          <w:ilvl w:val="0"/>
          <w:numId w:val="21"/>
        </w:numPr>
      </w:pPr>
      <w:r>
        <w:lastRenderedPageBreak/>
        <w:t>Table 5 on Page 29 of PNNL-21569 – “</w:t>
      </w:r>
      <w:r w:rsidRPr="0042043E">
        <w:t>Energy Savings Modeling of Standard Commercial Building Re-</w:t>
      </w:r>
      <w:proofErr w:type="spellStart"/>
      <w:r w:rsidRPr="0042043E">
        <w:t>tuningMeasures</w:t>
      </w:r>
      <w:proofErr w:type="spellEnd"/>
      <w:r w:rsidRPr="0042043E">
        <w:t>: Large Office Buildings</w:t>
      </w:r>
      <w:r w:rsidR="00CB13EE">
        <w:t>”</w:t>
      </w:r>
    </w:p>
    <w:p w:rsidR="0042043E" w:rsidRDefault="0042043E" w:rsidP="0042043E">
      <w:pPr>
        <w:ind w:left="360"/>
      </w:pPr>
    </w:p>
    <w:p w:rsidR="0042043E" w:rsidRPr="001403D8" w:rsidRDefault="0042043E" w:rsidP="00BB66CB"/>
    <w:sectPr w:rsidR="0042043E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B5F" w:rsidRDefault="006D3B5F" w:rsidP="006A43F6">
      <w:pPr>
        <w:spacing w:after="0" w:line="240" w:lineRule="auto"/>
      </w:pPr>
      <w:r>
        <w:separator/>
      </w:r>
    </w:p>
  </w:endnote>
  <w:endnote w:type="continuationSeparator" w:id="0">
    <w:p w:rsidR="006D3B5F" w:rsidRDefault="006D3B5F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A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B5F" w:rsidRDefault="006D3B5F" w:rsidP="006A43F6">
      <w:pPr>
        <w:spacing w:after="0" w:line="240" w:lineRule="auto"/>
      </w:pPr>
      <w:r>
        <w:separator/>
      </w:r>
    </w:p>
  </w:footnote>
  <w:footnote w:type="continuationSeparator" w:id="0">
    <w:p w:rsidR="006D3B5F" w:rsidRDefault="006D3B5F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B3C"/>
    <w:multiLevelType w:val="hybridMultilevel"/>
    <w:tmpl w:val="96D86E54"/>
    <w:lvl w:ilvl="0" w:tplc="6DAA964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B1242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C2499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07165"/>
    <w:multiLevelType w:val="hybridMultilevel"/>
    <w:tmpl w:val="11A2DFB2"/>
    <w:lvl w:ilvl="0" w:tplc="EB42C1B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A013A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E950D5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B251D"/>
    <w:multiLevelType w:val="hybridMultilevel"/>
    <w:tmpl w:val="B54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B00EF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616C27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163D1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8EB347B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17"/>
  </w:num>
  <w:num w:numId="5">
    <w:abstractNumId w:val="6"/>
  </w:num>
  <w:num w:numId="6">
    <w:abstractNumId w:val="8"/>
  </w:num>
  <w:num w:numId="7">
    <w:abstractNumId w:val="10"/>
  </w:num>
  <w:num w:numId="8">
    <w:abstractNumId w:val="14"/>
  </w:num>
  <w:num w:numId="9">
    <w:abstractNumId w:val="5"/>
  </w:num>
  <w:num w:numId="10">
    <w:abstractNumId w:val="19"/>
  </w:num>
  <w:num w:numId="11">
    <w:abstractNumId w:val="4"/>
  </w:num>
  <w:num w:numId="12">
    <w:abstractNumId w:val="15"/>
  </w:num>
  <w:num w:numId="13">
    <w:abstractNumId w:val="0"/>
  </w:num>
  <w:num w:numId="14">
    <w:abstractNumId w:val="20"/>
  </w:num>
  <w:num w:numId="15">
    <w:abstractNumId w:val="16"/>
  </w:num>
  <w:num w:numId="16">
    <w:abstractNumId w:val="1"/>
  </w:num>
  <w:num w:numId="17">
    <w:abstractNumId w:val="7"/>
  </w:num>
  <w:num w:numId="18">
    <w:abstractNumId w:val="12"/>
  </w:num>
  <w:num w:numId="19">
    <w:abstractNumId w:val="21"/>
  </w:num>
  <w:num w:numId="20">
    <w:abstractNumId w:val="3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44EB"/>
    <w:rsid w:val="001178AF"/>
    <w:rsid w:val="00120BD7"/>
    <w:rsid w:val="001251A0"/>
    <w:rsid w:val="00130533"/>
    <w:rsid w:val="0013433B"/>
    <w:rsid w:val="001403D8"/>
    <w:rsid w:val="001436AC"/>
    <w:rsid w:val="00145A69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D0BD1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043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66F89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1D79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3B5F"/>
    <w:rsid w:val="006D5435"/>
    <w:rsid w:val="006E26F1"/>
    <w:rsid w:val="006F0C23"/>
    <w:rsid w:val="007023E0"/>
    <w:rsid w:val="007140B6"/>
    <w:rsid w:val="00716347"/>
    <w:rsid w:val="007175BB"/>
    <w:rsid w:val="00717C32"/>
    <w:rsid w:val="00722FCC"/>
    <w:rsid w:val="007236DE"/>
    <w:rsid w:val="00723DFB"/>
    <w:rsid w:val="00733A76"/>
    <w:rsid w:val="00741030"/>
    <w:rsid w:val="00741A41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416EA"/>
    <w:rsid w:val="00B509F1"/>
    <w:rsid w:val="00B53474"/>
    <w:rsid w:val="00B61852"/>
    <w:rsid w:val="00B741AE"/>
    <w:rsid w:val="00B91D02"/>
    <w:rsid w:val="00B9245A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46CA"/>
    <w:rsid w:val="00C969B4"/>
    <w:rsid w:val="00CB13EE"/>
    <w:rsid w:val="00CB1E65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00F5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62A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71DF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0D543-21B5-445A-A57B-C118654B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Chris Balbach</cp:lastModifiedBy>
  <cp:revision>3</cp:revision>
  <dcterms:created xsi:type="dcterms:W3CDTF">2015-08-18T13:10:00Z</dcterms:created>
  <dcterms:modified xsi:type="dcterms:W3CDTF">2015-10-12T18:47:00Z</dcterms:modified>
</cp:coreProperties>
</file>