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Default="000F1429" w:rsidP="006A43F6">
      <w:pPr>
        <w:pStyle w:val="Heading2"/>
        <w:rPr>
          <w:rFonts w:eastAsia="Times New Roman"/>
        </w:rPr>
      </w:pPr>
      <w:r>
        <w:rPr>
          <w:rFonts w:eastAsia="Times New Roman"/>
        </w:rPr>
        <w:t>Advanced Hybrid RTUs</w:t>
      </w:r>
    </w:p>
    <w:p w:rsidR="00B53AE5" w:rsidRDefault="00B53AE5" w:rsidP="00B53AE5">
      <w:pPr>
        <w:pStyle w:val="Heading3"/>
      </w:pPr>
      <w:r>
        <w:t>Author</w:t>
      </w:r>
    </w:p>
    <w:p w:rsidR="00B53AE5" w:rsidRDefault="00021178" w:rsidP="00B53AE5">
      <w:pPr>
        <w:pStyle w:val="ListParagraph"/>
        <w:numPr>
          <w:ilvl w:val="0"/>
          <w:numId w:val="14"/>
        </w:numPr>
      </w:pPr>
      <w:r>
        <w:t>Andrew Parker</w:t>
      </w:r>
      <w:r w:rsidR="00726294">
        <w:t>, NREL</w:t>
      </w:r>
    </w:p>
    <w:p w:rsidR="00132E6F" w:rsidRPr="00132E6F" w:rsidRDefault="006A43F6" w:rsidP="00132E6F">
      <w:pPr>
        <w:pStyle w:val="Heading3"/>
      </w:pPr>
      <w:r>
        <w:t>Description</w:t>
      </w:r>
    </w:p>
    <w:p w:rsidR="001F0DA3" w:rsidRDefault="00461E77" w:rsidP="001F0DA3">
      <w:r>
        <w:t>Advanced hybrid RTUs combine traditional DX cooling with indirect evaporative cooling and variable-speed drive fans to achieve energy and peak demand savings, particularly in hot dry climates</w:t>
      </w:r>
      <w:r w:rsidR="00F05515">
        <w:t>.</w:t>
      </w:r>
      <w:r>
        <w:t xml:space="preserve">  The increased fan power due to the indirect evaporative cooler may increase energy consumption in humid or heating-dominated climates.</w:t>
      </w:r>
      <w:r w:rsidR="00856A8A">
        <w:t xml:space="preserve">  However, this penalty is often outweighed by the benefit of the reduced flow rate possible because of the variable speed drive.</w:t>
      </w:r>
    </w:p>
    <w:p w:rsidR="006A43F6" w:rsidRPr="001F0DA3" w:rsidRDefault="006A43F6" w:rsidP="001F0DA3">
      <w:pPr>
        <w:pStyle w:val="Heading3"/>
      </w:pPr>
      <w:r w:rsidRPr="001F0DA3">
        <w:t>Modeler Description</w:t>
      </w:r>
    </w:p>
    <w:p w:rsidR="001F0DA3" w:rsidRPr="001F0DA3" w:rsidRDefault="00461E77" w:rsidP="00F05515">
      <w:r>
        <w:t xml:space="preserve">Each packaged single zone </w:t>
      </w:r>
      <w:r w:rsidR="00E00AE8">
        <w:t>system</w:t>
      </w:r>
      <w:r>
        <w:t xml:space="preserve"> </w:t>
      </w:r>
      <w:r w:rsidR="00E00AE8">
        <w:t>in the model will be</w:t>
      </w:r>
      <w:r>
        <w:t xml:space="preserve"> replaced with an advanced hybrid RTU consisting of </w:t>
      </w:r>
      <w:r w:rsidR="00EB7E76">
        <w:t>a</w:t>
      </w:r>
      <w:r w:rsidR="009D67BC">
        <w:t xml:space="preserve"> 100% effective</w:t>
      </w:r>
      <w:r w:rsidR="00EB7E76">
        <w:t xml:space="preserve"> indirect evaporative cooler, a two speed DX cooling coil, the existing heating coil, and a variable speed fan.</w:t>
      </w:r>
      <w:r w:rsidR="00AF46D2">
        <w:t xml:space="preserve">  Fan power will be increased by 0.5 inches of water column above the current fan pressure rise to represent the addition of the indirect evaporative cooler.</w:t>
      </w:r>
    </w:p>
    <w:p w:rsidR="00B9245A" w:rsidRDefault="00B9245A" w:rsidP="00B9245A">
      <w:pPr>
        <w:pStyle w:val="Heading3"/>
      </w:pPr>
      <w:r>
        <w:t>Use Case Types</w:t>
      </w:r>
    </w:p>
    <w:p w:rsidR="00B9245A" w:rsidRDefault="000F2C77" w:rsidP="00B9245A">
      <w:r>
        <w:t>Retrofit</w:t>
      </w:r>
      <w:r w:rsidR="00802543">
        <w:t>, New Construction</w:t>
      </w:r>
    </w:p>
    <w:p w:rsidR="006A43F6" w:rsidRDefault="006A43F6" w:rsidP="006A43F6">
      <w:pPr>
        <w:pStyle w:val="Heading3"/>
      </w:pPr>
      <w:r>
        <w:t>Arguments</w:t>
      </w:r>
    </w:p>
    <w:p w:rsidR="001D20AE" w:rsidRDefault="001D20AE" w:rsidP="001D20AE">
      <w:r>
        <w:t>“</w:t>
      </w:r>
      <w:proofErr w:type="spellStart"/>
      <w:r>
        <w:t>run_measure</w:t>
      </w:r>
      <w:proofErr w:type="spellEnd"/>
      <w:r>
        <w:t>” is a choice argument that determines whether or not the Measure is applied during a given run.</w:t>
      </w:r>
    </w:p>
    <w:p w:rsidR="006A43F6" w:rsidRDefault="006A43F6" w:rsidP="006A43F6">
      <w:pPr>
        <w:pStyle w:val="Heading3"/>
      </w:pPr>
      <w:r>
        <w:t>Initial Condition</w:t>
      </w:r>
      <w:r w:rsidR="00FC2DCA">
        <w:t xml:space="preserve"> Message</w:t>
      </w:r>
    </w:p>
    <w:p w:rsidR="006A43F6" w:rsidRDefault="006A43F6" w:rsidP="006A43F6">
      <w:pPr>
        <w:pStyle w:val="Heading3"/>
      </w:pPr>
      <w:r>
        <w:t>Final Condition</w:t>
      </w:r>
      <w:r w:rsidR="00FC2DCA">
        <w:t xml:space="preserve"> Message</w:t>
      </w:r>
    </w:p>
    <w:p w:rsidR="0005470F" w:rsidRPr="002C7CA3" w:rsidRDefault="0026465D" w:rsidP="0005470F">
      <w:r>
        <w:t>The number of air loops that were converted to advanced hybrid RTUs</w:t>
      </w:r>
    </w:p>
    <w:p w:rsidR="006A43F6" w:rsidRDefault="00F64D00" w:rsidP="006A43F6">
      <w:pPr>
        <w:pStyle w:val="Heading3"/>
      </w:pPr>
      <w:r>
        <w:t>Not Applicable</w:t>
      </w:r>
      <w:r w:rsidR="00FC2DCA">
        <w:t xml:space="preserve"> Messages</w:t>
      </w:r>
    </w:p>
    <w:p w:rsidR="00D92485" w:rsidRDefault="00C61A12" w:rsidP="00C61A12">
      <w:r>
        <w:t xml:space="preserve">Not applicable if no </w:t>
      </w:r>
      <w:r w:rsidR="0026465D">
        <w:t>air loops were converted.</w:t>
      </w:r>
    </w:p>
    <w:p w:rsidR="006D5435" w:rsidRDefault="006A43F6" w:rsidP="00B02A6D">
      <w:pPr>
        <w:pStyle w:val="Heading3"/>
      </w:pPr>
      <w:r>
        <w:t>Warning</w:t>
      </w:r>
      <w:r w:rsidR="00FC2DCA">
        <w:t xml:space="preserve"> Messages</w:t>
      </w:r>
    </w:p>
    <w:p w:rsidR="00C53C48" w:rsidRDefault="00F01E84" w:rsidP="00C53C48">
      <w:r>
        <w:t xml:space="preserve">Warn </w:t>
      </w:r>
      <w:r w:rsidR="0026465D">
        <w:t>if no supply fan or cooling coil is found on a loop.</w:t>
      </w:r>
    </w:p>
    <w:p w:rsidR="00B02A6D" w:rsidRDefault="00536963" w:rsidP="00B02A6D">
      <w:pPr>
        <w:pStyle w:val="Heading3"/>
      </w:pPr>
      <w:r>
        <w:t>Information</w:t>
      </w:r>
      <w:r w:rsidR="00FC2DCA">
        <w:t xml:space="preserve"> Messages</w:t>
      </w:r>
    </w:p>
    <w:p w:rsidR="008D17D8" w:rsidRDefault="0026465D" w:rsidP="00B02A6D">
      <w:r>
        <w:t>List each loop that has a fan, cooling coil, or indirect evaporative cooler added or modified.</w:t>
      </w:r>
    </w:p>
    <w:p w:rsidR="007140B6" w:rsidRDefault="006A43F6" w:rsidP="0026465D">
      <w:pPr>
        <w:pStyle w:val="Heading3"/>
      </w:pPr>
      <w:r>
        <w:t>Error</w:t>
      </w:r>
      <w:r w:rsidR="00FC2DCA">
        <w:t xml:space="preserve"> Messages</w:t>
      </w:r>
    </w:p>
    <w:p w:rsidR="006A43F6" w:rsidRDefault="006A43F6" w:rsidP="006A43F6">
      <w:pPr>
        <w:pStyle w:val="Heading3"/>
      </w:pPr>
      <w:r>
        <w:t>Code Outline</w:t>
      </w:r>
    </w:p>
    <w:p w:rsidR="007D4452" w:rsidRDefault="007D4452" w:rsidP="007D4452">
      <w:pPr>
        <w:pStyle w:val="ListParagraph"/>
        <w:numPr>
          <w:ilvl w:val="0"/>
          <w:numId w:val="14"/>
        </w:numPr>
      </w:pPr>
      <w:r>
        <w:t xml:space="preserve">Loop through all </w:t>
      </w:r>
      <w:proofErr w:type="spellStart"/>
      <w:r>
        <w:t>airloops</w:t>
      </w:r>
      <w:proofErr w:type="spellEnd"/>
    </w:p>
    <w:p w:rsidR="007D4452" w:rsidRDefault="007D4452" w:rsidP="007D4452">
      <w:pPr>
        <w:pStyle w:val="ListParagraph"/>
        <w:numPr>
          <w:ilvl w:val="0"/>
          <w:numId w:val="14"/>
        </w:numPr>
      </w:pPr>
      <w:r>
        <w:t>Skip any that serve more than one zone</w:t>
      </w:r>
    </w:p>
    <w:p w:rsidR="00A1087C" w:rsidRDefault="00A1087C" w:rsidP="007D4452">
      <w:pPr>
        <w:pStyle w:val="ListParagraph"/>
        <w:numPr>
          <w:ilvl w:val="0"/>
          <w:numId w:val="14"/>
        </w:numPr>
      </w:pPr>
      <w:r>
        <w:lastRenderedPageBreak/>
        <w:t>Add a 100% effective indirect evaporative cooler to the OA intake.  Make the secondary fan VSD by applying a fan power curve.</w:t>
      </w:r>
    </w:p>
    <w:p w:rsidR="007D4452" w:rsidRDefault="007D4452" w:rsidP="007D4452">
      <w:pPr>
        <w:pStyle w:val="ListParagraph"/>
        <w:numPr>
          <w:ilvl w:val="0"/>
          <w:numId w:val="14"/>
        </w:numPr>
      </w:pPr>
      <w:r>
        <w:t>Find the fan; if it is variable speed, modify the curve</w:t>
      </w:r>
    </w:p>
    <w:p w:rsidR="007D4452" w:rsidRDefault="007D4452" w:rsidP="007D4452">
      <w:pPr>
        <w:pStyle w:val="ListParagraph"/>
        <w:numPr>
          <w:ilvl w:val="0"/>
          <w:numId w:val="14"/>
        </w:numPr>
      </w:pPr>
      <w:r>
        <w:t>If it isn’t, preserve the fan and motor efficiency and pressure rise and transfer them to a variable speed fan, then delete the old fan.</w:t>
      </w:r>
    </w:p>
    <w:p w:rsidR="00A1087C" w:rsidRDefault="007D4452" w:rsidP="00A1087C">
      <w:pPr>
        <w:pStyle w:val="ListParagraph"/>
        <w:numPr>
          <w:ilvl w:val="0"/>
          <w:numId w:val="14"/>
        </w:numPr>
      </w:pPr>
      <w:r>
        <w:t>Find the cooling coil.  If it is already a 2 speed DX, modify the COP.  Otherwise, delete the existing coil and replace with a 2 speed DX.</w:t>
      </w:r>
    </w:p>
    <w:p w:rsidR="00515A52" w:rsidRDefault="00515A52" w:rsidP="00A1087C">
      <w:pPr>
        <w:pStyle w:val="ListParagraph"/>
        <w:numPr>
          <w:ilvl w:val="0"/>
          <w:numId w:val="14"/>
        </w:numPr>
      </w:pPr>
      <w:r>
        <w:t>Modify the system sizing to be 100% OA in cooling and lower the minimum flow fraction to allow the VSD to drop the fan flow.</w:t>
      </w:r>
    </w:p>
    <w:p w:rsidR="000E2A2F" w:rsidRPr="007D4452" w:rsidRDefault="000E2A2F" w:rsidP="00A1087C">
      <w:pPr>
        <w:pStyle w:val="ListParagraph"/>
        <w:numPr>
          <w:ilvl w:val="0"/>
          <w:numId w:val="14"/>
        </w:numPr>
      </w:pPr>
      <w:r>
        <w:t xml:space="preserve">Apply a differential </w:t>
      </w:r>
      <w:proofErr w:type="spellStart"/>
      <w:r>
        <w:t>drybulb</w:t>
      </w:r>
      <w:proofErr w:type="spellEnd"/>
      <w:r>
        <w:t xml:space="preserve"> economizer that compares the IDEC leaving condition to the return air.</w:t>
      </w:r>
    </w:p>
    <w:p w:rsidR="00A64750" w:rsidRDefault="00FD4E13" w:rsidP="00867A48">
      <w:pPr>
        <w:pStyle w:val="Heading3"/>
      </w:pPr>
      <w:r>
        <w:t>Tests</w:t>
      </w:r>
    </w:p>
    <w:p w:rsidR="001436AC" w:rsidRDefault="001436AC" w:rsidP="001436AC">
      <w:pPr>
        <w:spacing w:after="0"/>
        <w:rPr>
          <w:b/>
        </w:rPr>
      </w:pPr>
      <w:r>
        <w:rPr>
          <w:b/>
        </w:rPr>
        <w:t>This m</w:t>
      </w:r>
      <w:r w:rsidRPr="001436AC">
        <w:rPr>
          <w:b/>
        </w:rPr>
        <w:t xml:space="preserve">easure </w:t>
      </w:r>
      <w:r>
        <w:rPr>
          <w:b/>
        </w:rPr>
        <w:t xml:space="preserve">applies </w:t>
      </w:r>
      <w:r w:rsidRPr="001436AC">
        <w:rPr>
          <w:b/>
        </w:rPr>
        <w:t>to:</w:t>
      </w:r>
    </w:p>
    <w:p w:rsidR="005F207C" w:rsidRDefault="005F207C" w:rsidP="002315F3">
      <w:pPr>
        <w:pStyle w:val="ListParagraph"/>
        <w:numPr>
          <w:ilvl w:val="0"/>
          <w:numId w:val="5"/>
        </w:numPr>
      </w:pPr>
      <w:r>
        <w:t>Primary School</w:t>
      </w:r>
    </w:p>
    <w:p w:rsidR="005F207C" w:rsidRDefault="005F207C" w:rsidP="002315F3">
      <w:pPr>
        <w:pStyle w:val="ListParagraph"/>
        <w:numPr>
          <w:ilvl w:val="0"/>
          <w:numId w:val="5"/>
        </w:numPr>
      </w:pPr>
      <w:r>
        <w:t>Secondary School</w:t>
      </w:r>
    </w:p>
    <w:p w:rsidR="002315F3" w:rsidRDefault="005F207C" w:rsidP="0026465D">
      <w:pPr>
        <w:pStyle w:val="ListParagraph"/>
        <w:numPr>
          <w:ilvl w:val="0"/>
          <w:numId w:val="5"/>
        </w:numPr>
      </w:pPr>
      <w:r>
        <w:t>Large Hotel</w:t>
      </w:r>
    </w:p>
    <w:p w:rsidR="00F51ABF" w:rsidRDefault="00F51ABF" w:rsidP="002315F3">
      <w:pPr>
        <w:pStyle w:val="ListParagraph"/>
        <w:numPr>
          <w:ilvl w:val="0"/>
          <w:numId w:val="5"/>
        </w:numPr>
      </w:pPr>
      <w:r>
        <w:t>Small Office</w:t>
      </w:r>
    </w:p>
    <w:p w:rsidR="00F51ABF" w:rsidRDefault="00F51ABF" w:rsidP="002315F3">
      <w:pPr>
        <w:pStyle w:val="ListParagraph"/>
        <w:numPr>
          <w:ilvl w:val="0"/>
          <w:numId w:val="5"/>
        </w:numPr>
      </w:pPr>
      <w:r>
        <w:t>Stand-Alone Retail</w:t>
      </w:r>
    </w:p>
    <w:p w:rsidR="00F51ABF" w:rsidRDefault="00F51ABF" w:rsidP="002315F3">
      <w:pPr>
        <w:pStyle w:val="ListParagraph"/>
        <w:numPr>
          <w:ilvl w:val="0"/>
          <w:numId w:val="5"/>
        </w:numPr>
      </w:pPr>
      <w:r>
        <w:t>Strip Mall</w:t>
      </w:r>
    </w:p>
    <w:p w:rsidR="00F51ABF" w:rsidRDefault="00F51ABF" w:rsidP="002315F3">
      <w:pPr>
        <w:pStyle w:val="ListParagraph"/>
        <w:numPr>
          <w:ilvl w:val="0"/>
          <w:numId w:val="5"/>
        </w:numPr>
      </w:pPr>
      <w:r>
        <w:t>Quick Service Restaurant</w:t>
      </w:r>
    </w:p>
    <w:p w:rsidR="001403D8" w:rsidRDefault="00F51ABF" w:rsidP="0026465D">
      <w:pPr>
        <w:pStyle w:val="ListParagraph"/>
        <w:numPr>
          <w:ilvl w:val="0"/>
          <w:numId w:val="5"/>
        </w:numPr>
      </w:pPr>
      <w:r>
        <w:t>Full Service Restaurant</w:t>
      </w:r>
    </w:p>
    <w:p w:rsidR="00F51ABF" w:rsidRDefault="00F51ABF" w:rsidP="002315F3">
      <w:pPr>
        <w:pStyle w:val="ListParagraph"/>
        <w:numPr>
          <w:ilvl w:val="0"/>
          <w:numId w:val="5"/>
        </w:numPr>
      </w:pPr>
      <w:r>
        <w:t>Warehouse</w:t>
      </w:r>
    </w:p>
    <w:p w:rsidR="00147869" w:rsidRDefault="00ED366C" w:rsidP="00ED366C">
      <w:pPr>
        <w:pStyle w:val="Heading3"/>
      </w:pPr>
      <w:r>
        <w:t>Test results</w:t>
      </w:r>
    </w:p>
    <w:p w:rsidR="00001DBD" w:rsidRDefault="00001DBD" w:rsidP="00001DBD">
      <w:r>
        <w:t>This is a test in Houston, TX, which is hot but humid.  Not the ideal climate for these systems.</w:t>
      </w:r>
    </w:p>
    <w:p w:rsidR="00001DBD" w:rsidRPr="00001DBD" w:rsidRDefault="00001DBD" w:rsidP="00001DBD">
      <w:r>
        <w:t xml:space="preserve">The DX coil does less cooling and the </w:t>
      </w:r>
      <w:proofErr w:type="spellStart"/>
      <w:r>
        <w:t>evap</w:t>
      </w:r>
      <w:proofErr w:type="spellEnd"/>
      <w:r>
        <w:t xml:space="preserve"> cooler does more cooling.</w:t>
      </w:r>
    </w:p>
    <w:p w:rsidR="00AB5A2C" w:rsidRPr="00AB5A2C" w:rsidRDefault="00001DBD" w:rsidP="00AB5A2C">
      <w:r>
        <w:rPr>
          <w:noProof/>
        </w:rPr>
        <w:drawing>
          <wp:inline distT="0" distB="0" distL="0" distR="0" wp14:anchorId="6EEA9A56" wp14:editId="1C936B5D">
            <wp:extent cx="5943600" cy="2736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BD" w:rsidRDefault="00001DBD" w:rsidP="00001DBD">
      <w:pPr>
        <w:rPr>
          <w:noProof/>
        </w:rPr>
      </w:pPr>
    </w:p>
    <w:p w:rsidR="00001DBD" w:rsidRDefault="00001DBD" w:rsidP="00001DBD">
      <w:pPr>
        <w:rPr>
          <w:noProof/>
        </w:rPr>
      </w:pPr>
      <w:r>
        <w:rPr>
          <w:noProof/>
        </w:rPr>
        <w:t xml:space="preserve">Air flow is reduced because the VSD allows the fan to throttle back. </w:t>
      </w:r>
    </w:p>
    <w:p w:rsidR="00001DBD" w:rsidRDefault="00001DBD" w:rsidP="004A148E">
      <w:pPr>
        <w:pStyle w:val="Heading3"/>
      </w:pPr>
      <w:r>
        <w:rPr>
          <w:noProof/>
        </w:rPr>
        <w:drawing>
          <wp:inline distT="0" distB="0" distL="0" distR="0" wp14:anchorId="70544DE1" wp14:editId="4B34CC8B">
            <wp:extent cx="5943600" cy="2746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BD" w:rsidRDefault="00001DBD" w:rsidP="00001DBD">
      <w:r>
        <w:t>Fan energy goes down with the air flow.  The decrease in flow outweighs the pressure rise penalty of the evaporative cooler.</w:t>
      </w:r>
    </w:p>
    <w:p w:rsidR="00001DBD" w:rsidRPr="00001DBD" w:rsidRDefault="00001DBD" w:rsidP="00001DBD">
      <w:r>
        <w:rPr>
          <w:noProof/>
        </w:rPr>
        <w:drawing>
          <wp:inline distT="0" distB="0" distL="0" distR="0" wp14:anchorId="7EA941C2" wp14:editId="447BE4EF">
            <wp:extent cx="5943600" cy="2738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BD" w:rsidRPr="00001DBD" w:rsidRDefault="00001DBD" w:rsidP="00001DBD"/>
    <w:p w:rsidR="00001DBD" w:rsidRDefault="00001DBD" w:rsidP="004A148E">
      <w:pPr>
        <w:pStyle w:val="Heading3"/>
      </w:pPr>
    </w:p>
    <w:p w:rsidR="00001DBD" w:rsidRPr="00001DBD" w:rsidRDefault="004A148E" w:rsidP="00001DBD">
      <w:pPr>
        <w:pStyle w:val="Heading3"/>
      </w:pPr>
      <w:r>
        <w:t>References</w:t>
      </w:r>
    </w:p>
    <w:p w:rsidR="0051009F" w:rsidRPr="0051009F" w:rsidRDefault="001B4F93" w:rsidP="008D26E1">
      <w:pPr>
        <w:pStyle w:val="ListParagraph"/>
        <w:numPr>
          <w:ilvl w:val="0"/>
          <w:numId w:val="16"/>
        </w:numPr>
      </w:pPr>
      <w:r>
        <w:t xml:space="preserve">Energy Simulation Results for Indirect Evaporative-Assisted DX Cooling Systems; </w:t>
      </w:r>
      <w:proofErr w:type="spellStart"/>
      <w:r>
        <w:t>Dirkes</w:t>
      </w:r>
      <w:proofErr w:type="spellEnd"/>
      <w:r>
        <w:t xml:space="preserve"> &amp; Hoffman, ASHRAE Transactions 2011</w:t>
      </w:r>
      <w:hyperlink r:id="rId12" w:history="1"/>
      <w:bookmarkStart w:id="0" w:name="_GoBack"/>
      <w:bookmarkEnd w:id="0"/>
    </w:p>
    <w:sectPr w:rsidR="0051009F" w:rsidRPr="0051009F" w:rsidSect="000F11F8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71E" w:rsidRDefault="00CC271E" w:rsidP="006A43F6">
      <w:pPr>
        <w:spacing w:after="0" w:line="240" w:lineRule="auto"/>
      </w:pPr>
      <w:r>
        <w:separator/>
      </w:r>
    </w:p>
  </w:endnote>
  <w:endnote w:type="continuationSeparator" w:id="0">
    <w:p w:rsidR="00CC271E" w:rsidRDefault="00CC271E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77D8" w:rsidRDefault="001977D8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26E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977D8" w:rsidRDefault="001977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71E" w:rsidRDefault="00CC271E" w:rsidP="006A43F6">
      <w:pPr>
        <w:spacing w:after="0" w:line="240" w:lineRule="auto"/>
      </w:pPr>
      <w:r>
        <w:separator/>
      </w:r>
    </w:p>
  </w:footnote>
  <w:footnote w:type="continuationSeparator" w:id="0">
    <w:p w:rsidR="00CC271E" w:rsidRDefault="00CC271E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4285A"/>
    <w:multiLevelType w:val="hybridMultilevel"/>
    <w:tmpl w:val="BFEA1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F6153"/>
    <w:multiLevelType w:val="hybridMultilevel"/>
    <w:tmpl w:val="F43C5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950D5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665197"/>
    <w:multiLevelType w:val="hybridMultilevel"/>
    <w:tmpl w:val="AD60B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E62057"/>
    <w:multiLevelType w:val="hybridMultilevel"/>
    <w:tmpl w:val="9FE6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C50D21"/>
    <w:multiLevelType w:val="hybridMultilevel"/>
    <w:tmpl w:val="647C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3D5626"/>
    <w:multiLevelType w:val="hybridMultilevel"/>
    <w:tmpl w:val="9926D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8E6784"/>
    <w:multiLevelType w:val="hybridMultilevel"/>
    <w:tmpl w:val="DB18B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D42B1B"/>
    <w:multiLevelType w:val="hybridMultilevel"/>
    <w:tmpl w:val="D458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2A5FD6"/>
    <w:multiLevelType w:val="hybridMultilevel"/>
    <w:tmpl w:val="CD1C6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8F0447"/>
    <w:multiLevelType w:val="hybridMultilevel"/>
    <w:tmpl w:val="9E046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C73D48"/>
    <w:multiLevelType w:val="hybridMultilevel"/>
    <w:tmpl w:val="15945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11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  <w:num w:numId="11">
    <w:abstractNumId w:val="3"/>
  </w:num>
  <w:num w:numId="12">
    <w:abstractNumId w:val="14"/>
  </w:num>
  <w:num w:numId="13">
    <w:abstractNumId w:val="13"/>
  </w:num>
  <w:num w:numId="14">
    <w:abstractNumId w:val="10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01DBD"/>
    <w:rsid w:val="00020A5B"/>
    <w:rsid w:val="00021178"/>
    <w:rsid w:val="000266E6"/>
    <w:rsid w:val="00035064"/>
    <w:rsid w:val="000410FD"/>
    <w:rsid w:val="000545B7"/>
    <w:rsid w:val="0005470F"/>
    <w:rsid w:val="00057F9B"/>
    <w:rsid w:val="00060DA3"/>
    <w:rsid w:val="0007519E"/>
    <w:rsid w:val="000847DC"/>
    <w:rsid w:val="00084FD5"/>
    <w:rsid w:val="000931F4"/>
    <w:rsid w:val="000953FB"/>
    <w:rsid w:val="000B4E09"/>
    <w:rsid w:val="000B6964"/>
    <w:rsid w:val="000D0D8A"/>
    <w:rsid w:val="000E2A2F"/>
    <w:rsid w:val="000E34CA"/>
    <w:rsid w:val="000F11F8"/>
    <w:rsid w:val="000F1429"/>
    <w:rsid w:val="000F2C77"/>
    <w:rsid w:val="000F2ED5"/>
    <w:rsid w:val="00102F47"/>
    <w:rsid w:val="00104B92"/>
    <w:rsid w:val="00105235"/>
    <w:rsid w:val="0010777C"/>
    <w:rsid w:val="0011633E"/>
    <w:rsid w:val="001178AF"/>
    <w:rsid w:val="001251A0"/>
    <w:rsid w:val="00130533"/>
    <w:rsid w:val="00131200"/>
    <w:rsid w:val="00132E6F"/>
    <w:rsid w:val="0013433B"/>
    <w:rsid w:val="001403D8"/>
    <w:rsid w:val="001436AC"/>
    <w:rsid w:val="00147869"/>
    <w:rsid w:val="00151764"/>
    <w:rsid w:val="00152CC7"/>
    <w:rsid w:val="0016106A"/>
    <w:rsid w:val="00165CEF"/>
    <w:rsid w:val="00172631"/>
    <w:rsid w:val="001750B8"/>
    <w:rsid w:val="00177786"/>
    <w:rsid w:val="00190532"/>
    <w:rsid w:val="001922AA"/>
    <w:rsid w:val="00193245"/>
    <w:rsid w:val="0019468B"/>
    <w:rsid w:val="001974F9"/>
    <w:rsid w:val="001977D8"/>
    <w:rsid w:val="001A3F06"/>
    <w:rsid w:val="001B0B56"/>
    <w:rsid w:val="001B4F93"/>
    <w:rsid w:val="001B70D9"/>
    <w:rsid w:val="001D20AE"/>
    <w:rsid w:val="001E5B28"/>
    <w:rsid w:val="001F0DA3"/>
    <w:rsid w:val="0020105D"/>
    <w:rsid w:val="00201A02"/>
    <w:rsid w:val="002021FC"/>
    <w:rsid w:val="002031B5"/>
    <w:rsid w:val="00217E66"/>
    <w:rsid w:val="0022229F"/>
    <w:rsid w:val="0022589C"/>
    <w:rsid w:val="002315F3"/>
    <w:rsid w:val="002410B2"/>
    <w:rsid w:val="002428B6"/>
    <w:rsid w:val="00245233"/>
    <w:rsid w:val="002535F9"/>
    <w:rsid w:val="002573A4"/>
    <w:rsid w:val="00260CC3"/>
    <w:rsid w:val="0026465D"/>
    <w:rsid w:val="002714B0"/>
    <w:rsid w:val="00273B7B"/>
    <w:rsid w:val="00274B21"/>
    <w:rsid w:val="00284AE1"/>
    <w:rsid w:val="0029141D"/>
    <w:rsid w:val="002A148B"/>
    <w:rsid w:val="002A4CDB"/>
    <w:rsid w:val="002B1E72"/>
    <w:rsid w:val="002C6844"/>
    <w:rsid w:val="002C7CA3"/>
    <w:rsid w:val="002D79A1"/>
    <w:rsid w:val="002E1C00"/>
    <w:rsid w:val="002E1CCF"/>
    <w:rsid w:val="00304E64"/>
    <w:rsid w:val="00337D8A"/>
    <w:rsid w:val="003400AD"/>
    <w:rsid w:val="00353ABE"/>
    <w:rsid w:val="00356364"/>
    <w:rsid w:val="003572E4"/>
    <w:rsid w:val="00360D0A"/>
    <w:rsid w:val="0037009D"/>
    <w:rsid w:val="00376DA4"/>
    <w:rsid w:val="003820F7"/>
    <w:rsid w:val="003845E1"/>
    <w:rsid w:val="00394E7F"/>
    <w:rsid w:val="003A7540"/>
    <w:rsid w:val="003B08F5"/>
    <w:rsid w:val="003B3083"/>
    <w:rsid w:val="003B4727"/>
    <w:rsid w:val="003B4C26"/>
    <w:rsid w:val="003B6CEB"/>
    <w:rsid w:val="003C2D40"/>
    <w:rsid w:val="003D4337"/>
    <w:rsid w:val="003D517A"/>
    <w:rsid w:val="003F318D"/>
    <w:rsid w:val="003F72AD"/>
    <w:rsid w:val="00404E89"/>
    <w:rsid w:val="00413D5E"/>
    <w:rsid w:val="00422869"/>
    <w:rsid w:val="00422BB7"/>
    <w:rsid w:val="004432D6"/>
    <w:rsid w:val="00452E94"/>
    <w:rsid w:val="00454B05"/>
    <w:rsid w:val="00461E77"/>
    <w:rsid w:val="00464720"/>
    <w:rsid w:val="00465FE5"/>
    <w:rsid w:val="0047618E"/>
    <w:rsid w:val="00490D2F"/>
    <w:rsid w:val="004A0B77"/>
    <w:rsid w:val="004A148E"/>
    <w:rsid w:val="004A26EC"/>
    <w:rsid w:val="004A2A67"/>
    <w:rsid w:val="004A30B1"/>
    <w:rsid w:val="004A4486"/>
    <w:rsid w:val="004B1ABF"/>
    <w:rsid w:val="004B212B"/>
    <w:rsid w:val="004B3809"/>
    <w:rsid w:val="004C4289"/>
    <w:rsid w:val="004D0E29"/>
    <w:rsid w:val="004D62B3"/>
    <w:rsid w:val="004E2982"/>
    <w:rsid w:val="00504575"/>
    <w:rsid w:val="0051009F"/>
    <w:rsid w:val="0051345E"/>
    <w:rsid w:val="00515A52"/>
    <w:rsid w:val="0052146D"/>
    <w:rsid w:val="0052479B"/>
    <w:rsid w:val="00526CF1"/>
    <w:rsid w:val="00533872"/>
    <w:rsid w:val="00536963"/>
    <w:rsid w:val="00551DB6"/>
    <w:rsid w:val="0055721C"/>
    <w:rsid w:val="00564871"/>
    <w:rsid w:val="0056508D"/>
    <w:rsid w:val="00566CCB"/>
    <w:rsid w:val="00570F71"/>
    <w:rsid w:val="0057393D"/>
    <w:rsid w:val="005756F2"/>
    <w:rsid w:val="00577952"/>
    <w:rsid w:val="00592D67"/>
    <w:rsid w:val="00595DE3"/>
    <w:rsid w:val="005B11DA"/>
    <w:rsid w:val="005B4238"/>
    <w:rsid w:val="005D0713"/>
    <w:rsid w:val="005E0F03"/>
    <w:rsid w:val="005E5E49"/>
    <w:rsid w:val="005F207C"/>
    <w:rsid w:val="005F67D5"/>
    <w:rsid w:val="00605021"/>
    <w:rsid w:val="00612A97"/>
    <w:rsid w:val="00613462"/>
    <w:rsid w:val="0061383A"/>
    <w:rsid w:val="006244ED"/>
    <w:rsid w:val="006441E1"/>
    <w:rsid w:val="0064623D"/>
    <w:rsid w:val="00646FAE"/>
    <w:rsid w:val="00647266"/>
    <w:rsid w:val="00652740"/>
    <w:rsid w:val="00666A6D"/>
    <w:rsid w:val="00672DD2"/>
    <w:rsid w:val="00673820"/>
    <w:rsid w:val="006744E0"/>
    <w:rsid w:val="00680AA4"/>
    <w:rsid w:val="00684C0F"/>
    <w:rsid w:val="006860C0"/>
    <w:rsid w:val="00690555"/>
    <w:rsid w:val="00692222"/>
    <w:rsid w:val="006A316D"/>
    <w:rsid w:val="006A43F6"/>
    <w:rsid w:val="006B7041"/>
    <w:rsid w:val="006C1AD7"/>
    <w:rsid w:val="006C7537"/>
    <w:rsid w:val="006D15EB"/>
    <w:rsid w:val="006D5435"/>
    <w:rsid w:val="006E26F1"/>
    <w:rsid w:val="006F650A"/>
    <w:rsid w:val="007140B6"/>
    <w:rsid w:val="00716347"/>
    <w:rsid w:val="007175BB"/>
    <w:rsid w:val="00717C32"/>
    <w:rsid w:val="00722FCC"/>
    <w:rsid w:val="007236DE"/>
    <w:rsid w:val="00726294"/>
    <w:rsid w:val="00733A76"/>
    <w:rsid w:val="0074569B"/>
    <w:rsid w:val="00746DD0"/>
    <w:rsid w:val="00753CA8"/>
    <w:rsid w:val="00764698"/>
    <w:rsid w:val="00766EE4"/>
    <w:rsid w:val="00767E31"/>
    <w:rsid w:val="0077073D"/>
    <w:rsid w:val="00774099"/>
    <w:rsid w:val="007878A4"/>
    <w:rsid w:val="007907B7"/>
    <w:rsid w:val="00794CC2"/>
    <w:rsid w:val="00795163"/>
    <w:rsid w:val="00796A22"/>
    <w:rsid w:val="007A233F"/>
    <w:rsid w:val="007A28A7"/>
    <w:rsid w:val="007A4DA9"/>
    <w:rsid w:val="007B254E"/>
    <w:rsid w:val="007D02D5"/>
    <w:rsid w:val="007D1505"/>
    <w:rsid w:val="007D4452"/>
    <w:rsid w:val="007D5DCF"/>
    <w:rsid w:val="007E7DF1"/>
    <w:rsid w:val="007F61C9"/>
    <w:rsid w:val="007F6CD8"/>
    <w:rsid w:val="00802543"/>
    <w:rsid w:val="008037EE"/>
    <w:rsid w:val="00817005"/>
    <w:rsid w:val="00817A1E"/>
    <w:rsid w:val="008473D7"/>
    <w:rsid w:val="00856A8A"/>
    <w:rsid w:val="0086296E"/>
    <w:rsid w:val="00867A48"/>
    <w:rsid w:val="00877E50"/>
    <w:rsid w:val="008913A0"/>
    <w:rsid w:val="008957C9"/>
    <w:rsid w:val="008A0512"/>
    <w:rsid w:val="008C271A"/>
    <w:rsid w:val="008C467E"/>
    <w:rsid w:val="008C4D17"/>
    <w:rsid w:val="008D08F4"/>
    <w:rsid w:val="008D17D8"/>
    <w:rsid w:val="008D26E1"/>
    <w:rsid w:val="008D678E"/>
    <w:rsid w:val="008E2C0E"/>
    <w:rsid w:val="00904712"/>
    <w:rsid w:val="00916E04"/>
    <w:rsid w:val="00922FEE"/>
    <w:rsid w:val="00923A35"/>
    <w:rsid w:val="0092796E"/>
    <w:rsid w:val="00937384"/>
    <w:rsid w:val="00952286"/>
    <w:rsid w:val="00954DC2"/>
    <w:rsid w:val="00972C3A"/>
    <w:rsid w:val="009738D7"/>
    <w:rsid w:val="009854B1"/>
    <w:rsid w:val="009928A5"/>
    <w:rsid w:val="009A0F64"/>
    <w:rsid w:val="009B1097"/>
    <w:rsid w:val="009B6876"/>
    <w:rsid w:val="009C1438"/>
    <w:rsid w:val="009D38CD"/>
    <w:rsid w:val="009D4E5E"/>
    <w:rsid w:val="009D5347"/>
    <w:rsid w:val="009D5837"/>
    <w:rsid w:val="009D67BC"/>
    <w:rsid w:val="009E147C"/>
    <w:rsid w:val="009E4086"/>
    <w:rsid w:val="009F5C66"/>
    <w:rsid w:val="009F6E47"/>
    <w:rsid w:val="00A10681"/>
    <w:rsid w:val="00A1087C"/>
    <w:rsid w:val="00A22F91"/>
    <w:rsid w:val="00A23662"/>
    <w:rsid w:val="00A3178C"/>
    <w:rsid w:val="00A43DE6"/>
    <w:rsid w:val="00A54408"/>
    <w:rsid w:val="00A57F54"/>
    <w:rsid w:val="00A64750"/>
    <w:rsid w:val="00A82AEB"/>
    <w:rsid w:val="00A82DF9"/>
    <w:rsid w:val="00AB0BCF"/>
    <w:rsid w:val="00AB5A2C"/>
    <w:rsid w:val="00AB664C"/>
    <w:rsid w:val="00AB77AC"/>
    <w:rsid w:val="00AB77D4"/>
    <w:rsid w:val="00AE4EFA"/>
    <w:rsid w:val="00AE641E"/>
    <w:rsid w:val="00AF3102"/>
    <w:rsid w:val="00AF46D2"/>
    <w:rsid w:val="00AF77FC"/>
    <w:rsid w:val="00B02A6D"/>
    <w:rsid w:val="00B0405F"/>
    <w:rsid w:val="00B05FF3"/>
    <w:rsid w:val="00B16FA2"/>
    <w:rsid w:val="00B27688"/>
    <w:rsid w:val="00B3449E"/>
    <w:rsid w:val="00B509F1"/>
    <w:rsid w:val="00B53AE5"/>
    <w:rsid w:val="00B5600B"/>
    <w:rsid w:val="00B61852"/>
    <w:rsid w:val="00B70240"/>
    <w:rsid w:val="00B741AE"/>
    <w:rsid w:val="00B74CC3"/>
    <w:rsid w:val="00B75C86"/>
    <w:rsid w:val="00B91D02"/>
    <w:rsid w:val="00B9245A"/>
    <w:rsid w:val="00B93E9E"/>
    <w:rsid w:val="00B955F7"/>
    <w:rsid w:val="00B968D1"/>
    <w:rsid w:val="00B974D7"/>
    <w:rsid w:val="00BA2B66"/>
    <w:rsid w:val="00BB694F"/>
    <w:rsid w:val="00BB6F77"/>
    <w:rsid w:val="00BB7BF0"/>
    <w:rsid w:val="00BC22A9"/>
    <w:rsid w:val="00BE03F2"/>
    <w:rsid w:val="00BE095B"/>
    <w:rsid w:val="00BE2159"/>
    <w:rsid w:val="00BE27A6"/>
    <w:rsid w:val="00C016FA"/>
    <w:rsid w:val="00C2259E"/>
    <w:rsid w:val="00C309E5"/>
    <w:rsid w:val="00C342F7"/>
    <w:rsid w:val="00C41C1C"/>
    <w:rsid w:val="00C43DAA"/>
    <w:rsid w:val="00C46FE6"/>
    <w:rsid w:val="00C51312"/>
    <w:rsid w:val="00C51D9D"/>
    <w:rsid w:val="00C53C48"/>
    <w:rsid w:val="00C54AD6"/>
    <w:rsid w:val="00C61A12"/>
    <w:rsid w:val="00C62B0F"/>
    <w:rsid w:val="00C656A7"/>
    <w:rsid w:val="00C6676F"/>
    <w:rsid w:val="00C915A1"/>
    <w:rsid w:val="00C92259"/>
    <w:rsid w:val="00C9655A"/>
    <w:rsid w:val="00C969B4"/>
    <w:rsid w:val="00CB1E65"/>
    <w:rsid w:val="00CB4048"/>
    <w:rsid w:val="00CC271E"/>
    <w:rsid w:val="00CD4539"/>
    <w:rsid w:val="00CD77A2"/>
    <w:rsid w:val="00CE1016"/>
    <w:rsid w:val="00D01287"/>
    <w:rsid w:val="00D06EC2"/>
    <w:rsid w:val="00D126E6"/>
    <w:rsid w:val="00D14A14"/>
    <w:rsid w:val="00D33985"/>
    <w:rsid w:val="00D40900"/>
    <w:rsid w:val="00D41DE5"/>
    <w:rsid w:val="00D427BD"/>
    <w:rsid w:val="00D42CB8"/>
    <w:rsid w:val="00D632BC"/>
    <w:rsid w:val="00D73A86"/>
    <w:rsid w:val="00D75D2A"/>
    <w:rsid w:val="00D92485"/>
    <w:rsid w:val="00D94B5B"/>
    <w:rsid w:val="00DA6FB9"/>
    <w:rsid w:val="00DB60E6"/>
    <w:rsid w:val="00DB6245"/>
    <w:rsid w:val="00DC071B"/>
    <w:rsid w:val="00DC26B4"/>
    <w:rsid w:val="00DC3E0E"/>
    <w:rsid w:val="00DC7BDD"/>
    <w:rsid w:val="00DE4EC8"/>
    <w:rsid w:val="00DF220C"/>
    <w:rsid w:val="00DF5879"/>
    <w:rsid w:val="00E009C0"/>
    <w:rsid w:val="00E00AE8"/>
    <w:rsid w:val="00E06FD0"/>
    <w:rsid w:val="00E07C5C"/>
    <w:rsid w:val="00E2044F"/>
    <w:rsid w:val="00E23644"/>
    <w:rsid w:val="00E256AC"/>
    <w:rsid w:val="00E26EDA"/>
    <w:rsid w:val="00E44084"/>
    <w:rsid w:val="00E51E6C"/>
    <w:rsid w:val="00E5491C"/>
    <w:rsid w:val="00E62898"/>
    <w:rsid w:val="00E62D53"/>
    <w:rsid w:val="00E96009"/>
    <w:rsid w:val="00E971FE"/>
    <w:rsid w:val="00E97DC4"/>
    <w:rsid w:val="00EB7E76"/>
    <w:rsid w:val="00EC067B"/>
    <w:rsid w:val="00ED3537"/>
    <w:rsid w:val="00ED366C"/>
    <w:rsid w:val="00EE6C13"/>
    <w:rsid w:val="00EF382F"/>
    <w:rsid w:val="00F01445"/>
    <w:rsid w:val="00F01E84"/>
    <w:rsid w:val="00F03AE5"/>
    <w:rsid w:val="00F05515"/>
    <w:rsid w:val="00F120E9"/>
    <w:rsid w:val="00F1625B"/>
    <w:rsid w:val="00F256BD"/>
    <w:rsid w:val="00F43FDE"/>
    <w:rsid w:val="00F51ABF"/>
    <w:rsid w:val="00F52163"/>
    <w:rsid w:val="00F53E3F"/>
    <w:rsid w:val="00F54E20"/>
    <w:rsid w:val="00F64D00"/>
    <w:rsid w:val="00F65221"/>
    <w:rsid w:val="00F700C1"/>
    <w:rsid w:val="00F734EC"/>
    <w:rsid w:val="00F90152"/>
    <w:rsid w:val="00F941E1"/>
    <w:rsid w:val="00FB486C"/>
    <w:rsid w:val="00FC2DCA"/>
    <w:rsid w:val="00FC698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customStyle="1" w:styleId="Default">
    <w:name w:val="Default"/>
    <w:rsid w:val="004A14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EMS">
    <w:name w:val="EMS"/>
    <w:basedOn w:val="Normal"/>
    <w:link w:val="EMSChar"/>
    <w:qFormat/>
    <w:rsid w:val="00DC071B"/>
    <w:pPr>
      <w:spacing w:after="0" w:line="240" w:lineRule="auto"/>
    </w:pPr>
  </w:style>
  <w:style w:type="character" w:customStyle="1" w:styleId="EMSChar">
    <w:name w:val="EMS Char"/>
    <w:basedOn w:val="DefaultParagraphFont"/>
    <w:link w:val="EMS"/>
    <w:rsid w:val="00DC071B"/>
  </w:style>
  <w:style w:type="character" w:styleId="FollowedHyperlink">
    <w:name w:val="FollowedHyperlink"/>
    <w:basedOn w:val="DefaultParagraphFont"/>
    <w:uiPriority w:val="99"/>
    <w:semiHidden/>
    <w:unhideWhenUsed/>
    <w:rsid w:val="00A82D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customStyle="1" w:styleId="Default">
    <w:name w:val="Default"/>
    <w:rsid w:val="004A14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EMS">
    <w:name w:val="EMS"/>
    <w:basedOn w:val="Normal"/>
    <w:link w:val="EMSChar"/>
    <w:qFormat/>
    <w:rsid w:val="00DC071B"/>
    <w:pPr>
      <w:spacing w:after="0" w:line="240" w:lineRule="auto"/>
    </w:pPr>
  </w:style>
  <w:style w:type="character" w:customStyle="1" w:styleId="EMSChar">
    <w:name w:val="EMS Char"/>
    <w:basedOn w:val="DefaultParagraphFont"/>
    <w:link w:val="EMS"/>
    <w:rsid w:val="00DC071B"/>
  </w:style>
  <w:style w:type="character" w:styleId="FollowedHyperlink">
    <w:name w:val="FollowedHyperlink"/>
    <w:basedOn w:val="DefaultParagraphFont"/>
    <w:uiPriority w:val="99"/>
    <w:semiHidden/>
    <w:unhideWhenUsed/>
    <w:rsid w:val="00A82D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etd.lbl.gov/sites/all/files/publications/lbnl-54966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C17AB8-08F5-4DE9-A896-89C58B9B2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NREL</cp:lastModifiedBy>
  <cp:revision>45</cp:revision>
  <dcterms:created xsi:type="dcterms:W3CDTF">2015-12-13T05:39:00Z</dcterms:created>
  <dcterms:modified xsi:type="dcterms:W3CDTF">2015-12-16T20:18:00Z</dcterms:modified>
</cp:coreProperties>
</file>