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Default="00CF19D1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Occupant Feedback Thermostat Control</w:t>
      </w:r>
    </w:p>
    <w:p w:rsidR="00B53AE5" w:rsidRDefault="00B53AE5" w:rsidP="00B53AE5">
      <w:pPr>
        <w:pStyle w:val="Heading3"/>
      </w:pPr>
      <w:r>
        <w:t>Author</w:t>
      </w:r>
    </w:p>
    <w:p w:rsidR="00B53AE5" w:rsidRDefault="00021178" w:rsidP="00B53AE5">
      <w:pPr>
        <w:pStyle w:val="ListParagraph"/>
        <w:numPr>
          <w:ilvl w:val="0"/>
          <w:numId w:val="14"/>
        </w:numPr>
      </w:pPr>
      <w:r>
        <w:t>Andrew Parker</w:t>
      </w:r>
      <w:r w:rsidR="000E108B">
        <w:t>, NREL</w:t>
      </w:r>
    </w:p>
    <w:p w:rsidR="00132E6F" w:rsidRPr="00132E6F" w:rsidRDefault="006A43F6" w:rsidP="00132E6F">
      <w:pPr>
        <w:pStyle w:val="Heading3"/>
      </w:pPr>
      <w:r>
        <w:t>Description</w:t>
      </w:r>
    </w:p>
    <w:p w:rsidR="001F0DA3" w:rsidRDefault="00CF19D1" w:rsidP="001F0DA3">
      <w:r>
        <w:t xml:space="preserve">Traditional thermostats have heating and cooling </w:t>
      </w:r>
      <w:proofErr w:type="spellStart"/>
      <w:r>
        <w:t>setpoints</w:t>
      </w:r>
      <w:proofErr w:type="spellEnd"/>
      <w:r>
        <w:t xml:space="preserve"> set based on typical operating hours and assumptions about occupant comfort.  Occupant feedback thermostats actually enable occupants to modify these </w:t>
      </w:r>
      <w:proofErr w:type="spellStart"/>
      <w:r>
        <w:t>setpoints</w:t>
      </w:r>
      <w:proofErr w:type="spellEnd"/>
      <w:r>
        <w:t xml:space="preserve"> </w:t>
      </w:r>
      <w:r w:rsidR="00B36DB0">
        <w:t>by reporting their feelings (hot, cold) to a central system, which uses this feedback to modify the heating and cooling operation.</w:t>
      </w:r>
      <w:r w:rsidR="00D40004">
        <w:t xml:space="preserve">  This measure may increase ener</w:t>
      </w:r>
      <w:r w:rsidR="00EF4E1D">
        <w:t xml:space="preserve">gy consumption if the current </w:t>
      </w:r>
      <w:proofErr w:type="spellStart"/>
      <w:r w:rsidR="00EF4E1D">
        <w:t>setpoints</w:t>
      </w:r>
      <w:proofErr w:type="spellEnd"/>
      <w:r w:rsidR="00EF4E1D">
        <w:t xml:space="preserve"> are</w:t>
      </w:r>
      <w:r w:rsidR="009A62CA">
        <w:t xml:space="preserve"> currently </w:t>
      </w:r>
      <w:r w:rsidR="007428F3">
        <w:t>too cold in winter or too hot in summer</w:t>
      </w:r>
      <w:r w:rsidR="009A62CA">
        <w:t xml:space="preserve">.  It </w:t>
      </w:r>
      <w:r w:rsidR="00AF7AF6">
        <w:t>may</w:t>
      </w:r>
      <w:r w:rsidR="009A62CA">
        <w:t xml:space="preserve"> also </w:t>
      </w:r>
      <w:r w:rsidR="00D4751E">
        <w:t xml:space="preserve">save less </w:t>
      </w:r>
      <w:r w:rsidR="009A62CA">
        <w:t>in buildings that already have aggressive nighttime setbacks.</w:t>
      </w:r>
    </w:p>
    <w:p w:rsidR="006A43F6" w:rsidRPr="001F0DA3" w:rsidRDefault="006A43F6" w:rsidP="001F0DA3">
      <w:pPr>
        <w:pStyle w:val="Heading3"/>
      </w:pPr>
      <w:r w:rsidRPr="001F0DA3">
        <w:t>Modeler Description</w:t>
      </w:r>
    </w:p>
    <w:p w:rsidR="00257544" w:rsidRDefault="00F05515" w:rsidP="00F05515">
      <w:r>
        <w:t>E</w:t>
      </w:r>
      <w:r w:rsidR="00CF19D1">
        <w:t>ach zone is given a</w:t>
      </w:r>
      <w:r w:rsidR="00257544">
        <w:t xml:space="preserve"> </w:t>
      </w:r>
      <w:proofErr w:type="spellStart"/>
      <w:r w:rsidR="00257544">
        <w:t>ZoneControl</w:t>
      </w:r>
      <w:proofErr w:type="gramStart"/>
      <w:r w:rsidR="00257544">
        <w:t>:Thermostat:ThermalComfort</w:t>
      </w:r>
      <w:proofErr w:type="spellEnd"/>
      <w:proofErr w:type="gramEnd"/>
      <w:r w:rsidR="00257544">
        <w:t xml:space="preserve"> object with heating and cooling schedules set to a Predicted Mean Vote (PMV) of -0.5 during heating and +0.5 during cooling.  This </w:t>
      </w:r>
      <w:r w:rsidR="00C04445">
        <w:t xml:space="preserve">object will set the heating and cooling </w:t>
      </w:r>
      <w:proofErr w:type="spellStart"/>
      <w:r w:rsidR="00C04445">
        <w:t>setpoints</w:t>
      </w:r>
      <w:proofErr w:type="spellEnd"/>
      <w:r w:rsidR="00C04445">
        <w:t xml:space="preserve"> such that </w:t>
      </w:r>
      <w:r w:rsidR="00257544">
        <w:t>90% of the occupants are comfortable.</w:t>
      </w:r>
      <w:r w:rsidR="00D228CC">
        <w:t xml:space="preserve">  This </w:t>
      </w:r>
      <w:r w:rsidR="000B0B9E">
        <w:t xml:space="preserve">control </w:t>
      </w:r>
      <w:r w:rsidR="00D228CC">
        <w:t>is applied 8am-6pm on weekdays</w:t>
      </w:r>
      <w:r w:rsidR="00642E8B">
        <w:t xml:space="preserve">.  During the rest of the time, the building follows the current </w:t>
      </w:r>
      <w:proofErr w:type="spellStart"/>
      <w:r w:rsidR="00642E8B">
        <w:t>setpoints</w:t>
      </w:r>
      <w:proofErr w:type="spellEnd"/>
      <w:r w:rsidR="00642E8B">
        <w:t xml:space="preserve">. </w:t>
      </w:r>
      <w:r w:rsidR="00224D76">
        <w:t>It is not applied to zones without people.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1D20AE" w:rsidRDefault="001D20AE" w:rsidP="001D20AE">
      <w:r>
        <w:t>“</w:t>
      </w:r>
      <w:proofErr w:type="spellStart"/>
      <w:r>
        <w:t>run_measure</w:t>
      </w:r>
      <w:proofErr w:type="spellEnd"/>
      <w:r>
        <w:t>” is a choice argument that determines whether or not the Measure is applied during a given run.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353D67" w:rsidP="0005470F">
      <w:r>
        <w:t xml:space="preserve">The number of thermal zones the occupant feedback thermostat controls </w:t>
      </w:r>
      <w:proofErr w:type="gramStart"/>
      <w:r>
        <w:t>were</w:t>
      </w:r>
      <w:proofErr w:type="gramEnd"/>
      <w:r>
        <w:t xml:space="preserve"> applied to.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C61A12" w:rsidP="00C61A12">
      <w:r>
        <w:t xml:space="preserve">Not applicable if no </w:t>
      </w:r>
      <w:r w:rsidR="00353D67">
        <w:t>zones with people were found</w:t>
      </w:r>
      <w:r w:rsidR="007B254E">
        <w:t>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F01E84" w:rsidP="00B02A6D">
      <w:r>
        <w:t xml:space="preserve">Show the </w:t>
      </w:r>
      <w:r w:rsidR="00353D67">
        <w:t>name of each zone that was modified</w:t>
      </w:r>
      <w:r>
        <w:t>.</w:t>
      </w:r>
    </w:p>
    <w:p w:rsidR="007140B6" w:rsidRDefault="006A43F6" w:rsidP="00353D67">
      <w:pPr>
        <w:pStyle w:val="Heading3"/>
      </w:pPr>
      <w:r>
        <w:t>Error</w:t>
      </w:r>
      <w:r w:rsidR="00FC2DCA">
        <w:t xml:space="preserve"> Messages</w:t>
      </w:r>
    </w:p>
    <w:p w:rsidR="006A43F6" w:rsidRDefault="006A43F6" w:rsidP="006A43F6">
      <w:pPr>
        <w:pStyle w:val="Heading3"/>
      </w:pPr>
      <w:r>
        <w:t>Code Outline</w:t>
      </w:r>
    </w:p>
    <w:p w:rsidR="00AB664C" w:rsidRDefault="00C915A1" w:rsidP="00C342F7">
      <w:pPr>
        <w:pStyle w:val="ListParagraph"/>
        <w:numPr>
          <w:ilvl w:val="0"/>
          <w:numId w:val="9"/>
        </w:numPr>
        <w:spacing w:after="120"/>
      </w:pPr>
      <w:r>
        <w:t xml:space="preserve">Find all </w:t>
      </w:r>
      <w:r w:rsidR="004661AE">
        <w:t>thermal zones</w:t>
      </w:r>
    </w:p>
    <w:p w:rsidR="004661AE" w:rsidRDefault="004661AE" w:rsidP="00C342F7">
      <w:pPr>
        <w:pStyle w:val="ListParagraph"/>
        <w:numPr>
          <w:ilvl w:val="0"/>
          <w:numId w:val="9"/>
        </w:numPr>
        <w:spacing w:after="120"/>
      </w:pPr>
      <w:r>
        <w:t>Skip any zones that don’t have people</w:t>
      </w:r>
    </w:p>
    <w:p w:rsidR="004661AE" w:rsidRDefault="004661AE" w:rsidP="00C342F7">
      <w:pPr>
        <w:pStyle w:val="ListParagraph"/>
        <w:numPr>
          <w:ilvl w:val="0"/>
          <w:numId w:val="9"/>
        </w:numPr>
        <w:spacing w:after="120"/>
      </w:pPr>
      <w:r>
        <w:lastRenderedPageBreak/>
        <w:t xml:space="preserve">Add a thermal comfort thermostat and associated </w:t>
      </w:r>
      <w:proofErr w:type="spellStart"/>
      <w:r>
        <w:t>setpoints</w:t>
      </w:r>
      <w:proofErr w:type="spellEnd"/>
      <w:r>
        <w:t xml:space="preserve"> to each zone</w:t>
      </w:r>
    </w:p>
    <w:p w:rsidR="004661AE" w:rsidRDefault="004661AE" w:rsidP="00C342F7">
      <w:pPr>
        <w:pStyle w:val="ListParagraph"/>
        <w:numPr>
          <w:ilvl w:val="0"/>
          <w:numId w:val="9"/>
        </w:numPr>
        <w:spacing w:after="120"/>
      </w:pPr>
      <w:r>
        <w:t xml:space="preserve">Enable thermal comfort calculations for each zone by specifying the </w:t>
      </w:r>
      <w:r>
        <w:t>“</w:t>
      </w:r>
      <w:proofErr w:type="spellStart"/>
      <w:r>
        <w:t>Fanger</w:t>
      </w:r>
      <w:proofErr w:type="spellEnd"/>
      <w:r>
        <w:t xml:space="preserve">” comfort </w:t>
      </w:r>
      <w:r>
        <w:t>calculation algorithm in the people objects in the model.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Large Office</w:t>
      </w:r>
    </w:p>
    <w:p w:rsidR="00AB77AC" w:rsidRDefault="00AB77AC" w:rsidP="002315F3">
      <w:pPr>
        <w:pStyle w:val="ListParagraph"/>
        <w:numPr>
          <w:ilvl w:val="0"/>
          <w:numId w:val="5"/>
        </w:numPr>
      </w:pPr>
      <w:r>
        <w:t>Medium Office</w:t>
      </w:r>
    </w:p>
    <w:p w:rsidR="005F207C" w:rsidRDefault="005F207C" w:rsidP="002315F3">
      <w:pPr>
        <w:pStyle w:val="ListParagraph"/>
        <w:numPr>
          <w:ilvl w:val="0"/>
          <w:numId w:val="5"/>
        </w:numPr>
      </w:pPr>
      <w:r>
        <w:t>Primary School</w:t>
      </w:r>
    </w:p>
    <w:p w:rsidR="005F207C" w:rsidRDefault="005F207C" w:rsidP="002315F3">
      <w:pPr>
        <w:pStyle w:val="ListParagraph"/>
        <w:numPr>
          <w:ilvl w:val="0"/>
          <w:numId w:val="5"/>
        </w:numPr>
      </w:pPr>
      <w:r>
        <w:t>Secondary School</w:t>
      </w:r>
    </w:p>
    <w:p w:rsidR="005F207C" w:rsidRDefault="005F207C" w:rsidP="002315F3">
      <w:pPr>
        <w:pStyle w:val="ListParagraph"/>
        <w:numPr>
          <w:ilvl w:val="0"/>
          <w:numId w:val="5"/>
        </w:numPr>
      </w:pPr>
      <w:r>
        <w:t>Large Hotel</w:t>
      </w:r>
    </w:p>
    <w:p w:rsidR="002315F3" w:rsidRDefault="00F51ABF" w:rsidP="002315F3">
      <w:pPr>
        <w:pStyle w:val="ListParagraph"/>
        <w:numPr>
          <w:ilvl w:val="0"/>
          <w:numId w:val="5"/>
        </w:numPr>
      </w:pPr>
      <w:r>
        <w:t>Hospital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Small Office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Stand-Alone Retail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Strip Mall</w:t>
      </w:r>
    </w:p>
    <w:p w:rsidR="001436AC" w:rsidRDefault="001436AC" w:rsidP="002315F3">
      <w:pPr>
        <w:pStyle w:val="ListParagraph"/>
        <w:numPr>
          <w:ilvl w:val="0"/>
          <w:numId w:val="5"/>
        </w:numPr>
      </w:pPr>
      <w:r>
        <w:t>Supermarket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Quick Service Restaurant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Full Service Restaurant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Small Hotel</w:t>
      </w:r>
    </w:p>
    <w:p w:rsidR="001403D8" w:rsidRDefault="001436AC" w:rsidP="002315F3">
      <w:pPr>
        <w:pStyle w:val="ListParagraph"/>
        <w:numPr>
          <w:ilvl w:val="0"/>
          <w:numId w:val="5"/>
        </w:numPr>
      </w:pPr>
      <w:r>
        <w:t>Outpatient Healthcare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Warehouse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Midrise Apartment</w:t>
      </w:r>
      <w:bookmarkStart w:id="0" w:name="_GoBack"/>
      <w:bookmarkEnd w:id="0"/>
    </w:p>
    <w:p w:rsidR="00147869" w:rsidRDefault="00CD41F2" w:rsidP="00CD41F2">
      <w:pPr>
        <w:pStyle w:val="Heading3"/>
      </w:pPr>
      <w:r>
        <w:t>Test results</w:t>
      </w:r>
    </w:p>
    <w:p w:rsidR="00AF5CB7" w:rsidRPr="00AF5CB7" w:rsidRDefault="00AF5CB7" w:rsidP="001403D8">
      <w:r w:rsidRPr="00AF5CB7">
        <w:t>As you</w:t>
      </w:r>
      <w:r>
        <w:t xml:space="preserve"> can see in the diagram below, during the winter, the occupant feedback is driving the </w:t>
      </w:r>
      <w:r w:rsidR="00BF13A5">
        <w:t xml:space="preserve">new </w:t>
      </w:r>
      <w:proofErr w:type="spellStart"/>
      <w:r w:rsidR="00BF13A5">
        <w:t>setpoint</w:t>
      </w:r>
      <w:proofErr w:type="spellEnd"/>
      <w:r w:rsidR="00BF13A5">
        <w:t xml:space="preserve"> </w:t>
      </w:r>
      <w:r>
        <w:t>temperatures</w:t>
      </w:r>
      <w:r w:rsidR="00BF13A5">
        <w:t xml:space="preserve"> (blue)</w:t>
      </w:r>
      <w:r>
        <w:t xml:space="preserve"> higher than the current heating </w:t>
      </w:r>
      <w:proofErr w:type="spellStart"/>
      <w:r>
        <w:t>setpoint</w:t>
      </w:r>
      <w:proofErr w:type="spellEnd"/>
      <w:r w:rsidR="00BF13A5">
        <w:t xml:space="preserve"> (black)</w:t>
      </w:r>
      <w:r>
        <w:t>, which increases energy consumption.</w:t>
      </w:r>
    </w:p>
    <w:p w:rsidR="00AF5CB7" w:rsidRDefault="00AF5CB7" w:rsidP="001403D8">
      <w:pPr>
        <w:rPr>
          <w:b/>
        </w:rPr>
      </w:pPr>
      <w:r>
        <w:rPr>
          <w:noProof/>
        </w:rPr>
        <w:drawing>
          <wp:inline distT="0" distB="0" distL="0" distR="0" wp14:anchorId="2DCF95B4" wp14:editId="70B88A71">
            <wp:extent cx="5943600" cy="2682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B7" w:rsidRPr="00BF13A5" w:rsidRDefault="00AF5CB7" w:rsidP="001403D8">
      <w:r w:rsidRPr="00BF13A5">
        <w:lastRenderedPageBreak/>
        <w:t xml:space="preserve">However, in the </w:t>
      </w:r>
      <w:r w:rsidR="00BF13A5" w:rsidRPr="00BF13A5">
        <w:t xml:space="preserve">summer, the occupant feedback is typically making the new </w:t>
      </w:r>
      <w:proofErr w:type="spellStart"/>
      <w:r w:rsidR="00BF13A5" w:rsidRPr="00BF13A5">
        <w:t>setpoint</w:t>
      </w:r>
      <w:proofErr w:type="spellEnd"/>
      <w:r w:rsidR="00BF13A5" w:rsidRPr="00BF13A5">
        <w:t xml:space="preserve"> (blue) warmer than the original cooling </w:t>
      </w:r>
      <w:proofErr w:type="spellStart"/>
      <w:r w:rsidR="00BF13A5" w:rsidRPr="00BF13A5">
        <w:t>setpoint</w:t>
      </w:r>
      <w:proofErr w:type="spellEnd"/>
      <w:r w:rsidR="00BF13A5" w:rsidRPr="00BF13A5">
        <w:t xml:space="preserve"> (black), saving cooling energy.</w:t>
      </w:r>
    </w:p>
    <w:p w:rsidR="00AF5CB7" w:rsidRDefault="00AF5CB7" w:rsidP="001403D8">
      <w:pPr>
        <w:rPr>
          <w:b/>
        </w:rPr>
      </w:pPr>
      <w:r>
        <w:rPr>
          <w:noProof/>
        </w:rPr>
        <w:drawing>
          <wp:inline distT="0" distB="0" distL="0" distR="0" wp14:anchorId="5BCEFF9B" wp14:editId="7DCBFD7F">
            <wp:extent cx="5943600" cy="268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B7" w:rsidRDefault="00AF5CB7" w:rsidP="001403D8">
      <w:pPr>
        <w:rPr>
          <w:b/>
        </w:rPr>
      </w:pPr>
    </w:p>
    <w:p w:rsidR="004A148E" w:rsidRDefault="004A148E" w:rsidP="004A148E">
      <w:pPr>
        <w:pStyle w:val="Heading3"/>
      </w:pPr>
      <w:r>
        <w:t>References</w:t>
      </w:r>
    </w:p>
    <w:p w:rsidR="00922FEE" w:rsidRDefault="00CF19D1" w:rsidP="00CF19D1">
      <w:pPr>
        <w:pStyle w:val="ListParagraph"/>
        <w:numPr>
          <w:ilvl w:val="0"/>
          <w:numId w:val="16"/>
        </w:numPr>
      </w:pPr>
      <w:hyperlink r:id="rId11" w:history="1">
        <w:r w:rsidRPr="00CF19D1">
          <w:rPr>
            <w:rStyle w:val="Hyperlink"/>
            <w:rFonts w:cs="Arial"/>
          </w:rPr>
          <w:t>http://ceae.colorado.edu/~brandem/aren3050/docs/ThermalComfort.pdf</w:t>
        </w:r>
      </w:hyperlink>
    </w:p>
    <w:p w:rsidR="00CF19D1" w:rsidRPr="00CF19D1" w:rsidRDefault="00B36DB0" w:rsidP="00CF19D1">
      <w:pPr>
        <w:pStyle w:val="ListParagraph"/>
        <w:numPr>
          <w:ilvl w:val="0"/>
          <w:numId w:val="16"/>
        </w:numPr>
      </w:pPr>
      <w:hyperlink r:id="rId12" w:history="1">
        <w:r w:rsidRPr="007B21A2">
          <w:rPr>
            <w:rStyle w:val="Hyperlink"/>
          </w:rPr>
          <w:t>http://buildingrobotics.com/comfy/</w:t>
        </w:r>
      </w:hyperlink>
    </w:p>
    <w:sectPr w:rsidR="00CF19D1" w:rsidRPr="00CF19D1" w:rsidSect="000F11F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D78" w:rsidRDefault="00993D78" w:rsidP="006A43F6">
      <w:pPr>
        <w:spacing w:after="0" w:line="240" w:lineRule="auto"/>
      </w:pPr>
      <w:r>
        <w:separator/>
      </w:r>
    </w:p>
  </w:endnote>
  <w:endnote w:type="continuationSeparator" w:id="0">
    <w:p w:rsidR="00993D78" w:rsidRDefault="00993D78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1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D78" w:rsidRDefault="00993D78" w:rsidP="006A43F6">
      <w:pPr>
        <w:spacing w:after="0" w:line="240" w:lineRule="auto"/>
      </w:pPr>
      <w:r>
        <w:separator/>
      </w:r>
    </w:p>
  </w:footnote>
  <w:footnote w:type="continuationSeparator" w:id="0">
    <w:p w:rsidR="00993D78" w:rsidRDefault="00993D78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F6153"/>
    <w:multiLevelType w:val="hybridMultilevel"/>
    <w:tmpl w:val="F43C5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B2BA7"/>
    <w:multiLevelType w:val="hybridMultilevel"/>
    <w:tmpl w:val="503C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B262D"/>
    <w:multiLevelType w:val="hybridMultilevel"/>
    <w:tmpl w:val="15ACE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2A5FD6"/>
    <w:multiLevelType w:val="hybridMultilevel"/>
    <w:tmpl w:val="CD1C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F0447"/>
    <w:multiLevelType w:val="hybridMultilevel"/>
    <w:tmpl w:val="9E04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2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15"/>
  </w:num>
  <w:num w:numId="13">
    <w:abstractNumId w:val="14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1178"/>
    <w:rsid w:val="000266E6"/>
    <w:rsid w:val="00035064"/>
    <w:rsid w:val="000410FD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B0B9E"/>
    <w:rsid w:val="000B4E09"/>
    <w:rsid w:val="000B6964"/>
    <w:rsid w:val="000D0D8A"/>
    <w:rsid w:val="000E108B"/>
    <w:rsid w:val="000E34CA"/>
    <w:rsid w:val="000F11F8"/>
    <w:rsid w:val="000F2C77"/>
    <w:rsid w:val="000F2ED5"/>
    <w:rsid w:val="00102F47"/>
    <w:rsid w:val="00104B92"/>
    <w:rsid w:val="00105235"/>
    <w:rsid w:val="0010777C"/>
    <w:rsid w:val="0011633E"/>
    <w:rsid w:val="001178AF"/>
    <w:rsid w:val="001251A0"/>
    <w:rsid w:val="00130533"/>
    <w:rsid w:val="00131200"/>
    <w:rsid w:val="00132E6F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7D8"/>
    <w:rsid w:val="001A3F06"/>
    <w:rsid w:val="001B0B56"/>
    <w:rsid w:val="001B70D9"/>
    <w:rsid w:val="001D20AE"/>
    <w:rsid w:val="001E5B28"/>
    <w:rsid w:val="001F0DA3"/>
    <w:rsid w:val="0020105D"/>
    <w:rsid w:val="00201A02"/>
    <w:rsid w:val="002021FC"/>
    <w:rsid w:val="002031B5"/>
    <w:rsid w:val="00217E66"/>
    <w:rsid w:val="0022229F"/>
    <w:rsid w:val="00224D76"/>
    <w:rsid w:val="0022589C"/>
    <w:rsid w:val="002315F3"/>
    <w:rsid w:val="002410B2"/>
    <w:rsid w:val="002428B6"/>
    <w:rsid w:val="00245233"/>
    <w:rsid w:val="002535F9"/>
    <w:rsid w:val="002573A4"/>
    <w:rsid w:val="00257544"/>
    <w:rsid w:val="00260CC3"/>
    <w:rsid w:val="002714B0"/>
    <w:rsid w:val="00273B7B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C00"/>
    <w:rsid w:val="002E1CCF"/>
    <w:rsid w:val="00304E64"/>
    <w:rsid w:val="00337D8A"/>
    <w:rsid w:val="003400AD"/>
    <w:rsid w:val="00353ABE"/>
    <w:rsid w:val="00353D67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B6CEB"/>
    <w:rsid w:val="003C2D40"/>
    <w:rsid w:val="003D4337"/>
    <w:rsid w:val="003D517A"/>
    <w:rsid w:val="003F318D"/>
    <w:rsid w:val="003F72AD"/>
    <w:rsid w:val="00404E89"/>
    <w:rsid w:val="00413D5E"/>
    <w:rsid w:val="00422869"/>
    <w:rsid w:val="00422BB7"/>
    <w:rsid w:val="004432D6"/>
    <w:rsid w:val="00452E94"/>
    <w:rsid w:val="00454B05"/>
    <w:rsid w:val="00464720"/>
    <w:rsid w:val="00465FE5"/>
    <w:rsid w:val="004661AE"/>
    <w:rsid w:val="0047618E"/>
    <w:rsid w:val="00490D2F"/>
    <w:rsid w:val="004A0B77"/>
    <w:rsid w:val="004A148E"/>
    <w:rsid w:val="004A26EC"/>
    <w:rsid w:val="004A2A67"/>
    <w:rsid w:val="004A30B1"/>
    <w:rsid w:val="004A4486"/>
    <w:rsid w:val="004B1ABF"/>
    <w:rsid w:val="004B212B"/>
    <w:rsid w:val="004B3809"/>
    <w:rsid w:val="004C4289"/>
    <w:rsid w:val="004D0E29"/>
    <w:rsid w:val="004D62B3"/>
    <w:rsid w:val="004E2982"/>
    <w:rsid w:val="00504575"/>
    <w:rsid w:val="0051345E"/>
    <w:rsid w:val="0052146D"/>
    <w:rsid w:val="0052479B"/>
    <w:rsid w:val="00526CF1"/>
    <w:rsid w:val="00533872"/>
    <w:rsid w:val="00536963"/>
    <w:rsid w:val="00551DB6"/>
    <w:rsid w:val="00564871"/>
    <w:rsid w:val="0056508D"/>
    <w:rsid w:val="00566CCB"/>
    <w:rsid w:val="00570F71"/>
    <w:rsid w:val="0057393D"/>
    <w:rsid w:val="005756F2"/>
    <w:rsid w:val="0057795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605021"/>
    <w:rsid w:val="00612A97"/>
    <w:rsid w:val="00613462"/>
    <w:rsid w:val="0061383A"/>
    <w:rsid w:val="006244ED"/>
    <w:rsid w:val="00642E8B"/>
    <w:rsid w:val="006441E1"/>
    <w:rsid w:val="0064623D"/>
    <w:rsid w:val="00646FAE"/>
    <w:rsid w:val="00647266"/>
    <w:rsid w:val="00652740"/>
    <w:rsid w:val="00666A6D"/>
    <w:rsid w:val="00672DD2"/>
    <w:rsid w:val="00673820"/>
    <w:rsid w:val="006744E0"/>
    <w:rsid w:val="00680AA4"/>
    <w:rsid w:val="00684C0F"/>
    <w:rsid w:val="006860C0"/>
    <w:rsid w:val="00692222"/>
    <w:rsid w:val="006A316D"/>
    <w:rsid w:val="006A43F6"/>
    <w:rsid w:val="006B7041"/>
    <w:rsid w:val="006C1AD7"/>
    <w:rsid w:val="006C7537"/>
    <w:rsid w:val="006D15EB"/>
    <w:rsid w:val="006D5435"/>
    <w:rsid w:val="006E26F1"/>
    <w:rsid w:val="006F650A"/>
    <w:rsid w:val="007140B6"/>
    <w:rsid w:val="00716347"/>
    <w:rsid w:val="007175BB"/>
    <w:rsid w:val="00717C32"/>
    <w:rsid w:val="00722FCC"/>
    <w:rsid w:val="007236DE"/>
    <w:rsid w:val="00733A76"/>
    <w:rsid w:val="007428F3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07B7"/>
    <w:rsid w:val="00794CC2"/>
    <w:rsid w:val="00795163"/>
    <w:rsid w:val="00796A22"/>
    <w:rsid w:val="007A233F"/>
    <w:rsid w:val="007A28A7"/>
    <w:rsid w:val="007A4DA9"/>
    <w:rsid w:val="007B254E"/>
    <w:rsid w:val="007D02D5"/>
    <w:rsid w:val="007D1505"/>
    <w:rsid w:val="007D5DCF"/>
    <w:rsid w:val="007E7DF1"/>
    <w:rsid w:val="007F61C9"/>
    <w:rsid w:val="007F6CD8"/>
    <w:rsid w:val="00802543"/>
    <w:rsid w:val="008037EE"/>
    <w:rsid w:val="00817005"/>
    <w:rsid w:val="008473D7"/>
    <w:rsid w:val="0086296E"/>
    <w:rsid w:val="00867A48"/>
    <w:rsid w:val="00877E50"/>
    <w:rsid w:val="008913A0"/>
    <w:rsid w:val="008957C9"/>
    <w:rsid w:val="008A0512"/>
    <w:rsid w:val="008C271A"/>
    <w:rsid w:val="008C3561"/>
    <w:rsid w:val="008C467E"/>
    <w:rsid w:val="008C4D17"/>
    <w:rsid w:val="008D08F4"/>
    <w:rsid w:val="008D17D8"/>
    <w:rsid w:val="008D678E"/>
    <w:rsid w:val="008E2C0E"/>
    <w:rsid w:val="00904712"/>
    <w:rsid w:val="00916E04"/>
    <w:rsid w:val="00922FEE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93D78"/>
    <w:rsid w:val="009A0F64"/>
    <w:rsid w:val="009A62CA"/>
    <w:rsid w:val="009B1097"/>
    <w:rsid w:val="009B6876"/>
    <w:rsid w:val="009C1438"/>
    <w:rsid w:val="009D38CD"/>
    <w:rsid w:val="009D4E5E"/>
    <w:rsid w:val="009D5347"/>
    <w:rsid w:val="009D5837"/>
    <w:rsid w:val="009E147C"/>
    <w:rsid w:val="009E4086"/>
    <w:rsid w:val="009F5C66"/>
    <w:rsid w:val="009F6E47"/>
    <w:rsid w:val="00A10681"/>
    <w:rsid w:val="00A22F91"/>
    <w:rsid w:val="00A23662"/>
    <w:rsid w:val="00A3178C"/>
    <w:rsid w:val="00A54408"/>
    <w:rsid w:val="00A57F54"/>
    <w:rsid w:val="00A64750"/>
    <w:rsid w:val="00A82AEB"/>
    <w:rsid w:val="00A82DF9"/>
    <w:rsid w:val="00AB0BCF"/>
    <w:rsid w:val="00AB664C"/>
    <w:rsid w:val="00AB77AC"/>
    <w:rsid w:val="00AB77D4"/>
    <w:rsid w:val="00AE4EFA"/>
    <w:rsid w:val="00AE641E"/>
    <w:rsid w:val="00AF3102"/>
    <w:rsid w:val="00AF5CB7"/>
    <w:rsid w:val="00AF77FC"/>
    <w:rsid w:val="00AF7AF6"/>
    <w:rsid w:val="00B02A6D"/>
    <w:rsid w:val="00B0405F"/>
    <w:rsid w:val="00B05FF3"/>
    <w:rsid w:val="00B16FA2"/>
    <w:rsid w:val="00B27688"/>
    <w:rsid w:val="00B3449E"/>
    <w:rsid w:val="00B36DB0"/>
    <w:rsid w:val="00B509F1"/>
    <w:rsid w:val="00B53AE5"/>
    <w:rsid w:val="00B5600B"/>
    <w:rsid w:val="00B61852"/>
    <w:rsid w:val="00B70240"/>
    <w:rsid w:val="00B741AE"/>
    <w:rsid w:val="00B74CC3"/>
    <w:rsid w:val="00B75C86"/>
    <w:rsid w:val="00B91D02"/>
    <w:rsid w:val="00B9245A"/>
    <w:rsid w:val="00B93E9E"/>
    <w:rsid w:val="00B955F7"/>
    <w:rsid w:val="00B968D1"/>
    <w:rsid w:val="00B974D7"/>
    <w:rsid w:val="00BA2B66"/>
    <w:rsid w:val="00BB694F"/>
    <w:rsid w:val="00BB6F77"/>
    <w:rsid w:val="00BB7BF0"/>
    <w:rsid w:val="00BC22A9"/>
    <w:rsid w:val="00BE03F2"/>
    <w:rsid w:val="00BE095B"/>
    <w:rsid w:val="00BE2159"/>
    <w:rsid w:val="00BE27A6"/>
    <w:rsid w:val="00BF13A5"/>
    <w:rsid w:val="00C016FA"/>
    <w:rsid w:val="00C04445"/>
    <w:rsid w:val="00C2259E"/>
    <w:rsid w:val="00C309E5"/>
    <w:rsid w:val="00C342F7"/>
    <w:rsid w:val="00C41C1C"/>
    <w:rsid w:val="00C43DAA"/>
    <w:rsid w:val="00C46FE6"/>
    <w:rsid w:val="00C51312"/>
    <w:rsid w:val="00C51D9D"/>
    <w:rsid w:val="00C53C48"/>
    <w:rsid w:val="00C54AD6"/>
    <w:rsid w:val="00C61A12"/>
    <w:rsid w:val="00C62B0F"/>
    <w:rsid w:val="00C6676F"/>
    <w:rsid w:val="00C915A1"/>
    <w:rsid w:val="00C92259"/>
    <w:rsid w:val="00C9655A"/>
    <w:rsid w:val="00C969B4"/>
    <w:rsid w:val="00CB1E65"/>
    <w:rsid w:val="00CB4048"/>
    <w:rsid w:val="00CD41F2"/>
    <w:rsid w:val="00CD4539"/>
    <w:rsid w:val="00CE1016"/>
    <w:rsid w:val="00CF19D1"/>
    <w:rsid w:val="00D01287"/>
    <w:rsid w:val="00D06EC2"/>
    <w:rsid w:val="00D126E6"/>
    <w:rsid w:val="00D14A14"/>
    <w:rsid w:val="00D228CC"/>
    <w:rsid w:val="00D33985"/>
    <w:rsid w:val="00D40004"/>
    <w:rsid w:val="00D40900"/>
    <w:rsid w:val="00D41DE5"/>
    <w:rsid w:val="00D427BD"/>
    <w:rsid w:val="00D42CB8"/>
    <w:rsid w:val="00D4751E"/>
    <w:rsid w:val="00D632BC"/>
    <w:rsid w:val="00D73A86"/>
    <w:rsid w:val="00D75D2A"/>
    <w:rsid w:val="00D92485"/>
    <w:rsid w:val="00D94B5B"/>
    <w:rsid w:val="00DB60E6"/>
    <w:rsid w:val="00DB6245"/>
    <w:rsid w:val="00DC071B"/>
    <w:rsid w:val="00DC26B4"/>
    <w:rsid w:val="00DC3E0E"/>
    <w:rsid w:val="00DC7BDD"/>
    <w:rsid w:val="00DE4EC8"/>
    <w:rsid w:val="00DF220C"/>
    <w:rsid w:val="00DF5879"/>
    <w:rsid w:val="00E009C0"/>
    <w:rsid w:val="00E06FD0"/>
    <w:rsid w:val="00E07C5C"/>
    <w:rsid w:val="00E2044F"/>
    <w:rsid w:val="00E23644"/>
    <w:rsid w:val="00E256AC"/>
    <w:rsid w:val="00E26EDA"/>
    <w:rsid w:val="00E44084"/>
    <w:rsid w:val="00E51E6C"/>
    <w:rsid w:val="00E5491C"/>
    <w:rsid w:val="00E62898"/>
    <w:rsid w:val="00E62D53"/>
    <w:rsid w:val="00E96009"/>
    <w:rsid w:val="00E971FE"/>
    <w:rsid w:val="00E97DC4"/>
    <w:rsid w:val="00EC067B"/>
    <w:rsid w:val="00ED3537"/>
    <w:rsid w:val="00EE6C13"/>
    <w:rsid w:val="00EF382F"/>
    <w:rsid w:val="00EF4E1D"/>
    <w:rsid w:val="00F01445"/>
    <w:rsid w:val="00F01E84"/>
    <w:rsid w:val="00F0551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A82D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A82D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uildingrobotics.com/comf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eae.colorado.edu/~brandem/aren3050/docs/ThermalComfort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FC6F9D-DDDA-471E-9523-0C420E2D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74</cp:revision>
  <dcterms:created xsi:type="dcterms:W3CDTF">2015-09-16T17:17:00Z</dcterms:created>
  <dcterms:modified xsi:type="dcterms:W3CDTF">2015-12-13T00:52:00Z</dcterms:modified>
</cp:coreProperties>
</file>