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436C20" w:rsidP="006A43F6">
      <w:pPr>
        <w:pStyle w:val="Heading2"/>
        <w:rPr>
          <w:rFonts w:eastAsia="Times New Roman"/>
        </w:rPr>
      </w:pPr>
      <w:r>
        <w:rPr>
          <w:rFonts w:eastAsia="Times New Roman"/>
        </w:rPr>
        <w:t>Spectrally Enhanced Lighting</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DD61D8" w:rsidRPr="00132E6F" w:rsidRDefault="0018409D" w:rsidP="00132E6F">
      <w:r>
        <w:t>Spectrally Enhanced Lighting is a design method that capitalizes on naturally occurring gains in visual efficiency as a consequence of the spectral content of higher CCT light sources. These gains can be translated directly into improved energy efficiency by employing lamps with higher CCT and Color Rendering Index (CRI), such as the 5000K, 80-85 CRI (850) lamp</w:t>
      </w:r>
      <w:r>
        <w:t xml:space="preserve"> (1).  These lamps can be installed at lighting levels 20% lower than traditional linear fluorescent lighting without occupant acceptance issues.</w:t>
      </w:r>
    </w:p>
    <w:p w:rsidR="006A43F6" w:rsidRDefault="006A43F6" w:rsidP="00877E50">
      <w:pPr>
        <w:pStyle w:val="Heading3"/>
      </w:pPr>
      <w:r>
        <w:t>Modeler Description</w:t>
      </w:r>
    </w:p>
    <w:p w:rsidR="00533872" w:rsidRDefault="0053072E" w:rsidP="00533872">
      <w:r w:rsidRPr="0053072E">
        <w:t>Find all</w:t>
      </w:r>
      <w:r w:rsidR="0018409D">
        <w:t xml:space="preserve"> of the lights </w:t>
      </w:r>
      <w:r w:rsidRPr="0053072E">
        <w:t xml:space="preserve">in the building, and reduce their </w:t>
      </w:r>
      <w:r w:rsidR="0018409D">
        <w:t xml:space="preserve">powers by the </w:t>
      </w:r>
      <w:r w:rsidRPr="0053072E">
        <w:t xml:space="preserve">user-specified </w:t>
      </w:r>
      <w:r w:rsidR="0018409D">
        <w:t>fraction (default 2</w:t>
      </w:r>
      <w:r w:rsidRPr="0053072E">
        <w:t xml:space="preserve">0%) </w:t>
      </w:r>
      <w:r w:rsidR="0018409D">
        <w:t>This default</w:t>
      </w:r>
      <w:r w:rsidR="008B1AC9">
        <w:t xml:space="preserve"> comes from a DOE-funded study.  Do not apply this lighting power reduction in hospital operating rooms or other areas where lighting quality is not similar to that used in offices.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4046DE" w:rsidRPr="004046DE" w:rsidRDefault="004046DE" w:rsidP="004046DE">
      <w:proofErr w:type="gramStart"/>
      <w:r>
        <w:t>The initial building lighting power.</w:t>
      </w:r>
      <w:proofErr w:type="gramEnd"/>
    </w:p>
    <w:p w:rsidR="006A43F6" w:rsidRDefault="006A43F6" w:rsidP="006A43F6">
      <w:pPr>
        <w:pStyle w:val="Heading3"/>
      </w:pPr>
      <w:r>
        <w:t>Final Condition</w:t>
      </w:r>
      <w:r w:rsidR="00FC2DCA">
        <w:t xml:space="preserve"> Message</w:t>
      </w:r>
    </w:p>
    <w:p w:rsidR="0005470F" w:rsidRPr="002C7CA3" w:rsidRDefault="004046DE" w:rsidP="0005470F">
      <w:proofErr w:type="gramStart"/>
      <w:r>
        <w:t xml:space="preserve">The </w:t>
      </w:r>
      <w:r>
        <w:t>final</w:t>
      </w:r>
      <w:r>
        <w:t xml:space="preserve"> building lighting power.</w:t>
      </w:r>
      <w:proofErr w:type="gramEnd"/>
    </w:p>
    <w:p w:rsidR="006A43F6" w:rsidRDefault="00F64D00" w:rsidP="006A43F6">
      <w:pPr>
        <w:pStyle w:val="Heading3"/>
      </w:pPr>
      <w:r>
        <w:t>Not Applicable</w:t>
      </w:r>
      <w:r w:rsidR="00FC2DCA">
        <w:t xml:space="preserve"> Messages</w:t>
      </w:r>
    </w:p>
    <w:p w:rsidR="00D92485" w:rsidRDefault="00C61A12" w:rsidP="00C61A12">
      <w:r>
        <w:t xml:space="preserve">Not applicable </w:t>
      </w:r>
      <w:r w:rsidR="004046DE">
        <w:t xml:space="preserve">if SEL cannot be applied to any of the spaces in the model. </w:t>
      </w:r>
    </w:p>
    <w:p w:rsidR="006D5435" w:rsidRDefault="006A43F6" w:rsidP="00B02A6D">
      <w:pPr>
        <w:pStyle w:val="Heading3"/>
      </w:pPr>
      <w:r>
        <w:t>Warning</w:t>
      </w:r>
      <w:r w:rsidR="00FC2DCA">
        <w:t xml:space="preserve"> Messages</w:t>
      </w:r>
    </w:p>
    <w:p w:rsidR="004046DE" w:rsidRPr="004046DE" w:rsidRDefault="004046DE" w:rsidP="004046DE">
      <w:r>
        <w:t>Warn if lights without any lighting power are found.</w:t>
      </w:r>
    </w:p>
    <w:p w:rsidR="00B02A6D" w:rsidRDefault="00536963" w:rsidP="00B02A6D">
      <w:pPr>
        <w:pStyle w:val="Heading3"/>
      </w:pPr>
      <w:r>
        <w:t>Information</w:t>
      </w:r>
      <w:r w:rsidR="00FC2DCA">
        <w:t xml:space="preserve"> Messages</w:t>
      </w:r>
    </w:p>
    <w:p w:rsidR="008D17D8" w:rsidRDefault="00B2685F" w:rsidP="00B02A6D">
      <w:r>
        <w:t>List each schedule that was modified.</w:t>
      </w:r>
    </w:p>
    <w:p w:rsidR="006A43F6" w:rsidRDefault="006A43F6" w:rsidP="006A43F6">
      <w:pPr>
        <w:pStyle w:val="Heading3"/>
      </w:pPr>
      <w:r>
        <w:t>Error</w:t>
      </w:r>
      <w:r w:rsidR="00FC2DCA">
        <w:t xml:space="preserve"> Messages</w:t>
      </w:r>
    </w:p>
    <w:p w:rsidR="007140B6" w:rsidRDefault="004046DE" w:rsidP="004046DE">
      <w:r>
        <w:t>Error if more than 100% lighting power reduction is requested.</w:t>
      </w:r>
    </w:p>
    <w:p w:rsidR="006A43F6" w:rsidRDefault="006A43F6" w:rsidP="006A43F6">
      <w:pPr>
        <w:pStyle w:val="Heading3"/>
      </w:pPr>
      <w:r>
        <w:t>Code Outline</w:t>
      </w:r>
    </w:p>
    <w:p w:rsidR="00320423" w:rsidRDefault="004046DE" w:rsidP="00320423">
      <w:pPr>
        <w:pStyle w:val="ListParagraph"/>
        <w:numPr>
          <w:ilvl w:val="0"/>
          <w:numId w:val="9"/>
        </w:numPr>
        <w:spacing w:after="120"/>
      </w:pPr>
      <w:r>
        <w:t>For each space type</w:t>
      </w:r>
    </w:p>
    <w:p w:rsidR="004046DE" w:rsidRDefault="004046DE" w:rsidP="004046DE">
      <w:pPr>
        <w:pStyle w:val="ListParagraph"/>
        <w:numPr>
          <w:ilvl w:val="1"/>
          <w:numId w:val="9"/>
        </w:numPr>
        <w:spacing w:after="120"/>
      </w:pPr>
      <w:r>
        <w:t>Skip if space type should not use SEL</w:t>
      </w:r>
    </w:p>
    <w:p w:rsidR="004046DE" w:rsidRDefault="004046DE" w:rsidP="004046DE">
      <w:pPr>
        <w:pStyle w:val="ListParagraph"/>
        <w:numPr>
          <w:ilvl w:val="1"/>
          <w:numId w:val="9"/>
        </w:numPr>
        <w:spacing w:after="120"/>
      </w:pPr>
      <w:r>
        <w:lastRenderedPageBreak/>
        <w:t>Make a clone of all lights definitions and reduce lighting power</w:t>
      </w:r>
    </w:p>
    <w:p w:rsidR="004046DE" w:rsidRDefault="004046DE" w:rsidP="004046DE">
      <w:pPr>
        <w:pStyle w:val="ListParagraph"/>
        <w:numPr>
          <w:ilvl w:val="1"/>
          <w:numId w:val="9"/>
        </w:numPr>
        <w:spacing w:after="120"/>
      </w:pPr>
      <w:r>
        <w:t>Replace existing lights definitions with the clone</w:t>
      </w:r>
    </w:p>
    <w:p w:rsidR="00A64750" w:rsidRDefault="00FD4E13" w:rsidP="00867A48">
      <w:pPr>
        <w:pStyle w:val="Heading3"/>
      </w:pPr>
      <w:bookmarkStart w:id="0" w:name="_GoBack"/>
      <w:bookmarkEnd w:id="0"/>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890241" w:rsidRDefault="00F51ABF" w:rsidP="00890241">
      <w:pPr>
        <w:pStyle w:val="ListParagraph"/>
        <w:numPr>
          <w:ilvl w:val="0"/>
          <w:numId w:val="5"/>
        </w:numPr>
      </w:pPr>
      <w:r>
        <w:t>Midrise Apartment</w:t>
      </w:r>
    </w:p>
    <w:p w:rsidR="00890241" w:rsidRPr="00890241" w:rsidRDefault="00890241" w:rsidP="00ED15D6">
      <w:pPr>
        <w:pStyle w:val="Heading3"/>
      </w:pPr>
      <w:r>
        <w:t>References</w:t>
      </w:r>
    </w:p>
    <w:p w:rsidR="009813A1" w:rsidRDefault="00AC225E" w:rsidP="00AC225E">
      <w:pPr>
        <w:pStyle w:val="ListParagraph"/>
        <w:numPr>
          <w:ilvl w:val="0"/>
          <w:numId w:val="18"/>
        </w:numPr>
      </w:pPr>
      <w:hyperlink r:id="rId9" w:history="1">
        <w:r w:rsidRPr="00AB7A5F">
          <w:rPr>
            <w:rStyle w:val="Hyperlink"/>
          </w:rPr>
          <w:t>http://apps1.eere.energy.gov/buildings/publications/pdfs/corporate/selpies_economics_validation_083006.pdf</w:t>
        </w:r>
      </w:hyperlink>
    </w:p>
    <w:p w:rsidR="00AC225E" w:rsidRPr="00890241" w:rsidRDefault="00AC225E" w:rsidP="00C50313">
      <w:pPr>
        <w:pStyle w:val="ListParagraph"/>
      </w:pPr>
    </w:p>
    <w:sectPr w:rsidR="00AC225E" w:rsidRPr="00890241"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1D8" w:rsidRDefault="000F11D8" w:rsidP="006A43F6">
      <w:pPr>
        <w:spacing w:after="0" w:line="240" w:lineRule="auto"/>
      </w:pPr>
      <w:r>
        <w:separator/>
      </w:r>
    </w:p>
  </w:endnote>
  <w:endnote w:type="continuationSeparator" w:id="0">
    <w:p w:rsidR="000F11D8" w:rsidRDefault="000F11D8"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4046DE">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1D8" w:rsidRDefault="000F11D8" w:rsidP="006A43F6">
      <w:pPr>
        <w:spacing w:after="0" w:line="240" w:lineRule="auto"/>
      </w:pPr>
      <w:r>
        <w:separator/>
      </w:r>
    </w:p>
  </w:footnote>
  <w:footnote w:type="continuationSeparator" w:id="0">
    <w:p w:rsidR="000F11D8" w:rsidRDefault="000F11D8"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F1629"/>
    <w:multiLevelType w:val="hybridMultilevel"/>
    <w:tmpl w:val="E30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F30DD"/>
    <w:multiLevelType w:val="hybridMultilevel"/>
    <w:tmpl w:val="1F1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B2AEA"/>
    <w:multiLevelType w:val="hybridMultilevel"/>
    <w:tmpl w:val="26503EC2"/>
    <w:lvl w:ilvl="0" w:tplc="76448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646DA"/>
    <w:multiLevelType w:val="hybridMultilevel"/>
    <w:tmpl w:val="8F2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14"/>
  </w:num>
  <w:num w:numId="5">
    <w:abstractNumId w:val="2"/>
  </w:num>
  <w:num w:numId="6">
    <w:abstractNumId w:val="3"/>
  </w:num>
  <w:num w:numId="7">
    <w:abstractNumId w:val="6"/>
  </w:num>
  <w:num w:numId="8">
    <w:abstractNumId w:val="9"/>
  </w:num>
  <w:num w:numId="9">
    <w:abstractNumId w:val="10"/>
  </w:num>
  <w:num w:numId="10">
    <w:abstractNumId w:val="0"/>
  </w:num>
  <w:num w:numId="11">
    <w:abstractNumId w:val="4"/>
  </w:num>
  <w:num w:numId="12">
    <w:abstractNumId w:val="12"/>
  </w:num>
  <w:num w:numId="13">
    <w:abstractNumId w:val="11"/>
  </w:num>
  <w:num w:numId="14">
    <w:abstractNumId w:val="17"/>
  </w:num>
  <w:num w:numId="15">
    <w:abstractNumId w:val="5"/>
  </w:num>
  <w:num w:numId="16">
    <w:abstractNumId w:val="15"/>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D8"/>
    <w:rsid w:val="000F11F8"/>
    <w:rsid w:val="000F2C77"/>
    <w:rsid w:val="000F2ED5"/>
    <w:rsid w:val="00102F47"/>
    <w:rsid w:val="00104B92"/>
    <w:rsid w:val="00105235"/>
    <w:rsid w:val="0010777C"/>
    <w:rsid w:val="001178AF"/>
    <w:rsid w:val="001251A0"/>
    <w:rsid w:val="001267D8"/>
    <w:rsid w:val="00130533"/>
    <w:rsid w:val="00131200"/>
    <w:rsid w:val="00132E6F"/>
    <w:rsid w:val="0013433B"/>
    <w:rsid w:val="001403D8"/>
    <w:rsid w:val="001436AC"/>
    <w:rsid w:val="00147869"/>
    <w:rsid w:val="00152CC7"/>
    <w:rsid w:val="0016106A"/>
    <w:rsid w:val="00165CEF"/>
    <w:rsid w:val="00172631"/>
    <w:rsid w:val="001750B8"/>
    <w:rsid w:val="00177786"/>
    <w:rsid w:val="0018409D"/>
    <w:rsid w:val="001857B2"/>
    <w:rsid w:val="00190532"/>
    <w:rsid w:val="001922AA"/>
    <w:rsid w:val="00193245"/>
    <w:rsid w:val="0019468B"/>
    <w:rsid w:val="001977D8"/>
    <w:rsid w:val="001A3F06"/>
    <w:rsid w:val="001B0B56"/>
    <w:rsid w:val="001B70D9"/>
    <w:rsid w:val="001C21F9"/>
    <w:rsid w:val="001E5B28"/>
    <w:rsid w:val="001F72FA"/>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37F41"/>
    <w:rsid w:val="003400AD"/>
    <w:rsid w:val="00353ABE"/>
    <w:rsid w:val="00356364"/>
    <w:rsid w:val="003572E4"/>
    <w:rsid w:val="00360D0A"/>
    <w:rsid w:val="0037009D"/>
    <w:rsid w:val="00376DA4"/>
    <w:rsid w:val="003820F7"/>
    <w:rsid w:val="003845E1"/>
    <w:rsid w:val="00394E7F"/>
    <w:rsid w:val="003A34C6"/>
    <w:rsid w:val="003A7540"/>
    <w:rsid w:val="003B08F5"/>
    <w:rsid w:val="003B3083"/>
    <w:rsid w:val="003B4727"/>
    <w:rsid w:val="003B4C26"/>
    <w:rsid w:val="003B6CEB"/>
    <w:rsid w:val="003C2D40"/>
    <w:rsid w:val="003C6304"/>
    <w:rsid w:val="003D4337"/>
    <w:rsid w:val="003F318D"/>
    <w:rsid w:val="004046DE"/>
    <w:rsid w:val="00404E89"/>
    <w:rsid w:val="00413D5E"/>
    <w:rsid w:val="00421D80"/>
    <w:rsid w:val="00422869"/>
    <w:rsid w:val="00422BB7"/>
    <w:rsid w:val="00435B2F"/>
    <w:rsid w:val="00436C20"/>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2BD4"/>
    <w:rsid w:val="00504575"/>
    <w:rsid w:val="0051345E"/>
    <w:rsid w:val="0052146D"/>
    <w:rsid w:val="0052479B"/>
    <w:rsid w:val="00526CF1"/>
    <w:rsid w:val="0053072E"/>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4B6E"/>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850C6"/>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C77D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B1AC9"/>
    <w:rsid w:val="008C02E4"/>
    <w:rsid w:val="008C271A"/>
    <w:rsid w:val="008C467E"/>
    <w:rsid w:val="008C4D17"/>
    <w:rsid w:val="008D08F4"/>
    <w:rsid w:val="008D17D8"/>
    <w:rsid w:val="008D678E"/>
    <w:rsid w:val="008E1B0B"/>
    <w:rsid w:val="008E2C0E"/>
    <w:rsid w:val="008F585A"/>
    <w:rsid w:val="009026F4"/>
    <w:rsid w:val="00904712"/>
    <w:rsid w:val="00916E04"/>
    <w:rsid w:val="00922FEE"/>
    <w:rsid w:val="00923A35"/>
    <w:rsid w:val="0092796E"/>
    <w:rsid w:val="00937384"/>
    <w:rsid w:val="00952286"/>
    <w:rsid w:val="00954DC2"/>
    <w:rsid w:val="00972C3A"/>
    <w:rsid w:val="009738D7"/>
    <w:rsid w:val="009813A1"/>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339FB"/>
    <w:rsid w:val="00A414F9"/>
    <w:rsid w:val="00A4408A"/>
    <w:rsid w:val="00A54408"/>
    <w:rsid w:val="00A57F54"/>
    <w:rsid w:val="00A609AA"/>
    <w:rsid w:val="00A64750"/>
    <w:rsid w:val="00A81370"/>
    <w:rsid w:val="00A82AEB"/>
    <w:rsid w:val="00AB0BCF"/>
    <w:rsid w:val="00AB664C"/>
    <w:rsid w:val="00AB77AC"/>
    <w:rsid w:val="00AB77D4"/>
    <w:rsid w:val="00AC12B0"/>
    <w:rsid w:val="00AC225E"/>
    <w:rsid w:val="00AD2A35"/>
    <w:rsid w:val="00AE641E"/>
    <w:rsid w:val="00AF3102"/>
    <w:rsid w:val="00AF77FC"/>
    <w:rsid w:val="00B02A6D"/>
    <w:rsid w:val="00B0405F"/>
    <w:rsid w:val="00B05FF3"/>
    <w:rsid w:val="00B1563B"/>
    <w:rsid w:val="00B16FA2"/>
    <w:rsid w:val="00B2685F"/>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A42EE"/>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0313"/>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177DA"/>
    <w:rsid w:val="00D33985"/>
    <w:rsid w:val="00D40900"/>
    <w:rsid w:val="00D41DE5"/>
    <w:rsid w:val="00D427BD"/>
    <w:rsid w:val="00D42CB8"/>
    <w:rsid w:val="00D501B6"/>
    <w:rsid w:val="00D571BC"/>
    <w:rsid w:val="00D632BC"/>
    <w:rsid w:val="00D73A86"/>
    <w:rsid w:val="00D75D2A"/>
    <w:rsid w:val="00D92485"/>
    <w:rsid w:val="00D94B5B"/>
    <w:rsid w:val="00DA30C0"/>
    <w:rsid w:val="00DB60E6"/>
    <w:rsid w:val="00DB6245"/>
    <w:rsid w:val="00DC071B"/>
    <w:rsid w:val="00DC1500"/>
    <w:rsid w:val="00DC26B4"/>
    <w:rsid w:val="00DC7BDD"/>
    <w:rsid w:val="00DD0CCF"/>
    <w:rsid w:val="00DD61D8"/>
    <w:rsid w:val="00DE4EC8"/>
    <w:rsid w:val="00DF220C"/>
    <w:rsid w:val="00DF5879"/>
    <w:rsid w:val="00DF68F8"/>
    <w:rsid w:val="00E009C0"/>
    <w:rsid w:val="00E06FD0"/>
    <w:rsid w:val="00E07C5C"/>
    <w:rsid w:val="00E110D5"/>
    <w:rsid w:val="00E2044F"/>
    <w:rsid w:val="00E256AC"/>
    <w:rsid w:val="00E26EDA"/>
    <w:rsid w:val="00E44084"/>
    <w:rsid w:val="00E50047"/>
    <w:rsid w:val="00E51E6C"/>
    <w:rsid w:val="00E5491C"/>
    <w:rsid w:val="00E62898"/>
    <w:rsid w:val="00E62D53"/>
    <w:rsid w:val="00E96009"/>
    <w:rsid w:val="00E971FE"/>
    <w:rsid w:val="00E97DC4"/>
    <w:rsid w:val="00EC067B"/>
    <w:rsid w:val="00EC459E"/>
    <w:rsid w:val="00ED15D6"/>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pps1.eere.energy.gov/buildings/publications/pdfs/corporate/selpies_economics_validation_083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2092A-A720-4222-8011-A1A09818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11</cp:revision>
  <dcterms:created xsi:type="dcterms:W3CDTF">2015-11-28T17:57:00Z</dcterms:created>
  <dcterms:modified xsi:type="dcterms:W3CDTF">2015-11-28T18:09:00Z</dcterms:modified>
</cp:coreProperties>
</file>