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D126E6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>Supply Air Temperature</w:t>
      </w:r>
      <w:r w:rsidR="00105235">
        <w:rPr>
          <w:rFonts w:eastAsia="Times New Roman"/>
        </w:rPr>
        <w:t xml:space="preserve"> Reset</w:t>
      </w:r>
      <w:r w:rsidR="00F700C1">
        <w:rPr>
          <w:rFonts w:eastAsia="Times New Roman"/>
        </w:rPr>
        <w:t xml:space="preserve"> Based On Outdoor Air Temperature</w:t>
      </w:r>
    </w:p>
    <w:p w:rsidR="003B1B93" w:rsidRDefault="003B1B93" w:rsidP="003B1B93">
      <w:pPr>
        <w:pStyle w:val="Heading3"/>
      </w:pPr>
      <w:r>
        <w:t>Author</w:t>
      </w:r>
    </w:p>
    <w:p w:rsidR="003B1B93" w:rsidRDefault="003B1B93" w:rsidP="003B1B93">
      <w:pPr>
        <w:pStyle w:val="ListParagraph"/>
        <w:numPr>
          <w:ilvl w:val="0"/>
          <w:numId w:val="11"/>
        </w:numPr>
      </w:pPr>
      <w:r>
        <w:t>Andrew Parker, NREL</w:t>
      </w:r>
    </w:p>
    <w:p w:rsidR="00132E6F" w:rsidRPr="00132E6F" w:rsidRDefault="006A43F6" w:rsidP="00132E6F">
      <w:pPr>
        <w:pStyle w:val="Heading3"/>
      </w:pPr>
      <w:r>
        <w:t>Description</w:t>
      </w:r>
    </w:p>
    <w:p w:rsidR="00132E6F" w:rsidRPr="00132E6F" w:rsidRDefault="00132E6F" w:rsidP="00132E6F">
      <w:r>
        <w:t>Some buildings</w:t>
      </w:r>
      <w:r w:rsidRPr="00132E6F">
        <w:t xml:space="preserve"> use a constant supply-air (also referred to discharge-air) temperature set point of 55°F.</w:t>
      </w:r>
      <w:r w:rsidR="006F650A">
        <w:t xml:space="preserve"> When a building's supply fan</w:t>
      </w:r>
      <w:r w:rsidRPr="00132E6F">
        <w:t xml:space="preserve"> system is operational, the supply-air temperature set point value should be automatically adjusting to internal/external conditions that will allow the supply fan to operate more efficiently. </w:t>
      </w:r>
      <w:r w:rsidR="000545B7">
        <w:t>The simplest way to implement this strategy is to raise supply-air temperature</w:t>
      </w:r>
      <w:r w:rsidR="006F650A">
        <w:t xml:space="preserve"> when the outdoor air is cold</w:t>
      </w:r>
      <w:r w:rsidR="000545B7">
        <w:t xml:space="preserve"> and the building is less likely to need cooling.  Supplying</w:t>
      </w:r>
      <w:r w:rsidR="006F650A">
        <w:t xml:space="preserve"> this</w:t>
      </w:r>
      <w:r w:rsidR="000545B7">
        <w:t xml:space="preserve"> warmer air to the </w:t>
      </w:r>
      <w:r w:rsidR="006F650A">
        <w:t>terminals decreases</w:t>
      </w:r>
      <w:r w:rsidR="000545B7">
        <w:t xml:space="preserve"> the amount of reheat necessary</w:t>
      </w:r>
      <w:r w:rsidR="006F650A">
        <w:t xml:space="preserve"> at the terminal</w:t>
      </w:r>
      <w:r w:rsidR="000545B7">
        <w:t>, saving heating energy.</w:t>
      </w:r>
    </w:p>
    <w:p w:rsidR="006A43F6" w:rsidRDefault="006A43F6" w:rsidP="00877E50">
      <w:pPr>
        <w:pStyle w:val="Heading3"/>
      </w:pPr>
      <w:r>
        <w:t>Modeler Description</w:t>
      </w:r>
    </w:p>
    <w:p w:rsidR="00533872" w:rsidRDefault="00BB694F" w:rsidP="00533872">
      <w:r>
        <w:t xml:space="preserve">For each multi-zone system in the model, replace </w:t>
      </w:r>
      <w:r w:rsidR="004D62B3">
        <w:t xml:space="preserve">the </w:t>
      </w:r>
      <w:r>
        <w:t>schedule</w:t>
      </w:r>
      <w:r w:rsidR="004D62B3">
        <w:t>d</w:t>
      </w:r>
      <w:r>
        <w:t xml:space="preserve"> supply-air temperature </w:t>
      </w:r>
      <w:proofErr w:type="spellStart"/>
      <w:r>
        <w:t>setpoint</w:t>
      </w:r>
      <w:proofErr w:type="spellEnd"/>
      <w:r>
        <w:t xml:space="preserve"> manager w</w:t>
      </w:r>
      <w:r w:rsidR="004D62B3">
        <w:t xml:space="preserve">ith an outdoor air reset </w:t>
      </w:r>
      <w:proofErr w:type="spellStart"/>
      <w:r w:rsidR="004D62B3">
        <w:t>setpoint</w:t>
      </w:r>
      <w:proofErr w:type="spellEnd"/>
      <w:r w:rsidR="004D62B3">
        <w:t xml:space="preserve"> manager.  When the outdoor temperature is above 75°F, supply-air temperature is 55°F.  When the outdoor temperature is below 45°F, increase the supply-air temperature </w:t>
      </w:r>
      <w:proofErr w:type="spellStart"/>
      <w:r w:rsidR="004D62B3">
        <w:t>setpoint</w:t>
      </w:r>
      <w:proofErr w:type="spellEnd"/>
      <w:r w:rsidR="004D62B3">
        <w:t xml:space="preserve"> to 60°F.  When the outdoor temperature is between 45°F and 75°F, vary the supply-air temperature between 55°F and 60°F.</w:t>
      </w:r>
    </w:p>
    <w:p w:rsidR="00B9245A" w:rsidRDefault="00B9245A" w:rsidP="00B9245A">
      <w:pPr>
        <w:pStyle w:val="Heading3"/>
      </w:pPr>
      <w:r>
        <w:t>Use Case Types</w:t>
      </w:r>
    </w:p>
    <w:p w:rsidR="00B9245A" w:rsidRDefault="000F2C77" w:rsidP="00B9245A">
      <w:r>
        <w:t>Retrofit</w:t>
      </w:r>
      <w:r w:rsidR="00802543">
        <w:t>, New Construction</w:t>
      </w:r>
    </w:p>
    <w:p w:rsidR="006A43F6" w:rsidRDefault="006A43F6" w:rsidP="006A43F6">
      <w:pPr>
        <w:pStyle w:val="Heading3"/>
      </w:pPr>
      <w:r>
        <w:t>Arguments</w:t>
      </w:r>
    </w:p>
    <w:p w:rsidR="00972C3A" w:rsidRDefault="0005470F" w:rsidP="006A43F6">
      <w:r>
        <w:t>No arguments</w:t>
      </w:r>
    </w:p>
    <w:p w:rsidR="006A43F6" w:rsidRDefault="006A43F6" w:rsidP="006A43F6">
      <w:pPr>
        <w:pStyle w:val="Heading3"/>
      </w:pPr>
      <w:r>
        <w:t>Initial Condition</w:t>
      </w:r>
      <w:r w:rsidR="00FC2DCA">
        <w:t xml:space="preserve"> Message</w:t>
      </w:r>
    </w:p>
    <w:p w:rsidR="009D4E5E" w:rsidRDefault="005756F2" w:rsidP="009D4E5E">
      <w:r>
        <w:t xml:space="preserve">The initial model contained </w:t>
      </w:r>
      <w:r w:rsidR="007F61C9">
        <w:t>XX</w:t>
      </w:r>
      <w:r w:rsidR="00605021">
        <w:t xml:space="preserve"> </w:t>
      </w:r>
      <w:r w:rsidR="005B4238">
        <w:t>mult</w:t>
      </w:r>
      <w:r w:rsidR="007F61C9">
        <w:t>i-zone systems which had constant supply-ai</w:t>
      </w:r>
      <w:r w:rsidR="000B4E09">
        <w:t xml:space="preserve">r temperature </w:t>
      </w:r>
      <w:proofErr w:type="spellStart"/>
      <w:r w:rsidR="000B4E09">
        <w:t>setpoints</w:t>
      </w:r>
      <w:proofErr w:type="spellEnd"/>
      <w:r w:rsidR="000B4E09">
        <w:t>.</w:t>
      </w:r>
      <w:r w:rsidR="007F61C9">
        <w:t xml:space="preserve"> 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05470F" w:rsidRPr="002C7CA3" w:rsidRDefault="00605021" w:rsidP="0005470F">
      <w:r>
        <w:t xml:space="preserve">The </w:t>
      </w:r>
      <w:r w:rsidR="006441E1">
        <w:t xml:space="preserve">following systems had </w:t>
      </w:r>
      <w:r w:rsidR="000B4E09">
        <w:t>outdoor-air temperature based supply-air temperature reset applied</w:t>
      </w:r>
      <w:r w:rsidR="00337D8A">
        <w:t xml:space="preserve">:  </w:t>
      </w:r>
      <w:proofErr w:type="gramStart"/>
      <w:r w:rsidR="00337D8A">
        <w:t>#{</w:t>
      </w:r>
      <w:proofErr w:type="gramEnd"/>
      <w:r w:rsidR="00337D8A">
        <w:t>sys_1}, #{sys_2}...</w:t>
      </w:r>
    </w:p>
    <w:p w:rsidR="006A43F6" w:rsidRDefault="00F64D00" w:rsidP="006A43F6">
      <w:pPr>
        <w:pStyle w:val="Heading3"/>
      </w:pPr>
      <w:r>
        <w:t>Not Applicable</w:t>
      </w:r>
      <w:r w:rsidR="00FC2DCA">
        <w:t xml:space="preserve"> Messages</w:t>
      </w:r>
    </w:p>
    <w:p w:rsidR="00D92485" w:rsidRDefault="00C61A12" w:rsidP="00C61A12">
      <w:r>
        <w:t>Not applicable if no multi-zone VAV system</w:t>
      </w:r>
      <w:r w:rsidR="000B4E09">
        <w:t>s with constant supply-air temperature were</w:t>
      </w:r>
      <w:r>
        <w:t xml:space="preserve"> found.</w:t>
      </w:r>
    </w:p>
    <w:p w:rsidR="006D5435" w:rsidRDefault="006A43F6" w:rsidP="00B02A6D">
      <w:pPr>
        <w:pStyle w:val="Heading3"/>
      </w:pPr>
      <w:r>
        <w:t>Warning</w:t>
      </w:r>
      <w:r w:rsidR="00FC2DCA">
        <w:t xml:space="preserve"> Messages</w:t>
      </w:r>
    </w:p>
    <w:p w:rsidR="00C53C48" w:rsidRDefault="00C53C48" w:rsidP="00C53C48"/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8D17D8" w:rsidRDefault="008D17D8" w:rsidP="00B02A6D"/>
    <w:p w:rsidR="006A43F6" w:rsidRDefault="006A43F6" w:rsidP="006A43F6">
      <w:pPr>
        <w:pStyle w:val="Heading3"/>
      </w:pPr>
      <w:r>
        <w:t>Error</w:t>
      </w:r>
      <w:r w:rsidR="00FC2DCA">
        <w:t xml:space="preserve"> Messages</w:t>
      </w:r>
    </w:p>
    <w:p w:rsidR="007140B6" w:rsidRDefault="007140B6" w:rsidP="007140B6">
      <w:pPr>
        <w:spacing w:after="0"/>
      </w:pPr>
    </w:p>
    <w:p w:rsidR="006A43F6" w:rsidRDefault="006A43F6" w:rsidP="006A43F6">
      <w:pPr>
        <w:pStyle w:val="Heading3"/>
      </w:pPr>
      <w:r>
        <w:lastRenderedPageBreak/>
        <w:t>Code Outline</w:t>
      </w:r>
    </w:p>
    <w:p w:rsidR="00AB664C" w:rsidRDefault="006441E1" w:rsidP="00C342F7">
      <w:pPr>
        <w:pStyle w:val="ListParagraph"/>
        <w:numPr>
          <w:ilvl w:val="0"/>
          <w:numId w:val="9"/>
        </w:numPr>
        <w:spacing w:after="120"/>
      </w:pPr>
      <w:r>
        <w:t xml:space="preserve">Check each </w:t>
      </w:r>
      <w:proofErr w:type="spellStart"/>
      <w:r>
        <w:t>AirLoopHVAC</w:t>
      </w:r>
      <w:proofErr w:type="spellEnd"/>
      <w:r>
        <w:t xml:space="preserve"> to determine whether it is a multi-zone system or not.</w:t>
      </w:r>
    </w:p>
    <w:p w:rsidR="00C51312" w:rsidRDefault="001A3F06" w:rsidP="006441E1">
      <w:pPr>
        <w:pStyle w:val="ListParagraph"/>
        <w:numPr>
          <w:ilvl w:val="1"/>
          <w:numId w:val="9"/>
        </w:numPr>
        <w:spacing w:after="120"/>
      </w:pPr>
      <w:r>
        <w:t>C</w:t>
      </w:r>
      <w:r w:rsidR="00C51312">
        <w:t>ount the number of thermal zones</w:t>
      </w:r>
      <w:r w:rsidR="0077073D">
        <w:t xml:space="preserve"> and make sure &gt; 1</w:t>
      </w:r>
    </w:p>
    <w:p w:rsidR="00C51312" w:rsidRDefault="00C51312" w:rsidP="00C51312">
      <w:pPr>
        <w:spacing w:after="120"/>
      </w:pPr>
      <w:r>
        <w:t>If the sy</w:t>
      </w:r>
      <w:r w:rsidR="00E97DC4">
        <w:t>stem is a multi-</w:t>
      </w:r>
      <w:r>
        <w:t>zone system:</w:t>
      </w:r>
    </w:p>
    <w:p w:rsidR="00C51312" w:rsidRDefault="007F61C9" w:rsidP="00C51312">
      <w:pPr>
        <w:pStyle w:val="ListParagraph"/>
        <w:numPr>
          <w:ilvl w:val="0"/>
          <w:numId w:val="9"/>
        </w:numPr>
        <w:spacing w:after="120"/>
      </w:pPr>
      <w:r>
        <w:t xml:space="preserve">Check </w:t>
      </w:r>
      <w:r w:rsidR="0022589C">
        <w:t>if it has OAT-based reset already</w:t>
      </w:r>
    </w:p>
    <w:p w:rsidR="007D5DCF" w:rsidRDefault="007D5DCF" w:rsidP="007D5DCF">
      <w:pPr>
        <w:spacing w:after="120"/>
      </w:pPr>
      <w:r>
        <w:t xml:space="preserve">If the multi-zone system </w:t>
      </w:r>
      <w:r w:rsidR="0022589C">
        <w:t>doesn’t have OAT-based reset already</w:t>
      </w:r>
      <w:r>
        <w:t>:</w:t>
      </w:r>
    </w:p>
    <w:p w:rsidR="007D5DCF" w:rsidRDefault="007D5DCF" w:rsidP="007D5DCF">
      <w:pPr>
        <w:pStyle w:val="ListParagraph"/>
        <w:numPr>
          <w:ilvl w:val="0"/>
          <w:numId w:val="9"/>
        </w:numPr>
        <w:spacing w:after="120"/>
      </w:pPr>
      <w:r>
        <w:t xml:space="preserve">Replace the </w:t>
      </w:r>
      <w:proofErr w:type="spellStart"/>
      <w:r>
        <w:t>setpoint</w:t>
      </w:r>
      <w:proofErr w:type="spellEnd"/>
      <w:r>
        <w:t xml:space="preserve"> manager with a </w:t>
      </w:r>
      <w:proofErr w:type="spellStart"/>
      <w:r>
        <w:t>SetpointManager:OutdoorAirReset</w:t>
      </w:r>
      <w:proofErr w:type="spellEnd"/>
      <w:r w:rsidR="00B75C86">
        <w:t xml:space="preserve"> with the following settings:</w:t>
      </w:r>
    </w:p>
    <w:p w:rsidR="007D5DCF" w:rsidRDefault="007D5DCF" w:rsidP="007D5DCF">
      <w:pPr>
        <w:spacing w:after="120"/>
        <w:ind w:left="360"/>
      </w:pPr>
      <w:proofErr w:type="spellStart"/>
      <w:r>
        <w:t>low</w:t>
      </w:r>
      <w:r w:rsidR="00B75C86">
        <w:t>_oat</w:t>
      </w:r>
      <w:proofErr w:type="spellEnd"/>
      <w:r>
        <w:t xml:space="preserve"> = 45°F</w:t>
      </w:r>
    </w:p>
    <w:p w:rsidR="007D5DCF" w:rsidRDefault="007D5DCF" w:rsidP="007D5DCF">
      <w:pPr>
        <w:spacing w:after="120"/>
        <w:ind w:left="360"/>
      </w:pPr>
      <w:proofErr w:type="spellStart"/>
      <w:r>
        <w:t>high_</w:t>
      </w:r>
      <w:r w:rsidR="00B75C86">
        <w:t>oat</w:t>
      </w:r>
      <w:proofErr w:type="spellEnd"/>
      <w:r>
        <w:t xml:space="preserve"> = 75°F</w:t>
      </w:r>
    </w:p>
    <w:p w:rsidR="007D5DCF" w:rsidRDefault="00B75C86" w:rsidP="007D5DCF">
      <w:pPr>
        <w:spacing w:after="120"/>
        <w:ind w:left="360"/>
      </w:pPr>
      <w:proofErr w:type="spellStart"/>
      <w:r>
        <w:t>sa_temp_at_low_oat</w:t>
      </w:r>
      <w:proofErr w:type="spellEnd"/>
      <w:r>
        <w:t xml:space="preserve"> = 60°F</w:t>
      </w:r>
    </w:p>
    <w:p w:rsidR="00B75C86" w:rsidRPr="00B75C86" w:rsidRDefault="00B75C86" w:rsidP="007D5DCF">
      <w:pPr>
        <w:spacing w:after="120"/>
        <w:ind w:left="360"/>
        <w:rPr>
          <w:rFonts w:ascii="Vrinda" w:hAnsi="Vrinda" w:cs="Vrinda"/>
        </w:rPr>
      </w:pPr>
      <w:proofErr w:type="spellStart"/>
      <w:r>
        <w:t>sat_temp_at_high_oat</w:t>
      </w:r>
      <w:proofErr w:type="spellEnd"/>
      <w:r>
        <w:t xml:space="preserve"> </w:t>
      </w:r>
      <w:r>
        <w:rPr>
          <w:rFonts w:ascii="Vrinda" w:hAnsi="Vrinda" w:cs="Vrinda"/>
        </w:rPr>
        <w:t>= 55°F</w:t>
      </w:r>
    </w:p>
    <w:p w:rsidR="00A64750" w:rsidRDefault="00FD4E13" w:rsidP="00867A48">
      <w:pPr>
        <w:pStyle w:val="Heading3"/>
      </w:pPr>
      <w:r>
        <w:t>Tests</w:t>
      </w: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</w:t>
      </w:r>
      <w:r w:rsidRPr="001436AC">
        <w:rPr>
          <w:b/>
        </w:rPr>
        <w:t xml:space="preserve">easure </w:t>
      </w:r>
      <w:r>
        <w:rPr>
          <w:b/>
        </w:rPr>
        <w:t xml:space="preserve">applies </w:t>
      </w:r>
      <w:r w:rsidRPr="001436AC">
        <w:rPr>
          <w:b/>
        </w:rPr>
        <w:t>to:</w:t>
      </w:r>
    </w:p>
    <w:p w:rsidR="00F51ABF" w:rsidRDefault="00F51ABF" w:rsidP="00F51ABF">
      <w:pPr>
        <w:pStyle w:val="ListParagraph"/>
        <w:numPr>
          <w:ilvl w:val="0"/>
          <w:numId w:val="5"/>
        </w:numPr>
      </w:pPr>
      <w:r>
        <w:t>Large Office</w:t>
      </w:r>
    </w:p>
    <w:p w:rsidR="00AB77AC" w:rsidRDefault="00AB77AC" w:rsidP="005F207C">
      <w:pPr>
        <w:pStyle w:val="ListParagraph"/>
        <w:numPr>
          <w:ilvl w:val="0"/>
          <w:numId w:val="5"/>
        </w:numPr>
      </w:pPr>
      <w:r>
        <w:t>Medium Office</w:t>
      </w:r>
    </w:p>
    <w:p w:rsidR="005F207C" w:rsidRDefault="005F207C" w:rsidP="005F207C">
      <w:pPr>
        <w:pStyle w:val="ListParagraph"/>
        <w:numPr>
          <w:ilvl w:val="0"/>
          <w:numId w:val="5"/>
        </w:numPr>
      </w:pPr>
      <w:r>
        <w:t>Primary School</w:t>
      </w:r>
    </w:p>
    <w:p w:rsidR="005F207C" w:rsidRDefault="005F207C" w:rsidP="005F207C">
      <w:pPr>
        <w:pStyle w:val="ListParagraph"/>
        <w:numPr>
          <w:ilvl w:val="0"/>
          <w:numId w:val="5"/>
        </w:numPr>
      </w:pPr>
      <w:r>
        <w:t>Secondary School</w:t>
      </w:r>
    </w:p>
    <w:p w:rsidR="005F207C" w:rsidRDefault="005F207C" w:rsidP="005F207C">
      <w:pPr>
        <w:pStyle w:val="ListParagraph"/>
        <w:numPr>
          <w:ilvl w:val="0"/>
          <w:numId w:val="5"/>
        </w:numPr>
      </w:pPr>
      <w:r>
        <w:t>Large Hotel</w:t>
      </w:r>
    </w:p>
    <w:p w:rsidR="00F51ABF" w:rsidRDefault="00F51ABF" w:rsidP="00F51ABF">
      <w:pPr>
        <w:pStyle w:val="ListParagraph"/>
        <w:numPr>
          <w:ilvl w:val="0"/>
          <w:numId w:val="5"/>
        </w:numPr>
      </w:pPr>
      <w:r>
        <w:t>Hospital</w:t>
      </w:r>
    </w:p>
    <w:p w:rsidR="001436AC" w:rsidRPr="001436AC" w:rsidRDefault="001436AC" w:rsidP="001436AC">
      <w:pPr>
        <w:spacing w:after="0"/>
        <w:rPr>
          <w:b/>
        </w:rPr>
      </w:pPr>
      <w:r>
        <w:rPr>
          <w:b/>
        </w:rPr>
        <w:t>This measure does not apply to</w:t>
      </w:r>
      <w:r w:rsidR="001403D8" w:rsidRPr="001436AC">
        <w:rPr>
          <w:b/>
        </w:rPr>
        <w:t>: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Small Office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Stand-Alone Retail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Strip Mall</w:t>
      </w:r>
    </w:p>
    <w:p w:rsidR="001436AC" w:rsidRDefault="001436AC" w:rsidP="001436AC">
      <w:pPr>
        <w:pStyle w:val="ListParagraph"/>
        <w:numPr>
          <w:ilvl w:val="0"/>
          <w:numId w:val="6"/>
        </w:numPr>
      </w:pPr>
      <w:r>
        <w:t>Supermarket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Quick Service Restaurant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Full Service Restaurant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Small Hotel</w:t>
      </w:r>
    </w:p>
    <w:p w:rsidR="001403D8" w:rsidRDefault="001436AC" w:rsidP="001436AC">
      <w:pPr>
        <w:pStyle w:val="ListParagraph"/>
        <w:numPr>
          <w:ilvl w:val="0"/>
          <w:numId w:val="6"/>
        </w:numPr>
      </w:pPr>
      <w:r>
        <w:t>Outpatient Healthcare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Warehouse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Midrise Apartment</w:t>
      </w:r>
    </w:p>
    <w:p w:rsidR="00147869" w:rsidRDefault="001436AC" w:rsidP="001403D8">
      <w:pPr>
        <w:rPr>
          <w:b/>
        </w:rPr>
      </w:pPr>
      <w:r w:rsidRPr="001436AC">
        <w:rPr>
          <w:b/>
        </w:rPr>
        <w:t>Test results:</w:t>
      </w:r>
    </w:p>
    <w:p w:rsidR="004A148E" w:rsidRPr="00D034CF" w:rsidRDefault="004A148E" w:rsidP="00D034CF">
      <w:pPr>
        <w:pStyle w:val="Heading3"/>
      </w:pPr>
      <w:bookmarkStart w:id="0" w:name="_GoBack"/>
      <w:r>
        <w:t>References</w:t>
      </w:r>
    </w:p>
    <w:p w:rsidR="00EE6C13" w:rsidRPr="001403D8" w:rsidRDefault="004A148E" w:rsidP="00D034CF">
      <w:pPr>
        <w:pStyle w:val="ListParagraph"/>
        <w:numPr>
          <w:ilvl w:val="0"/>
          <w:numId w:val="12"/>
        </w:numPr>
      </w:pPr>
      <w:r w:rsidRPr="004A148E">
        <w:t>Energy Savings Modeling of Standard Commercial Building Re-tuning Measures: Large Office Buildings</w:t>
      </w:r>
      <w:r>
        <w:t xml:space="preserve">, PNNL 2012, Fernandez, </w:t>
      </w:r>
      <w:proofErr w:type="spellStart"/>
      <w:r>
        <w:t>Katipamula</w:t>
      </w:r>
      <w:proofErr w:type="spellEnd"/>
      <w:r>
        <w:t>, Wang, Huang, Liu</w:t>
      </w:r>
      <w:bookmarkEnd w:id="0"/>
    </w:p>
    <w:sectPr w:rsidR="00EE6C13" w:rsidRPr="001403D8" w:rsidSect="000F11F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7D6" w:rsidRDefault="00AF37D6" w:rsidP="006A43F6">
      <w:pPr>
        <w:spacing w:after="0" w:line="240" w:lineRule="auto"/>
      </w:pPr>
      <w:r>
        <w:separator/>
      </w:r>
    </w:p>
  </w:endnote>
  <w:endnote w:type="continuationSeparator" w:id="0">
    <w:p w:rsidR="00AF37D6" w:rsidRDefault="00AF37D6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7D8" w:rsidRDefault="001977D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07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77D8" w:rsidRDefault="00197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7D6" w:rsidRDefault="00AF37D6" w:rsidP="006A43F6">
      <w:pPr>
        <w:spacing w:after="0" w:line="240" w:lineRule="auto"/>
      </w:pPr>
      <w:r>
        <w:separator/>
      </w:r>
    </w:p>
  </w:footnote>
  <w:footnote w:type="continuationSeparator" w:id="0">
    <w:p w:rsidR="00AF37D6" w:rsidRDefault="00AF37D6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4285A"/>
    <w:multiLevelType w:val="hybridMultilevel"/>
    <w:tmpl w:val="BFEA1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B3D77"/>
    <w:multiLevelType w:val="hybridMultilevel"/>
    <w:tmpl w:val="BDA02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C50D21"/>
    <w:multiLevelType w:val="hybridMultilevel"/>
    <w:tmpl w:val="647C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8E6784"/>
    <w:multiLevelType w:val="hybridMultilevel"/>
    <w:tmpl w:val="01BA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D42B1B"/>
    <w:multiLevelType w:val="hybridMultilevel"/>
    <w:tmpl w:val="D458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0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20A5B"/>
    <w:rsid w:val="000266E6"/>
    <w:rsid w:val="00035064"/>
    <w:rsid w:val="000410FD"/>
    <w:rsid w:val="000545B7"/>
    <w:rsid w:val="0005470F"/>
    <w:rsid w:val="00057F9B"/>
    <w:rsid w:val="00060DA3"/>
    <w:rsid w:val="0007519E"/>
    <w:rsid w:val="000847DC"/>
    <w:rsid w:val="00084FD5"/>
    <w:rsid w:val="000931F4"/>
    <w:rsid w:val="000953FB"/>
    <w:rsid w:val="000B4E09"/>
    <w:rsid w:val="000D0D8A"/>
    <w:rsid w:val="000E34CA"/>
    <w:rsid w:val="000F11F8"/>
    <w:rsid w:val="000F2C77"/>
    <w:rsid w:val="000F2ED5"/>
    <w:rsid w:val="00102F47"/>
    <w:rsid w:val="00104B92"/>
    <w:rsid w:val="00105235"/>
    <w:rsid w:val="0010777C"/>
    <w:rsid w:val="001178AF"/>
    <w:rsid w:val="001251A0"/>
    <w:rsid w:val="00130533"/>
    <w:rsid w:val="00131200"/>
    <w:rsid w:val="00132E6F"/>
    <w:rsid w:val="0013433B"/>
    <w:rsid w:val="001403D8"/>
    <w:rsid w:val="001436AC"/>
    <w:rsid w:val="00147869"/>
    <w:rsid w:val="00152CC7"/>
    <w:rsid w:val="0016106A"/>
    <w:rsid w:val="00165CEF"/>
    <w:rsid w:val="00172631"/>
    <w:rsid w:val="001750B8"/>
    <w:rsid w:val="00177786"/>
    <w:rsid w:val="00190532"/>
    <w:rsid w:val="001922AA"/>
    <w:rsid w:val="00193245"/>
    <w:rsid w:val="0019468B"/>
    <w:rsid w:val="001977D8"/>
    <w:rsid w:val="001A3F06"/>
    <w:rsid w:val="001B0B56"/>
    <w:rsid w:val="001B70D9"/>
    <w:rsid w:val="001C161E"/>
    <w:rsid w:val="001E5B28"/>
    <w:rsid w:val="0020105D"/>
    <w:rsid w:val="00201A02"/>
    <w:rsid w:val="002021FC"/>
    <w:rsid w:val="002031B5"/>
    <w:rsid w:val="00217E66"/>
    <w:rsid w:val="0022229F"/>
    <w:rsid w:val="0022589C"/>
    <w:rsid w:val="002410B2"/>
    <w:rsid w:val="002428B6"/>
    <w:rsid w:val="00245233"/>
    <w:rsid w:val="002535F9"/>
    <w:rsid w:val="002573A4"/>
    <w:rsid w:val="00260CC3"/>
    <w:rsid w:val="002714B0"/>
    <w:rsid w:val="00273B7B"/>
    <w:rsid w:val="00274B21"/>
    <w:rsid w:val="00284AE1"/>
    <w:rsid w:val="0029141D"/>
    <w:rsid w:val="002A148B"/>
    <w:rsid w:val="002A4CDB"/>
    <w:rsid w:val="002B1E72"/>
    <w:rsid w:val="002C6844"/>
    <w:rsid w:val="002C7CA3"/>
    <w:rsid w:val="002D79A1"/>
    <w:rsid w:val="002E1C00"/>
    <w:rsid w:val="002E1CCF"/>
    <w:rsid w:val="00304E64"/>
    <w:rsid w:val="00337D8A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08F5"/>
    <w:rsid w:val="003B1B93"/>
    <w:rsid w:val="003B3083"/>
    <w:rsid w:val="003B4727"/>
    <w:rsid w:val="003B4C26"/>
    <w:rsid w:val="003B6CEB"/>
    <w:rsid w:val="003C2D40"/>
    <w:rsid w:val="003D4337"/>
    <w:rsid w:val="003F318D"/>
    <w:rsid w:val="00404E89"/>
    <w:rsid w:val="00413D5E"/>
    <w:rsid w:val="00422869"/>
    <w:rsid w:val="00422BB7"/>
    <w:rsid w:val="004432D6"/>
    <w:rsid w:val="00452E94"/>
    <w:rsid w:val="00454B05"/>
    <w:rsid w:val="00465FE5"/>
    <w:rsid w:val="0047618E"/>
    <w:rsid w:val="00490D2F"/>
    <w:rsid w:val="004A148E"/>
    <w:rsid w:val="004A26EC"/>
    <w:rsid w:val="004A30B1"/>
    <w:rsid w:val="004A4486"/>
    <w:rsid w:val="004B1ABF"/>
    <w:rsid w:val="004B212B"/>
    <w:rsid w:val="004B3809"/>
    <w:rsid w:val="004C4289"/>
    <w:rsid w:val="004D0E29"/>
    <w:rsid w:val="004D62B3"/>
    <w:rsid w:val="004E2982"/>
    <w:rsid w:val="00504575"/>
    <w:rsid w:val="0051345E"/>
    <w:rsid w:val="005207CB"/>
    <w:rsid w:val="0052146D"/>
    <w:rsid w:val="0052479B"/>
    <w:rsid w:val="00526CF1"/>
    <w:rsid w:val="00533872"/>
    <w:rsid w:val="00536963"/>
    <w:rsid w:val="00551DB6"/>
    <w:rsid w:val="00564871"/>
    <w:rsid w:val="0056508D"/>
    <w:rsid w:val="00566CCB"/>
    <w:rsid w:val="00570F71"/>
    <w:rsid w:val="0057393D"/>
    <w:rsid w:val="005756F2"/>
    <w:rsid w:val="00592D67"/>
    <w:rsid w:val="00595DE3"/>
    <w:rsid w:val="005B11DA"/>
    <w:rsid w:val="005B4238"/>
    <w:rsid w:val="005D0713"/>
    <w:rsid w:val="005E0F03"/>
    <w:rsid w:val="005E5E49"/>
    <w:rsid w:val="005F207C"/>
    <w:rsid w:val="005F67D5"/>
    <w:rsid w:val="00605021"/>
    <w:rsid w:val="00612A97"/>
    <w:rsid w:val="00613462"/>
    <w:rsid w:val="0061383A"/>
    <w:rsid w:val="006244ED"/>
    <w:rsid w:val="006441E1"/>
    <w:rsid w:val="0064623D"/>
    <w:rsid w:val="00646FAE"/>
    <w:rsid w:val="00647266"/>
    <w:rsid w:val="00652740"/>
    <w:rsid w:val="00666A6D"/>
    <w:rsid w:val="00672DD2"/>
    <w:rsid w:val="006744E0"/>
    <w:rsid w:val="00680AA4"/>
    <w:rsid w:val="00684C0F"/>
    <w:rsid w:val="00692A9A"/>
    <w:rsid w:val="006A316D"/>
    <w:rsid w:val="006A43F6"/>
    <w:rsid w:val="006B7041"/>
    <w:rsid w:val="006C1AD7"/>
    <w:rsid w:val="006C7537"/>
    <w:rsid w:val="006D15EB"/>
    <w:rsid w:val="006D5435"/>
    <w:rsid w:val="006E26F1"/>
    <w:rsid w:val="006F650A"/>
    <w:rsid w:val="007140B6"/>
    <w:rsid w:val="00716347"/>
    <w:rsid w:val="007175BB"/>
    <w:rsid w:val="00717C32"/>
    <w:rsid w:val="00722FCC"/>
    <w:rsid w:val="007236DE"/>
    <w:rsid w:val="00733A76"/>
    <w:rsid w:val="00746DD0"/>
    <w:rsid w:val="00753CA8"/>
    <w:rsid w:val="00764698"/>
    <w:rsid w:val="00766EE4"/>
    <w:rsid w:val="00767E31"/>
    <w:rsid w:val="0077073D"/>
    <w:rsid w:val="00774099"/>
    <w:rsid w:val="007878A4"/>
    <w:rsid w:val="00794CC2"/>
    <w:rsid w:val="00795163"/>
    <w:rsid w:val="00796A22"/>
    <w:rsid w:val="007A233F"/>
    <w:rsid w:val="007A28A7"/>
    <w:rsid w:val="007A4DA9"/>
    <w:rsid w:val="007D02D5"/>
    <w:rsid w:val="007D1505"/>
    <w:rsid w:val="007D5DCF"/>
    <w:rsid w:val="007F61C9"/>
    <w:rsid w:val="007F6CD8"/>
    <w:rsid w:val="00802543"/>
    <w:rsid w:val="008037EE"/>
    <w:rsid w:val="00817005"/>
    <w:rsid w:val="008473D7"/>
    <w:rsid w:val="0086296E"/>
    <w:rsid w:val="00867A48"/>
    <w:rsid w:val="00877E50"/>
    <w:rsid w:val="008913A0"/>
    <w:rsid w:val="008A0512"/>
    <w:rsid w:val="008C271A"/>
    <w:rsid w:val="008C467E"/>
    <w:rsid w:val="008C4D17"/>
    <w:rsid w:val="008D08F4"/>
    <w:rsid w:val="008D17D8"/>
    <w:rsid w:val="008D678E"/>
    <w:rsid w:val="008E2C0E"/>
    <w:rsid w:val="00904712"/>
    <w:rsid w:val="00916E04"/>
    <w:rsid w:val="00923A35"/>
    <w:rsid w:val="0092796E"/>
    <w:rsid w:val="00937384"/>
    <w:rsid w:val="00952286"/>
    <w:rsid w:val="00954DC2"/>
    <w:rsid w:val="00972C3A"/>
    <w:rsid w:val="009738D7"/>
    <w:rsid w:val="009854B1"/>
    <w:rsid w:val="009928A5"/>
    <w:rsid w:val="009A0F64"/>
    <w:rsid w:val="009B1097"/>
    <w:rsid w:val="009C1438"/>
    <w:rsid w:val="009D38CD"/>
    <w:rsid w:val="009D4E5E"/>
    <w:rsid w:val="009D5347"/>
    <w:rsid w:val="009D5837"/>
    <w:rsid w:val="009E4086"/>
    <w:rsid w:val="009F5C66"/>
    <w:rsid w:val="009F6E47"/>
    <w:rsid w:val="00A10681"/>
    <w:rsid w:val="00A22F91"/>
    <w:rsid w:val="00A23662"/>
    <w:rsid w:val="00A3178C"/>
    <w:rsid w:val="00A54408"/>
    <w:rsid w:val="00A57F54"/>
    <w:rsid w:val="00A64750"/>
    <w:rsid w:val="00A82AEB"/>
    <w:rsid w:val="00AB0BCF"/>
    <w:rsid w:val="00AB664C"/>
    <w:rsid w:val="00AB77AC"/>
    <w:rsid w:val="00AB77D4"/>
    <w:rsid w:val="00AE641E"/>
    <w:rsid w:val="00AF3102"/>
    <w:rsid w:val="00AF37D6"/>
    <w:rsid w:val="00AF77FC"/>
    <w:rsid w:val="00B02A6D"/>
    <w:rsid w:val="00B0405F"/>
    <w:rsid w:val="00B05FF3"/>
    <w:rsid w:val="00B16FA2"/>
    <w:rsid w:val="00B27688"/>
    <w:rsid w:val="00B3449E"/>
    <w:rsid w:val="00B509F1"/>
    <w:rsid w:val="00B5600B"/>
    <w:rsid w:val="00B61852"/>
    <w:rsid w:val="00B741AE"/>
    <w:rsid w:val="00B75C86"/>
    <w:rsid w:val="00B91D02"/>
    <w:rsid w:val="00B9245A"/>
    <w:rsid w:val="00B93E9E"/>
    <w:rsid w:val="00B955F7"/>
    <w:rsid w:val="00B968D1"/>
    <w:rsid w:val="00BA2B66"/>
    <w:rsid w:val="00BB694F"/>
    <w:rsid w:val="00BB7BF0"/>
    <w:rsid w:val="00BC22A9"/>
    <w:rsid w:val="00BE03F2"/>
    <w:rsid w:val="00BE2159"/>
    <w:rsid w:val="00BE27A6"/>
    <w:rsid w:val="00C016FA"/>
    <w:rsid w:val="00C2259E"/>
    <w:rsid w:val="00C309E5"/>
    <w:rsid w:val="00C342F7"/>
    <w:rsid w:val="00C41C1C"/>
    <w:rsid w:val="00C43DAA"/>
    <w:rsid w:val="00C46FE6"/>
    <w:rsid w:val="00C51312"/>
    <w:rsid w:val="00C51D9D"/>
    <w:rsid w:val="00C53C48"/>
    <w:rsid w:val="00C61A12"/>
    <w:rsid w:val="00C62B0F"/>
    <w:rsid w:val="00C6676F"/>
    <w:rsid w:val="00C92259"/>
    <w:rsid w:val="00C9655A"/>
    <w:rsid w:val="00C969B4"/>
    <w:rsid w:val="00CB1E65"/>
    <w:rsid w:val="00CB4048"/>
    <w:rsid w:val="00CD4539"/>
    <w:rsid w:val="00CE1016"/>
    <w:rsid w:val="00D01287"/>
    <w:rsid w:val="00D034CF"/>
    <w:rsid w:val="00D06EC2"/>
    <w:rsid w:val="00D126E6"/>
    <w:rsid w:val="00D14A14"/>
    <w:rsid w:val="00D33985"/>
    <w:rsid w:val="00D40900"/>
    <w:rsid w:val="00D41DE5"/>
    <w:rsid w:val="00D427BD"/>
    <w:rsid w:val="00D42CB8"/>
    <w:rsid w:val="00D632BC"/>
    <w:rsid w:val="00D73A86"/>
    <w:rsid w:val="00D75D2A"/>
    <w:rsid w:val="00D92485"/>
    <w:rsid w:val="00D94B5B"/>
    <w:rsid w:val="00DB60E6"/>
    <w:rsid w:val="00DB6245"/>
    <w:rsid w:val="00DC071B"/>
    <w:rsid w:val="00DC26B4"/>
    <w:rsid w:val="00DC7BDD"/>
    <w:rsid w:val="00DE4EC8"/>
    <w:rsid w:val="00DF220C"/>
    <w:rsid w:val="00DF5879"/>
    <w:rsid w:val="00E009C0"/>
    <w:rsid w:val="00E06FD0"/>
    <w:rsid w:val="00E07C5C"/>
    <w:rsid w:val="00E2044F"/>
    <w:rsid w:val="00E256AC"/>
    <w:rsid w:val="00E26EDA"/>
    <w:rsid w:val="00E44084"/>
    <w:rsid w:val="00E51E6C"/>
    <w:rsid w:val="00E5491C"/>
    <w:rsid w:val="00E62898"/>
    <w:rsid w:val="00E62D53"/>
    <w:rsid w:val="00E96009"/>
    <w:rsid w:val="00E971FE"/>
    <w:rsid w:val="00E97DC4"/>
    <w:rsid w:val="00EC067B"/>
    <w:rsid w:val="00ED3537"/>
    <w:rsid w:val="00EE6C13"/>
    <w:rsid w:val="00EF382F"/>
    <w:rsid w:val="00F01445"/>
    <w:rsid w:val="00F120E9"/>
    <w:rsid w:val="00F1625B"/>
    <w:rsid w:val="00F256BD"/>
    <w:rsid w:val="00F43FDE"/>
    <w:rsid w:val="00F51ABF"/>
    <w:rsid w:val="00F52163"/>
    <w:rsid w:val="00F53E3F"/>
    <w:rsid w:val="00F54E20"/>
    <w:rsid w:val="00F64D00"/>
    <w:rsid w:val="00F65221"/>
    <w:rsid w:val="00F700C1"/>
    <w:rsid w:val="00F90152"/>
    <w:rsid w:val="00F941E1"/>
    <w:rsid w:val="00FB486C"/>
    <w:rsid w:val="00FC2DCA"/>
    <w:rsid w:val="00FC698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customStyle="1" w:styleId="Default">
    <w:name w:val="Default"/>
    <w:rsid w:val="004A14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MS">
    <w:name w:val="EMS"/>
    <w:basedOn w:val="Normal"/>
    <w:link w:val="EMSChar"/>
    <w:qFormat/>
    <w:rsid w:val="00DC071B"/>
    <w:pPr>
      <w:spacing w:after="0" w:line="240" w:lineRule="auto"/>
    </w:pPr>
  </w:style>
  <w:style w:type="character" w:customStyle="1" w:styleId="EMSChar">
    <w:name w:val="EMS Char"/>
    <w:basedOn w:val="DefaultParagraphFont"/>
    <w:link w:val="EMS"/>
    <w:rsid w:val="00DC07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customStyle="1" w:styleId="Default">
    <w:name w:val="Default"/>
    <w:rsid w:val="004A14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MS">
    <w:name w:val="EMS"/>
    <w:basedOn w:val="Normal"/>
    <w:link w:val="EMSChar"/>
    <w:qFormat/>
    <w:rsid w:val="00DC071B"/>
    <w:pPr>
      <w:spacing w:after="0" w:line="240" w:lineRule="auto"/>
    </w:pPr>
  </w:style>
  <w:style w:type="character" w:customStyle="1" w:styleId="EMSChar">
    <w:name w:val="EMS Char"/>
    <w:basedOn w:val="DefaultParagraphFont"/>
    <w:link w:val="EMS"/>
    <w:rsid w:val="00DC0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D2C02D-E5DB-4975-9CD2-93E203F7F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NREL</cp:lastModifiedBy>
  <cp:revision>35</cp:revision>
  <dcterms:created xsi:type="dcterms:W3CDTF">2015-08-19T21:58:00Z</dcterms:created>
  <dcterms:modified xsi:type="dcterms:W3CDTF">2015-11-25T19:48:00Z</dcterms:modified>
</cp:coreProperties>
</file>