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84518" w14:textId="77777777" w:rsidR="00826D71" w:rsidRPr="00DF358A" w:rsidRDefault="00826D71" w:rsidP="000D3A65">
      <w:r w:rsidRPr="00DF358A">
        <w:t>VOI App User Manual:</w:t>
      </w:r>
    </w:p>
    <w:p w14:paraId="4B7F7C70" w14:textId="77777777" w:rsidR="00826D71" w:rsidRPr="00DF358A" w:rsidRDefault="00826D71" w:rsidP="000D3A65">
      <w:pPr>
        <w:pStyle w:val="Heading2"/>
      </w:pPr>
      <w:r w:rsidRPr="00DF358A">
        <w:t>Introduction:</w:t>
      </w:r>
    </w:p>
    <w:p w14:paraId="74D5C2E7" w14:textId="23C899D4" w:rsidR="00826D71" w:rsidRDefault="00826D71" w:rsidP="000D3A65">
      <w:r>
        <w:t xml:space="preserve">The VOI app serves as an open-source tool for computing value of information for geological datasets in geothermal project development. VOI is a decision theoretical concept that originates from decision analysis. The basic premise of VOI is that acquiring information when presented with a decision having several alternatives could result in a change in the initial decision. The ‘value’ generated by this change in decision is the value of information. Conventionally, VOI can be of two types- Value of </w:t>
      </w:r>
      <w:r w:rsidR="00387AFF">
        <w:t xml:space="preserve">Perfect </w:t>
      </w:r>
      <w:r>
        <w:t xml:space="preserve">Information (Assuming the information is perfect i.e. provides a complete picture of what we are trying to model) and Value of </w:t>
      </w:r>
      <w:r w:rsidR="00387AFF">
        <w:t xml:space="preserve">Imperfect </w:t>
      </w:r>
      <w:r>
        <w:t xml:space="preserve">Information. Most, if not all, geological data is imperfect, and thus the goal of this app is to provide a </w:t>
      </w:r>
      <w:r w:rsidR="0018197B">
        <w:t xml:space="preserve">straightforward </w:t>
      </w:r>
      <w:r>
        <w:t>environment for computing the value of this imperfect information.</w:t>
      </w:r>
    </w:p>
    <w:p w14:paraId="47BCD58A" w14:textId="77777777" w:rsidR="00B8520A" w:rsidRDefault="00B8520A" w:rsidP="000D3A65"/>
    <w:p w14:paraId="1802893A" w14:textId="7632FAFE" w:rsidR="00B8520A" w:rsidRPr="00EF57E2" w:rsidRDefault="00B8520A" w:rsidP="000D3A65">
      <w:pPr>
        <w:pStyle w:val="Heading2"/>
      </w:pPr>
      <w:r w:rsidRPr="00EF57E2">
        <w:t>Deciphering the Demo Problem:</w:t>
      </w:r>
    </w:p>
    <w:p w14:paraId="07E930F8" w14:textId="1C1E49E8" w:rsidR="00B8520A" w:rsidRDefault="00B8520A" w:rsidP="000D3A65">
      <w:r>
        <w:t xml:space="preserve">The VOI app includes an example problem at the very beginning, </w:t>
      </w:r>
      <w:r w:rsidR="001E25B0">
        <w:t>highlighting</w:t>
      </w:r>
      <w:r>
        <w:t xml:space="preserve"> the various terminologies used in the app, and introducing the user to </w:t>
      </w:r>
      <w:r w:rsidR="006725CC">
        <w:t xml:space="preserve">basic </w:t>
      </w:r>
      <w:r w:rsidR="00C80874">
        <w:t xml:space="preserve">terms in Bayesian Statistics. It also covers </w:t>
      </w:r>
      <w:r w:rsidR="0074248D">
        <w:t xml:space="preserve">a brief overview of how the main VOI app </w:t>
      </w:r>
      <w:r w:rsidR="001E25B0">
        <w:t>calculations work.</w:t>
      </w:r>
    </w:p>
    <w:p w14:paraId="4F26227F" w14:textId="77777777" w:rsidR="000B1C95" w:rsidRDefault="000B1C95" w:rsidP="000D3A65"/>
    <w:p w14:paraId="751514A2" w14:textId="636F5AB4" w:rsidR="00E14A49" w:rsidRDefault="00E14A49" w:rsidP="000D3A65">
      <w:r w:rsidRPr="00E14A49">
        <w:rPr>
          <w:noProof/>
        </w:rPr>
        <w:drawing>
          <wp:inline distT="0" distB="0" distL="0" distR="0" wp14:anchorId="606A9CFA" wp14:editId="313A725B">
            <wp:extent cx="5943600" cy="2907030"/>
            <wp:effectExtent l="12700" t="12700" r="12700" b="13970"/>
            <wp:docPr id="1096167131" name="Picture 3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67131" name="Picture 3" descr="Graphical user interface, text, application, emai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FDA296" w14:textId="6B7432A3" w:rsidR="003E0F4F" w:rsidRPr="009B3F50" w:rsidRDefault="003E0F4F" w:rsidP="000D3A65">
      <w:pPr>
        <w:pStyle w:val="Caption"/>
      </w:pPr>
      <w:bookmarkStart w:id="0" w:name="_Ref198726214"/>
      <w:r w:rsidRPr="009B3F50">
        <w:t xml:space="preserve">Figure </w:t>
      </w:r>
      <w:r w:rsidR="002565CE">
        <w:fldChar w:fldCharType="begin"/>
      </w:r>
      <w:r w:rsidR="002565CE">
        <w:instrText xml:space="preserve"> SEQ Figure \* ARABIC </w:instrText>
      </w:r>
      <w:r w:rsidR="002565CE">
        <w:fldChar w:fldCharType="separate"/>
      </w:r>
      <w:r w:rsidR="002565CE" w:rsidRPr="009B3F50">
        <w:rPr>
          <w:noProof/>
        </w:rPr>
        <w:t>1</w:t>
      </w:r>
      <w:r w:rsidR="002565CE">
        <w:rPr>
          <w:noProof/>
        </w:rPr>
        <w:fldChar w:fldCharType="end"/>
      </w:r>
      <w:bookmarkEnd w:id="0"/>
      <w:r w:rsidR="00B30CCB">
        <w:t>:</w:t>
      </w:r>
      <w:r w:rsidR="009B3F50" w:rsidRPr="009B3F50">
        <w:t xml:space="preserve"> Inputs for demo problem</w:t>
      </w:r>
      <w:r w:rsidR="00051D98">
        <w:t xml:space="preserve">: </w:t>
      </w:r>
      <w:r w:rsidR="0098150D">
        <w:t>left</w:t>
      </w:r>
      <w:r w:rsidR="00D771C8">
        <w:t xml:space="preserve"> arrow</w:t>
      </w:r>
      <w:r w:rsidR="00011FBB">
        <w:t>:</w:t>
      </w:r>
      <w:r w:rsidR="0098150D">
        <w:t xml:space="preserve"> prior probability of success (</w:t>
      </w:r>
      <w:r w:rsidR="0016546F" w:rsidRPr="0079595A">
        <w:rPr>
          <w:highlight w:val="yellow"/>
        </w:rPr>
        <w:t>geothermal resource</w:t>
      </w:r>
      <w:r w:rsidR="0079595A" w:rsidRPr="0079595A">
        <w:rPr>
          <w:highlight w:val="yellow"/>
        </w:rPr>
        <w:t xml:space="preserve"> exists</w:t>
      </w:r>
      <w:r w:rsidR="0079595A">
        <w:t>)</w:t>
      </w:r>
      <w:r w:rsidR="009B3F50" w:rsidRPr="009B3F50">
        <w:t xml:space="preserve"> and </w:t>
      </w:r>
      <w:r w:rsidR="00D771C8">
        <w:t>right arrow</w:t>
      </w:r>
      <w:r w:rsidR="00011FBB">
        <w:t>:</w:t>
      </w:r>
      <w:r w:rsidR="00D771C8">
        <w:t xml:space="preserve"> economic outcome </w:t>
      </w:r>
      <w:r w:rsidR="00737417">
        <w:t>when geothermal resource exists</w:t>
      </w:r>
      <w:r w:rsidR="006E0E31">
        <w:t xml:space="preserve"> when you do nothing or </w:t>
      </w:r>
      <w:proofErr w:type="gramStart"/>
      <w:r w:rsidR="006E0E31">
        <w:t>take action</w:t>
      </w:r>
      <w:proofErr w:type="gramEnd"/>
      <w:r w:rsidR="006E0E31">
        <w:t xml:space="preserve"> </w:t>
      </w:r>
      <w:r w:rsidR="003603EC">
        <w:t>(e.g. drill</w:t>
      </w:r>
      <w:r w:rsidR="00216D24" w:rsidRPr="00216D24">
        <w:t xml:space="preserve">, </w:t>
      </w:r>
      <w:proofErr w:type="spellStart"/>
      <w:proofErr w:type="gramStart"/>
      <w:r w:rsidR="00216D24" w:rsidRPr="00216D24">
        <w:t>v</w:t>
      </w:r>
      <w:r w:rsidR="00216D24" w:rsidRPr="00216D24">
        <w:rPr>
          <w:vertAlign w:val="subscript"/>
        </w:rPr>
        <w:t>drill</w:t>
      </w:r>
      <w:proofErr w:type="spellEnd"/>
      <w:r w:rsidR="00216D24" w:rsidRPr="00216D24">
        <w:t>(</w:t>
      </w:r>
      <w:proofErr w:type="gramEnd"/>
      <w:r w:rsidR="00216D24" w:rsidRPr="00216D24">
        <w:t>Success)</w:t>
      </w:r>
      <w:r w:rsidR="003603EC" w:rsidRPr="00216D24">
        <w:t>)</w:t>
      </w:r>
    </w:p>
    <w:p w14:paraId="5ABEFCEC" w14:textId="15A52ED0" w:rsidR="000B1C95" w:rsidRPr="009B3F50" w:rsidRDefault="000B1C95" w:rsidP="000D3A65"/>
    <w:p w14:paraId="4C485FF1" w14:textId="304348D5" w:rsidR="00F95B35" w:rsidRDefault="00F95B35" w:rsidP="000D3A65">
      <w:r>
        <w:t xml:space="preserve">In the </w:t>
      </w:r>
      <w:r w:rsidR="00EB0CEB">
        <w:fldChar w:fldCharType="begin"/>
      </w:r>
      <w:r w:rsidR="00EB0CEB">
        <w:instrText xml:space="preserve"> REF _Ref198726214 \h </w:instrText>
      </w:r>
      <w:r w:rsidR="00EB0CEB">
        <w:fldChar w:fldCharType="separate"/>
      </w:r>
      <w:r w:rsidR="00EB0CEB" w:rsidRPr="009B3F50">
        <w:rPr>
          <w:color w:val="000000" w:themeColor="text1"/>
        </w:rPr>
        <w:t xml:space="preserve">Figure </w:t>
      </w:r>
      <w:r w:rsidR="00EB0CEB" w:rsidRPr="009B3F50">
        <w:rPr>
          <w:noProof/>
          <w:color w:val="000000" w:themeColor="text1"/>
        </w:rPr>
        <w:t>1</w:t>
      </w:r>
      <w:r w:rsidR="00EB0CEB">
        <w:fldChar w:fldCharType="end"/>
      </w:r>
      <w:r>
        <w:t xml:space="preserve"> above, th</w:t>
      </w:r>
      <w:r w:rsidR="00CF4D70">
        <w:t xml:space="preserve">e </w:t>
      </w:r>
      <w:r w:rsidR="001C6F7D">
        <w:t xml:space="preserve">two </w:t>
      </w:r>
      <w:r w:rsidR="00CF4D70">
        <w:t xml:space="preserve">‘toggles’ the user can change are </w:t>
      </w:r>
      <w:r w:rsidR="00C63F9F">
        <w:t>indicated</w:t>
      </w:r>
      <w:r w:rsidR="00CF4D70">
        <w:t xml:space="preserve"> </w:t>
      </w:r>
      <w:r w:rsidR="00C63F9F">
        <w:t xml:space="preserve">by the </w:t>
      </w:r>
      <w:r w:rsidR="00CF4D70">
        <w:t xml:space="preserve">blue arrows. The </w:t>
      </w:r>
      <w:r w:rsidR="00E21CFF">
        <w:t>prior probability</w:t>
      </w:r>
      <w:r w:rsidR="00A632A4">
        <w:t xml:space="preserve"> of success</w:t>
      </w:r>
      <w:r w:rsidR="00E21CFF">
        <w:t xml:space="preserve"> (</w:t>
      </w:r>
      <w:proofErr w:type="spellStart"/>
      <w:proofErr w:type="gramStart"/>
      <w:r w:rsidR="005937D2" w:rsidRPr="00A632A4">
        <w:rPr>
          <w:i/>
          <w:iCs/>
        </w:rPr>
        <w:t>Pr</w:t>
      </w:r>
      <w:proofErr w:type="spellEnd"/>
      <w:r w:rsidR="005937D2" w:rsidRPr="00A632A4">
        <w:rPr>
          <w:i/>
          <w:iCs/>
        </w:rPr>
        <w:t>(</w:t>
      </w:r>
      <w:proofErr w:type="gramEnd"/>
      <w:r w:rsidR="005937D2" w:rsidRPr="00A632A4">
        <w:rPr>
          <w:i/>
          <w:iCs/>
        </w:rPr>
        <w:t>Positive)</w:t>
      </w:r>
      <w:r w:rsidR="005937D2">
        <w:t xml:space="preserve">, ranging from </w:t>
      </w:r>
      <w:r w:rsidR="00E21CFF">
        <w:t xml:space="preserve">0-1) </w:t>
      </w:r>
      <w:r w:rsidR="008A6C9F">
        <w:t xml:space="preserve">and the positive (economic) outcome of a successful well (integer values) </w:t>
      </w:r>
      <w:r w:rsidR="00E21CFF">
        <w:t xml:space="preserve">can be </w:t>
      </w:r>
      <w:r w:rsidR="004F66A4">
        <w:t>modified</w:t>
      </w:r>
      <w:r w:rsidR="00E21CFF">
        <w:t xml:space="preserve"> to </w:t>
      </w:r>
      <w:r w:rsidR="001372D9">
        <w:t>observe</w:t>
      </w:r>
      <w:r w:rsidR="00E21CFF">
        <w:t xml:space="preserve"> </w:t>
      </w:r>
      <w:r w:rsidR="004F66A4">
        <w:t>how this c</w:t>
      </w:r>
      <w:r w:rsidR="00E21CFF">
        <w:t>hange</w:t>
      </w:r>
      <w:r w:rsidR="004F66A4">
        <w:t xml:space="preserve">s </w:t>
      </w:r>
      <w:r w:rsidR="00E21CFF">
        <w:t xml:space="preserve">the </w:t>
      </w:r>
      <w:r w:rsidR="004F66A4">
        <w:t>p</w:t>
      </w:r>
      <w:r w:rsidR="00E21CFF">
        <w:t>rior value</w:t>
      </w:r>
      <w:r w:rsidR="004F66A4">
        <w:t xml:space="preserve"> (</w:t>
      </w:r>
      <w:proofErr w:type="spellStart"/>
      <w:r w:rsidR="004F66A4">
        <w:t>V</w:t>
      </w:r>
      <w:r w:rsidR="004F66A4" w:rsidRPr="004F66A4">
        <w:rPr>
          <w:vertAlign w:val="subscript"/>
        </w:rPr>
        <w:t>prior</w:t>
      </w:r>
      <w:proofErr w:type="spellEnd"/>
      <w:r w:rsidR="004F66A4">
        <w:t>)</w:t>
      </w:r>
      <w:r w:rsidR="00E21CFF">
        <w:t xml:space="preserve"> and the Value of Perfect Information</w:t>
      </w:r>
      <w:r w:rsidR="00716C17">
        <w:t xml:space="preserve"> (</w:t>
      </w:r>
      <w:proofErr w:type="spellStart"/>
      <w:r w:rsidR="00716C17">
        <w:t>VOI</w:t>
      </w:r>
      <w:r w:rsidR="00716C17" w:rsidRPr="00716C17">
        <w:rPr>
          <w:vertAlign w:val="subscript"/>
        </w:rPr>
        <w:t>perfect</w:t>
      </w:r>
      <w:proofErr w:type="spellEnd"/>
      <w:r w:rsidR="00716C17">
        <w:t>)</w:t>
      </w:r>
      <w:r w:rsidR="00E21CFF">
        <w:t xml:space="preserve">. </w:t>
      </w:r>
      <w:r w:rsidR="00B92946">
        <w:t>A range of</w:t>
      </w:r>
      <w:r w:rsidR="005625F4">
        <w:t xml:space="preserve"> negative </w:t>
      </w:r>
      <w:r w:rsidR="00EB7A23">
        <w:t>value</w:t>
      </w:r>
      <w:r w:rsidR="00D001EF">
        <w:t>s</w:t>
      </w:r>
      <w:r w:rsidR="00EB7A23">
        <w:t>,</w:t>
      </w:r>
      <w:r w:rsidR="005625F4">
        <w:t xml:space="preserve"> </w:t>
      </w:r>
      <w:r w:rsidR="00C311AC">
        <w:t xml:space="preserve">i.e. unsuccessful </w:t>
      </w:r>
      <w:r w:rsidR="00EB7A23">
        <w:t>outcome,</w:t>
      </w:r>
      <w:r w:rsidR="00C311AC">
        <w:t xml:space="preserve"> </w:t>
      </w:r>
      <w:r w:rsidR="00C9162F">
        <w:t xml:space="preserve">are assigned </w:t>
      </w:r>
      <w:r w:rsidR="00C311AC">
        <w:t xml:space="preserve">to match the drilling cost per well for each depth from </w:t>
      </w:r>
      <w:r w:rsidR="00201AEC">
        <w:t xml:space="preserve">the </w:t>
      </w:r>
      <w:r w:rsidR="00EB7A23">
        <w:t>open-source</w:t>
      </w:r>
      <w:r w:rsidR="00201AEC">
        <w:t xml:space="preserve"> tool GEOPHIRES-X.</w:t>
      </w:r>
      <w:r w:rsidR="00261106">
        <w:t xml:space="preserve"> They are displayed on the x-axis in Figure 2.</w:t>
      </w:r>
    </w:p>
    <w:p w14:paraId="07415E41" w14:textId="471B4CFD" w:rsidR="00050691" w:rsidRDefault="00050691" w:rsidP="000D3A65">
      <w:r>
        <w:t xml:space="preserve">As shown in the App, the </w:t>
      </w:r>
      <w:proofErr w:type="spellStart"/>
      <w:r>
        <w:t>V</w:t>
      </w:r>
      <w:r w:rsidRPr="00050691">
        <w:rPr>
          <w:vertAlign w:val="subscript"/>
        </w:rPr>
        <w:t>prior</w:t>
      </w:r>
      <w:proofErr w:type="spellEnd"/>
      <w:r>
        <w:t xml:space="preserve"> is</w:t>
      </w:r>
      <w:r w:rsidR="00833E84">
        <w:t xml:space="preserve"> the action that has the highest (</w:t>
      </w:r>
      <w:r>
        <w:t>weighted</w:t>
      </w:r>
      <w:r w:rsidR="00833E84">
        <w:t>)</w:t>
      </w:r>
      <w:r>
        <w:t xml:space="preserve"> average, using the prior probability as the weights:</w:t>
      </w:r>
    </w:p>
    <w:p w14:paraId="392C630B" w14:textId="5A01771F" w:rsidR="004E50C4" w:rsidRPr="00CE40B2" w:rsidRDefault="004E50C4" w:rsidP="000D3A65">
      <w:proofErr w:type="spellStart"/>
      <w:r w:rsidRPr="00CE40B2">
        <w:t>V</w:t>
      </w:r>
      <w:r w:rsidRPr="00F14569">
        <w:rPr>
          <w:vertAlign w:val="subscript"/>
        </w:rPr>
        <w:t>prior</w:t>
      </w:r>
      <w:proofErr w:type="spellEnd"/>
      <w:r w:rsidRPr="00CE40B2">
        <w:t xml:space="preserve"> = </w:t>
      </w:r>
      <w:proofErr w:type="gramStart"/>
      <w:r w:rsidRPr="00CE40B2">
        <w:t>max(</w:t>
      </w:r>
      <w:proofErr w:type="gramEnd"/>
      <w:r w:rsidRPr="00CE40B2">
        <w:t>V</w:t>
      </w:r>
      <w:r w:rsidRPr="00647E83">
        <w:rPr>
          <w:vertAlign w:val="subscript"/>
        </w:rPr>
        <w:t>a=drill</w:t>
      </w:r>
      <w:r w:rsidRPr="00CE40B2">
        <w:t>, V</w:t>
      </w:r>
      <w:r w:rsidRPr="00647E83">
        <w:rPr>
          <w:vertAlign w:val="subscript"/>
        </w:rPr>
        <w:t>a=walk away</w:t>
      </w:r>
      <w:r w:rsidRPr="00CE40B2">
        <w:t>), where,</w:t>
      </w:r>
    </w:p>
    <w:p w14:paraId="76E06825" w14:textId="51CB9697" w:rsidR="004E50C4" w:rsidRPr="00240761" w:rsidRDefault="004E50C4" w:rsidP="000D3A65">
      <w:pPr>
        <w:pStyle w:val="ListParagraph"/>
        <w:numPr>
          <w:ilvl w:val="0"/>
          <w:numId w:val="2"/>
        </w:numPr>
      </w:pPr>
      <w:r w:rsidRPr="00240761">
        <w:t>V</w:t>
      </w:r>
      <w:r w:rsidRPr="00240761">
        <w:rPr>
          <w:vertAlign w:val="subscript"/>
        </w:rPr>
        <w:t>a=drill</w:t>
      </w:r>
      <w:r w:rsidRPr="00240761">
        <w:t xml:space="preserve"> = </w:t>
      </w:r>
      <w:proofErr w:type="spellStart"/>
      <w:proofErr w:type="gramStart"/>
      <w:r w:rsidRPr="00240761">
        <w:t>Pr</w:t>
      </w:r>
      <w:proofErr w:type="spellEnd"/>
      <w:r w:rsidRPr="00240761">
        <w:t>(</w:t>
      </w:r>
      <w:proofErr w:type="gramEnd"/>
      <w:r w:rsidR="00BB7C67" w:rsidRPr="00240761">
        <w:t>Positive</w:t>
      </w:r>
      <w:r w:rsidRPr="00240761">
        <w:t xml:space="preserve">) </w:t>
      </w:r>
      <w:proofErr w:type="gramStart"/>
      <w:r w:rsidRPr="00240761">
        <w:t xml:space="preserve">*  </w:t>
      </w:r>
      <w:proofErr w:type="spellStart"/>
      <w:r w:rsidRPr="00240761">
        <w:t>v</w:t>
      </w:r>
      <w:r w:rsidRPr="00240761">
        <w:rPr>
          <w:vertAlign w:val="subscript"/>
        </w:rPr>
        <w:t>drill</w:t>
      </w:r>
      <w:proofErr w:type="spellEnd"/>
      <w:proofErr w:type="gramEnd"/>
      <w:r w:rsidRPr="00240761">
        <w:t>(</w:t>
      </w:r>
      <w:r w:rsidR="00BB7C67" w:rsidRPr="00240761">
        <w:t>Positive</w:t>
      </w:r>
      <w:r w:rsidRPr="00240761">
        <w:t>) + (1-</w:t>
      </w:r>
      <w:proofErr w:type="gramStart"/>
      <w:r w:rsidRPr="00240761">
        <w:t>Pr(</w:t>
      </w:r>
      <w:proofErr w:type="gramEnd"/>
      <w:r w:rsidR="00BB7C67" w:rsidRPr="00240761">
        <w:t>Positive</w:t>
      </w:r>
      <w:r w:rsidRPr="00240761">
        <w:t xml:space="preserve">)) * </w:t>
      </w:r>
      <w:proofErr w:type="spellStart"/>
      <w:proofErr w:type="gramStart"/>
      <w:r w:rsidRPr="00240761">
        <w:t>v</w:t>
      </w:r>
      <w:r w:rsidRPr="00240761">
        <w:rPr>
          <w:vertAlign w:val="subscript"/>
        </w:rPr>
        <w:t>drill</w:t>
      </w:r>
      <w:proofErr w:type="spellEnd"/>
      <w:r w:rsidRPr="00240761">
        <w:t>(</w:t>
      </w:r>
      <w:proofErr w:type="gramEnd"/>
      <w:r w:rsidR="00BB7C67" w:rsidRPr="00240761">
        <w:t>Negative</w:t>
      </w:r>
      <w:r w:rsidRPr="00240761">
        <w:t>)</w:t>
      </w:r>
    </w:p>
    <w:p w14:paraId="1A085AC4" w14:textId="71431829" w:rsidR="004E50C4" w:rsidRDefault="004E50C4" w:rsidP="000D3A65">
      <w:pPr>
        <w:pStyle w:val="ListParagraph"/>
        <w:numPr>
          <w:ilvl w:val="0"/>
          <w:numId w:val="2"/>
        </w:numPr>
      </w:pPr>
      <w:r w:rsidRPr="00240761">
        <w:t>V</w:t>
      </w:r>
      <w:r w:rsidRPr="00240761">
        <w:rPr>
          <w:vertAlign w:val="subscript"/>
        </w:rPr>
        <w:t>a=walk away</w:t>
      </w:r>
      <w:r w:rsidRPr="00240761">
        <w:t xml:space="preserve"> = </w:t>
      </w:r>
      <w:proofErr w:type="spellStart"/>
      <w:proofErr w:type="gramStart"/>
      <w:r w:rsidRPr="00240761">
        <w:t>Pr</w:t>
      </w:r>
      <w:proofErr w:type="spellEnd"/>
      <w:r w:rsidRPr="00240761">
        <w:t>(</w:t>
      </w:r>
      <w:proofErr w:type="gramEnd"/>
      <w:r w:rsidR="00BB7C67" w:rsidRPr="00240761">
        <w:t>Positive</w:t>
      </w:r>
      <w:r w:rsidRPr="00240761">
        <w:t xml:space="preserve">) </w:t>
      </w:r>
      <w:proofErr w:type="gramStart"/>
      <w:r w:rsidRPr="00240761">
        <w:t xml:space="preserve">*  </w:t>
      </w:r>
      <w:proofErr w:type="spellStart"/>
      <w:r w:rsidRPr="00240761">
        <w:t>v</w:t>
      </w:r>
      <w:r w:rsidRPr="00240761">
        <w:rPr>
          <w:vertAlign w:val="subscript"/>
        </w:rPr>
        <w:t>walk</w:t>
      </w:r>
      <w:proofErr w:type="spellEnd"/>
      <w:proofErr w:type="gramEnd"/>
      <w:r w:rsidRPr="00240761">
        <w:rPr>
          <w:vertAlign w:val="subscript"/>
        </w:rPr>
        <w:t xml:space="preserve">  </w:t>
      </w:r>
      <w:proofErr w:type="gramStart"/>
      <w:r w:rsidRPr="00240761">
        <w:rPr>
          <w:vertAlign w:val="subscript"/>
        </w:rPr>
        <w:t>away</w:t>
      </w:r>
      <w:r w:rsidRPr="00240761">
        <w:t>(</w:t>
      </w:r>
      <w:proofErr w:type="gramEnd"/>
      <w:r w:rsidR="00BB7C67" w:rsidRPr="00240761">
        <w:t>Positive</w:t>
      </w:r>
      <w:r w:rsidRPr="00240761">
        <w:t>) + (1-</w:t>
      </w:r>
      <w:proofErr w:type="gramStart"/>
      <w:r w:rsidRPr="00240761">
        <w:t>Pr(</w:t>
      </w:r>
      <w:proofErr w:type="gramEnd"/>
      <w:r w:rsidR="00BB7C67" w:rsidRPr="00240761">
        <w:t>Positive</w:t>
      </w:r>
      <w:r w:rsidRPr="00240761">
        <w:t xml:space="preserve">)) * </w:t>
      </w:r>
      <w:proofErr w:type="spellStart"/>
      <w:r w:rsidRPr="00240761">
        <w:t>v</w:t>
      </w:r>
      <w:r w:rsidRPr="00240761">
        <w:rPr>
          <w:vertAlign w:val="subscript"/>
        </w:rPr>
        <w:t>walk</w:t>
      </w:r>
      <w:proofErr w:type="spellEnd"/>
      <w:r w:rsidRPr="00240761">
        <w:rPr>
          <w:vertAlign w:val="subscript"/>
        </w:rPr>
        <w:t xml:space="preserve"> </w:t>
      </w:r>
      <w:proofErr w:type="gramStart"/>
      <w:r w:rsidRPr="00240761">
        <w:rPr>
          <w:vertAlign w:val="subscript"/>
        </w:rPr>
        <w:t>away</w:t>
      </w:r>
      <w:r w:rsidRPr="00240761">
        <w:t>(</w:t>
      </w:r>
      <w:proofErr w:type="gramEnd"/>
      <w:r w:rsidR="00BB7C67" w:rsidRPr="00240761">
        <w:t>Negative</w:t>
      </w:r>
      <w:r w:rsidRPr="00240761">
        <w:t>)</w:t>
      </w:r>
    </w:p>
    <w:p w14:paraId="0FEACCBC" w14:textId="4438726C" w:rsidR="00397C1F" w:rsidRPr="00397C1F" w:rsidRDefault="00397C1F" w:rsidP="000D3A65">
      <w:r>
        <w:t xml:space="preserve">In the demo example, when </w:t>
      </w:r>
      <w:proofErr w:type="spellStart"/>
      <w:r>
        <w:t>V</w:t>
      </w:r>
      <w:r w:rsidRPr="007C7A3B">
        <w:rPr>
          <w:vertAlign w:val="subscript"/>
        </w:rPr>
        <w:t>prior</w:t>
      </w:r>
      <w:proofErr w:type="spellEnd"/>
      <w:r>
        <w:t xml:space="preserve"> = </w:t>
      </w:r>
      <w:r w:rsidR="007C7A3B">
        <w:t>$</w:t>
      </w:r>
      <w:r>
        <w:t>0, it says the best (highest) action is to walk away (don’t drill).</w:t>
      </w:r>
      <w:r w:rsidR="007C7A3B">
        <w:t xml:space="preserve">  The risk (probability * outcome) of drilling</w:t>
      </w:r>
      <w:r w:rsidR="001D7524">
        <w:t xml:space="preserve"> is too high.</w:t>
      </w:r>
    </w:p>
    <w:p w14:paraId="5994DBCC" w14:textId="6D35BDF5" w:rsidR="00CC43A8" w:rsidRDefault="00CC43A8" w:rsidP="000D3A65">
      <w:r>
        <w:rPr>
          <w:noProof/>
        </w:rPr>
        <w:drawing>
          <wp:inline distT="0" distB="0" distL="0" distR="0" wp14:anchorId="1467AB6C" wp14:editId="6C0A8A65">
            <wp:extent cx="5931535" cy="2878455"/>
            <wp:effectExtent l="12700" t="12700" r="12065" b="17145"/>
            <wp:docPr id="1689975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78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4C5DEA" w14:textId="1AA144AF" w:rsidR="003E0F4F" w:rsidRPr="00511387" w:rsidRDefault="003E0F4F" w:rsidP="000D3A65">
      <w:pPr>
        <w:pStyle w:val="Caption"/>
      </w:pPr>
      <w:bookmarkStart w:id="1" w:name="_Ref198726620"/>
      <w:r w:rsidRPr="00511387">
        <w:t xml:space="preserve">Figure </w:t>
      </w:r>
      <w:r w:rsidR="002565CE">
        <w:fldChar w:fldCharType="begin"/>
      </w:r>
      <w:r w:rsidR="002565CE">
        <w:instrText xml:space="preserve"> SEQ Figure \* ARABIC </w:instrText>
      </w:r>
      <w:r w:rsidR="002565CE">
        <w:fldChar w:fldCharType="separate"/>
      </w:r>
      <w:r w:rsidR="002565CE" w:rsidRPr="00511387">
        <w:rPr>
          <w:noProof/>
        </w:rPr>
        <w:t>2</w:t>
      </w:r>
      <w:r w:rsidR="002565CE">
        <w:rPr>
          <w:noProof/>
        </w:rPr>
        <w:fldChar w:fldCharType="end"/>
      </w:r>
      <w:bookmarkEnd w:id="1"/>
      <w:r w:rsidR="00EB0CEB">
        <w:t>:</w:t>
      </w:r>
      <w:r w:rsidR="00511387" w:rsidRPr="00511387">
        <w:t xml:space="preserve"> Visualization of Demo Problem in app</w:t>
      </w:r>
      <w:r w:rsidR="00261106">
        <w:t xml:space="preserve"> as a function of drilling costs (x-axis). The plot </w:t>
      </w:r>
      <w:r w:rsidR="000975A0">
        <w:t xml:space="preserve">shows </w:t>
      </w:r>
      <w:r w:rsidR="00FD1C87">
        <w:t>prior value (</w:t>
      </w:r>
      <w:proofErr w:type="spellStart"/>
      <w:r w:rsidR="00FD1C87">
        <w:t>V</w:t>
      </w:r>
      <w:r w:rsidR="00FD1C87" w:rsidRPr="00FD1C87">
        <w:rPr>
          <w:vertAlign w:val="subscript"/>
        </w:rPr>
        <w:t>prior</w:t>
      </w:r>
      <w:proofErr w:type="spellEnd"/>
      <w:r w:rsidR="00FD1C87">
        <w:t xml:space="preserve"> green), </w:t>
      </w:r>
      <w:r w:rsidR="00EF57E2">
        <w:t>value with perfect information (</w:t>
      </w:r>
      <w:proofErr w:type="spellStart"/>
      <w:r w:rsidR="00EF57E2">
        <w:t>V</w:t>
      </w:r>
      <w:r w:rsidR="00EF57E2" w:rsidRPr="00EF57E2">
        <w:rPr>
          <w:vertAlign w:val="subscript"/>
        </w:rPr>
        <w:t>perfect</w:t>
      </w:r>
      <w:proofErr w:type="spellEnd"/>
      <w:r w:rsidR="00EF57E2">
        <w:t>, solid blue) and value of perfect information (</w:t>
      </w:r>
      <w:proofErr w:type="spellStart"/>
      <w:r w:rsidR="00EF57E2">
        <w:t>VOI</w:t>
      </w:r>
      <w:r w:rsidR="00EF57E2" w:rsidRPr="00EF57E2">
        <w:rPr>
          <w:vertAlign w:val="subscript"/>
        </w:rPr>
        <w:t>perfect</w:t>
      </w:r>
      <w:proofErr w:type="spellEnd"/>
      <w:r w:rsidR="00EF57E2">
        <w:t>, dashed blue).</w:t>
      </w:r>
    </w:p>
    <w:p w14:paraId="732C1B92" w14:textId="03C6996E" w:rsidR="00F9184A" w:rsidRDefault="001B523D" w:rsidP="000D3A65">
      <w:r>
        <w:t>The</w:t>
      </w:r>
      <w:r w:rsidR="003E0F4F">
        <w:t xml:space="preserve"> </w:t>
      </w:r>
      <w:proofErr w:type="spellStart"/>
      <w:r w:rsidR="003E0F4F">
        <w:t>V</w:t>
      </w:r>
      <w:r w:rsidR="003E0F4F">
        <w:rPr>
          <w:vertAlign w:val="subscript"/>
        </w:rPr>
        <w:t>perfect</w:t>
      </w:r>
      <w:proofErr w:type="spellEnd"/>
      <w:r w:rsidR="003E0F4F">
        <w:t xml:space="preserve"> </w:t>
      </w:r>
      <w:r w:rsidR="00BD06CD">
        <w:t xml:space="preserve">(the value </w:t>
      </w:r>
      <w:r w:rsidR="0057209F">
        <w:t>with</w:t>
      </w:r>
      <w:r w:rsidR="00BD06CD">
        <w:t xml:space="preserve"> perfect information) </w:t>
      </w:r>
      <w:r w:rsidR="003E0F4F">
        <w:t xml:space="preserve">is an upper bound on the maximum value that the information can </w:t>
      </w:r>
      <w:proofErr w:type="gramStart"/>
      <w:r w:rsidR="003E0F4F">
        <w:t>have</w:t>
      </w:r>
      <w:r w:rsidR="00F43CD0">
        <w:t>:</w:t>
      </w:r>
      <w:proofErr w:type="gramEnd"/>
      <w:r w:rsidR="00F43CD0">
        <w:t xml:space="preserve"> it assumes a hypothetical information source can perfectly reveal if the geothermal resource exists or not</w:t>
      </w:r>
      <w:r w:rsidR="003E0F4F">
        <w:t>.</w:t>
      </w:r>
      <w:r w:rsidR="00970223">
        <w:t xml:space="preserve"> </w:t>
      </w:r>
      <w:r w:rsidR="003E0F4F">
        <w:t>It</w:t>
      </w:r>
      <w:r w:rsidR="00970223">
        <w:t xml:space="preserve"> is </w:t>
      </w:r>
      <w:r w:rsidR="003E0F4F">
        <w:t>depend</w:t>
      </w:r>
      <w:r w:rsidR="00970223">
        <w:t>ent</w:t>
      </w:r>
      <w:r w:rsidR="003E0F4F">
        <w:t xml:space="preserve"> on the prior probability</w:t>
      </w:r>
      <w:r w:rsidR="00970223">
        <w:t xml:space="preserve"> </w:t>
      </w:r>
      <w:r w:rsidR="003E0F4F">
        <w:t>chosen. In our demo problem, we assume the positive outcome remains the same across all depths, while the drilling costs increase as we go deeper.</w:t>
      </w:r>
      <w:r w:rsidR="003E0F4F" w:rsidRPr="008A43A5">
        <w:t xml:space="preserve"> </w:t>
      </w:r>
      <w:r w:rsidR="00B71D93">
        <w:t>C</w:t>
      </w:r>
      <w:r w:rsidR="00257860">
        <w:t xml:space="preserve">ompared to </w:t>
      </w:r>
      <w:proofErr w:type="spellStart"/>
      <w:r w:rsidR="00257860">
        <w:t>V</w:t>
      </w:r>
      <w:r w:rsidR="00257860" w:rsidRPr="00292A5C">
        <w:rPr>
          <w:vertAlign w:val="subscript"/>
        </w:rPr>
        <w:t>prior</w:t>
      </w:r>
      <w:proofErr w:type="spellEnd"/>
      <w:r w:rsidR="00257860">
        <w:rPr>
          <w:vertAlign w:val="subscript"/>
        </w:rPr>
        <w:t>,</w:t>
      </w:r>
      <w:r w:rsidR="00257860">
        <w:t xml:space="preserve"> </w:t>
      </w:r>
      <w:proofErr w:type="spellStart"/>
      <w:r w:rsidR="00B71D93">
        <w:t>V</w:t>
      </w:r>
      <w:r w:rsidR="00B71D93" w:rsidRPr="00B71D93">
        <w:rPr>
          <w:vertAlign w:val="subscript"/>
        </w:rPr>
        <w:t>perfect</w:t>
      </w:r>
      <w:proofErr w:type="spellEnd"/>
      <w:r w:rsidR="003750DF">
        <w:t xml:space="preserve"> swaps the order </w:t>
      </w:r>
      <w:r w:rsidR="003750DF">
        <w:lastRenderedPageBreak/>
        <w:t>of</w:t>
      </w:r>
      <w:r w:rsidR="00B71D93">
        <w:t xml:space="preserve"> </w:t>
      </w:r>
      <w:r w:rsidR="003200FD">
        <w:t>t</w:t>
      </w:r>
      <w:r w:rsidR="00CF2FD5">
        <w:t xml:space="preserve">he </w:t>
      </w:r>
      <w:r w:rsidR="00292A5C">
        <w:t>max and weighted average operations: this m</w:t>
      </w:r>
      <w:r w:rsidR="005725EC">
        <w:t>imics</w:t>
      </w:r>
      <w:r w:rsidR="00292A5C">
        <w:t xml:space="preserve"> how the perfect information source will allow us to choose the best </w:t>
      </w:r>
      <w:r w:rsidR="001E241F">
        <w:t xml:space="preserve">(max) </w:t>
      </w:r>
      <w:r w:rsidR="00292A5C">
        <w:t xml:space="preserve">action for </w:t>
      </w:r>
      <w:r w:rsidR="007F0728">
        <w:t>each</w:t>
      </w:r>
      <w:r w:rsidR="00292A5C">
        <w:t xml:space="preserve"> scenario (positive and negative)</w:t>
      </w:r>
      <w:r w:rsidR="009F7A75">
        <w:t>, before averaging</w:t>
      </w:r>
      <w:r w:rsidR="00292A5C">
        <w:t>.</w:t>
      </w:r>
    </w:p>
    <w:p w14:paraId="4359B311" w14:textId="0F7A6E95" w:rsidR="00F9184A" w:rsidRDefault="00984C09" w:rsidP="000D3A6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perfect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Positive</m:t>
            </m:r>
          </m:e>
        </m:d>
        <m:r>
          <w:rPr>
            <w:rFonts w:ascii="Cambria Math" w:hAnsi="Cambria Math"/>
          </w:rPr>
          <m:t>*V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Positive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Positive</m:t>
                </m:r>
              </m:e>
            </m:d>
          </m:e>
        </m:d>
        <m:r>
          <w:rPr>
            <w:rFonts w:ascii="Cambria Math" w:hAnsi="Cambria Math"/>
          </w:rPr>
          <m:t>*V(Negative)</m:t>
        </m:r>
      </m:oMath>
      <w:r w:rsidR="00CB51E2" w:rsidRPr="00CE40B2">
        <w:t>, where,</w:t>
      </w:r>
    </w:p>
    <w:p w14:paraId="2D20A5FB" w14:textId="091E762A" w:rsidR="00240761" w:rsidRPr="00240761" w:rsidRDefault="00240761" w:rsidP="000D3A65">
      <w:pPr>
        <w:pStyle w:val="ListParagraph"/>
        <w:numPr>
          <w:ilvl w:val="0"/>
          <w:numId w:val="2"/>
        </w:numPr>
      </w:pPr>
      <w:r w:rsidRPr="00240761">
        <w:t>V</w:t>
      </w:r>
      <w:r>
        <w:t>(Positive) = max(</w:t>
      </w:r>
      <w:proofErr w:type="spellStart"/>
      <w:proofErr w:type="gramStart"/>
      <w:r w:rsidRPr="00240761">
        <w:t>v</w:t>
      </w:r>
      <w:r w:rsidRPr="00240761">
        <w:rPr>
          <w:vertAlign w:val="subscript"/>
        </w:rPr>
        <w:t>drill</w:t>
      </w:r>
      <w:proofErr w:type="spellEnd"/>
      <w:r w:rsidRPr="00240761">
        <w:t>(</w:t>
      </w:r>
      <w:proofErr w:type="gramEnd"/>
      <w:r w:rsidRPr="00240761">
        <w:t>Positive)</w:t>
      </w:r>
      <w:r>
        <w:t>,</w:t>
      </w:r>
      <w:r w:rsidR="008112C8" w:rsidRPr="00240761">
        <w:t xml:space="preserve"> </w:t>
      </w:r>
      <w:proofErr w:type="spellStart"/>
      <w:proofErr w:type="gramStart"/>
      <w:r w:rsidR="008112C8" w:rsidRPr="00240761">
        <w:t>v</w:t>
      </w:r>
      <w:r w:rsidR="008112C8" w:rsidRPr="00240761">
        <w:rPr>
          <w:vertAlign w:val="subscript"/>
        </w:rPr>
        <w:t>walk</w:t>
      </w:r>
      <w:proofErr w:type="spellEnd"/>
      <w:r w:rsidR="008112C8" w:rsidRPr="00240761">
        <w:rPr>
          <w:vertAlign w:val="subscript"/>
        </w:rPr>
        <w:t xml:space="preserve">  away</w:t>
      </w:r>
      <w:proofErr w:type="gramEnd"/>
      <w:r w:rsidR="008112C8" w:rsidRPr="00240761">
        <w:t>(Positive)</w:t>
      </w:r>
      <w:r w:rsidR="008112C8">
        <w:t>)</w:t>
      </w:r>
    </w:p>
    <w:p w14:paraId="588C6A45" w14:textId="6A386EA2" w:rsidR="00240761" w:rsidRPr="00240761" w:rsidRDefault="00240761" w:rsidP="000D3A65">
      <w:pPr>
        <w:pStyle w:val="ListParagraph"/>
        <w:numPr>
          <w:ilvl w:val="0"/>
          <w:numId w:val="2"/>
        </w:numPr>
      </w:pPr>
      <w:r w:rsidRPr="00240761">
        <w:t>V</w:t>
      </w:r>
      <w:r w:rsidR="00BF016D" w:rsidRPr="00BF016D">
        <w:t>(Negative)</w:t>
      </w:r>
      <w:r w:rsidRPr="00240761">
        <w:t xml:space="preserve"> = </w:t>
      </w:r>
      <w:r w:rsidR="00BF016D">
        <w:t>max(</w:t>
      </w:r>
      <w:proofErr w:type="spellStart"/>
      <w:proofErr w:type="gramStart"/>
      <w:r w:rsidR="000A4071" w:rsidRPr="00240761">
        <w:t>v</w:t>
      </w:r>
      <w:r w:rsidR="000A4071" w:rsidRPr="00240761">
        <w:rPr>
          <w:vertAlign w:val="subscript"/>
        </w:rPr>
        <w:t>drill</w:t>
      </w:r>
      <w:proofErr w:type="spellEnd"/>
      <w:r w:rsidR="000A4071" w:rsidRPr="00240761">
        <w:t>(</w:t>
      </w:r>
      <w:proofErr w:type="gramEnd"/>
      <w:r w:rsidR="000A4071" w:rsidRPr="00240761">
        <w:t>Negati</w:t>
      </w:r>
      <w:r w:rsidR="000A4071">
        <w:t>ve</w:t>
      </w:r>
      <w:r w:rsidR="000A4071" w:rsidRPr="00240761">
        <w:t>)</w:t>
      </w:r>
      <w:r w:rsidR="00BF016D">
        <w:t>,</w:t>
      </w:r>
      <w:r w:rsidRPr="00240761">
        <w:t xml:space="preserve"> </w:t>
      </w:r>
      <w:proofErr w:type="spellStart"/>
      <w:r w:rsidRPr="00240761">
        <w:t>v</w:t>
      </w:r>
      <w:r w:rsidRPr="00240761">
        <w:rPr>
          <w:vertAlign w:val="subscript"/>
        </w:rPr>
        <w:t>walk</w:t>
      </w:r>
      <w:proofErr w:type="spellEnd"/>
      <w:r w:rsidRPr="00240761">
        <w:rPr>
          <w:vertAlign w:val="subscript"/>
        </w:rPr>
        <w:t xml:space="preserve"> </w:t>
      </w:r>
      <w:proofErr w:type="gramStart"/>
      <w:r w:rsidRPr="00240761">
        <w:rPr>
          <w:vertAlign w:val="subscript"/>
        </w:rPr>
        <w:t>away</w:t>
      </w:r>
      <w:r w:rsidRPr="00240761">
        <w:t>(</w:t>
      </w:r>
      <w:proofErr w:type="gramEnd"/>
      <w:r w:rsidRPr="00240761">
        <w:t>Negative)</w:t>
      </w:r>
      <w:r w:rsidR="00BF016D">
        <w:t>)</w:t>
      </w:r>
    </w:p>
    <w:p w14:paraId="5A47BA02" w14:textId="54611BF8" w:rsidR="003E0F4F" w:rsidRPr="00F9184A" w:rsidRDefault="00F9184A" w:rsidP="000D3A65">
      <w:r>
        <w:t xml:space="preserve">The value </w:t>
      </w:r>
      <w:r w:rsidRPr="00F9184A">
        <w:rPr>
          <w:i/>
          <w:iCs/>
        </w:rPr>
        <w:t>of</w:t>
      </w:r>
      <w:r>
        <w:t xml:space="preserve"> perfect information</w:t>
      </w:r>
      <w:r w:rsidR="0085038B">
        <w:t xml:space="preserve"> (</w:t>
      </w:r>
      <w:proofErr w:type="spellStart"/>
      <w:r w:rsidR="0085038B">
        <w:t>VOI</w:t>
      </w:r>
      <w:r w:rsidR="0085038B" w:rsidRPr="00257D91">
        <w:rPr>
          <w:vertAlign w:val="subscript"/>
        </w:rPr>
        <w:t>perfe</w:t>
      </w:r>
      <w:r w:rsidR="009D4102" w:rsidRPr="00257D91">
        <w:rPr>
          <w:vertAlign w:val="subscript"/>
        </w:rPr>
        <w:t>ct</w:t>
      </w:r>
      <w:proofErr w:type="spellEnd"/>
      <w:r w:rsidR="009D4102">
        <w:t>)</w:t>
      </w:r>
      <w:r>
        <w:t xml:space="preserve"> </w:t>
      </w:r>
      <w:r w:rsidR="00024877">
        <w:t xml:space="preserve">compares how much of </w:t>
      </w:r>
      <w:proofErr w:type="spellStart"/>
      <w:r w:rsidR="0085038B">
        <w:t>V</w:t>
      </w:r>
      <w:r w:rsidR="0085038B" w:rsidRPr="00D33A61">
        <w:rPr>
          <w:vertAlign w:val="subscript"/>
        </w:rPr>
        <w:t>imperfect</w:t>
      </w:r>
      <w:proofErr w:type="spellEnd"/>
      <w:r w:rsidR="0085038B">
        <w:t xml:space="preserve"> is higher than </w:t>
      </w:r>
      <w:proofErr w:type="spellStart"/>
      <w:r w:rsidR="0085038B">
        <w:t>V</w:t>
      </w:r>
      <w:r w:rsidR="0085038B" w:rsidRPr="00D33A61">
        <w:rPr>
          <w:vertAlign w:val="subscript"/>
        </w:rPr>
        <w:t>prior</w:t>
      </w:r>
      <w:proofErr w:type="spellEnd"/>
      <w:r w:rsidR="00D33A61">
        <w:t xml:space="preserve">: </w:t>
      </w:r>
      <w:proofErr w:type="spellStart"/>
      <w:r w:rsidR="00D33A61">
        <w:t>VOI</w:t>
      </w:r>
      <w:r w:rsidR="00D33A61" w:rsidRPr="00D33A61">
        <w:rPr>
          <w:vertAlign w:val="subscript"/>
        </w:rPr>
        <w:t>perfect</w:t>
      </w:r>
      <w:proofErr w:type="spellEnd"/>
      <w:r w:rsidR="00D33A61">
        <w:t xml:space="preserve"> = </w:t>
      </w:r>
      <w:proofErr w:type="spellStart"/>
      <w:r w:rsidR="00D33A61">
        <w:t>V</w:t>
      </w:r>
      <w:r w:rsidR="00D33A61" w:rsidRPr="00D33A61">
        <w:rPr>
          <w:vertAlign w:val="subscript"/>
        </w:rPr>
        <w:t>perfect</w:t>
      </w:r>
      <w:proofErr w:type="spellEnd"/>
      <w:r w:rsidR="00D33A61">
        <w:t xml:space="preserve"> - </w:t>
      </w:r>
      <w:proofErr w:type="spellStart"/>
      <w:r w:rsidR="00D33A61">
        <w:t>V</w:t>
      </w:r>
      <w:r w:rsidR="00D33A61" w:rsidRPr="00D33A61">
        <w:rPr>
          <w:vertAlign w:val="subscript"/>
        </w:rPr>
        <w:t>prior</w:t>
      </w:r>
      <w:proofErr w:type="spellEnd"/>
      <w:r w:rsidR="0085038B">
        <w:t xml:space="preserve">. </w:t>
      </w:r>
      <w:r w:rsidR="008A43A5">
        <w:t xml:space="preserve">As shown in </w:t>
      </w:r>
      <w:r w:rsidR="008A43A5">
        <w:fldChar w:fldCharType="begin"/>
      </w:r>
      <w:r w:rsidR="008A43A5">
        <w:instrText xml:space="preserve"> REF _Ref198726620 \h </w:instrText>
      </w:r>
      <w:r w:rsidR="008A43A5">
        <w:fldChar w:fldCharType="separate"/>
      </w:r>
      <w:r w:rsidR="008A43A5" w:rsidRPr="00511387">
        <w:rPr>
          <w:color w:val="000000" w:themeColor="text1"/>
        </w:rPr>
        <w:t xml:space="preserve">Figure </w:t>
      </w:r>
      <w:r w:rsidR="008A43A5" w:rsidRPr="00511387">
        <w:rPr>
          <w:noProof/>
          <w:color w:val="000000" w:themeColor="text1"/>
        </w:rPr>
        <w:t>2</w:t>
      </w:r>
      <w:r w:rsidR="008A43A5">
        <w:fldChar w:fldCharType="end"/>
      </w:r>
      <w:r w:rsidR="008A43A5">
        <w:t xml:space="preserve">, </w:t>
      </w:r>
      <w:proofErr w:type="spellStart"/>
      <w:r w:rsidR="00D33A61">
        <w:t>VOI</w:t>
      </w:r>
      <w:r w:rsidR="00D33A61" w:rsidRPr="00D33A61">
        <w:rPr>
          <w:vertAlign w:val="subscript"/>
        </w:rPr>
        <w:t>pe</w:t>
      </w:r>
      <w:r w:rsidR="00D33A61">
        <w:rPr>
          <w:vertAlign w:val="subscript"/>
        </w:rPr>
        <w:t>r</w:t>
      </w:r>
      <w:r w:rsidR="00D33A61" w:rsidRPr="00D33A61">
        <w:rPr>
          <w:vertAlign w:val="subscript"/>
        </w:rPr>
        <w:t>fect</w:t>
      </w:r>
      <w:proofErr w:type="spellEnd"/>
      <w:r w:rsidR="00D33A61">
        <w:t xml:space="preserve"> has the most value when the drilling costs are highest and </w:t>
      </w:r>
      <w:proofErr w:type="spellStart"/>
      <w:r w:rsidR="00D33A61">
        <w:t>V</w:t>
      </w:r>
      <w:r w:rsidR="00D33A61" w:rsidRPr="00A72660">
        <w:rPr>
          <w:vertAlign w:val="subscript"/>
        </w:rPr>
        <w:t>prior</w:t>
      </w:r>
      <w:proofErr w:type="spellEnd"/>
      <w:r w:rsidR="00D33A61">
        <w:t xml:space="preserve"> is lowest.</w:t>
      </w:r>
      <w:r w:rsidR="001B523D">
        <w:rPr>
          <w:vertAlign w:val="subscript"/>
        </w:rPr>
        <w:t xml:space="preserve">      </w:t>
      </w:r>
    </w:p>
    <w:p w14:paraId="57FDC247" w14:textId="4D9D1C4E" w:rsidR="00826D71" w:rsidRPr="00B5234A" w:rsidRDefault="00826D71" w:rsidP="000D3A65">
      <w:pPr>
        <w:pStyle w:val="Heading2"/>
      </w:pPr>
      <w:r w:rsidRPr="00B5234A">
        <w:t>Dataset</w:t>
      </w:r>
      <w:r w:rsidR="0004383D">
        <w:t xml:space="preserve"> Upl</w:t>
      </w:r>
      <w:r w:rsidRPr="00B5234A">
        <w:t>oading:</w:t>
      </w:r>
    </w:p>
    <w:p w14:paraId="46E37C36" w14:textId="0A034195" w:rsidR="0004383D" w:rsidRDefault="0004383D" w:rsidP="000D3A65">
      <w:r>
        <w:t xml:space="preserve">The next part of the VOI App allows users to upload their own datasets. The </w:t>
      </w:r>
      <w:r w:rsidR="00D73E4D">
        <w:t>App does not store the data</w:t>
      </w:r>
      <w:r w:rsidR="0005205B">
        <w:t xml:space="preserve">, so users </w:t>
      </w:r>
      <w:r w:rsidR="008E06F9">
        <w:t xml:space="preserve">can upload </w:t>
      </w:r>
      <w:r w:rsidR="008F1F2B">
        <w:t xml:space="preserve">proprietary data without </w:t>
      </w:r>
      <w:r w:rsidR="009D550C">
        <w:t xml:space="preserve">jeopardizing </w:t>
      </w:r>
      <w:r w:rsidR="003414F0">
        <w:t>any</w:t>
      </w:r>
      <w:r w:rsidR="001E3CF3">
        <w:t xml:space="preserve"> business sensitivities.</w:t>
      </w:r>
      <w:r w:rsidR="009D550C">
        <w:t xml:space="preserve"> </w:t>
      </w:r>
    </w:p>
    <w:p w14:paraId="3D131322" w14:textId="5D19EE9A" w:rsidR="00826D71" w:rsidRDefault="00826D71" w:rsidP="000D3A65">
      <w:r>
        <w:t>The input dataset must be created in a specific format to ensure that the app can read in the data. The steps to generate such a dataset are</w:t>
      </w:r>
      <w:r w:rsidR="00D91F90">
        <w:t xml:space="preserve"> the following:</w:t>
      </w:r>
    </w:p>
    <w:p w14:paraId="1FD1C410" w14:textId="3793387D" w:rsidR="00826D71" w:rsidRDefault="00826D71" w:rsidP="000D3A65">
      <w:pPr>
        <w:pStyle w:val="ListParagraph"/>
        <w:numPr>
          <w:ilvl w:val="0"/>
          <w:numId w:val="1"/>
        </w:numPr>
      </w:pPr>
      <w:r>
        <w:t xml:space="preserve">Two files must be uploaded, one containing data that is from a ‘positive’ label </w:t>
      </w:r>
      <w:r w:rsidR="00646116">
        <w:t xml:space="preserve">with the prefix ‘POS’ </w:t>
      </w:r>
      <w:r>
        <w:t>(</w:t>
      </w:r>
      <w:proofErr w:type="spellStart"/>
      <w:r>
        <w:t>POS_</w:t>
      </w:r>
      <w:r w:rsidRPr="004C3F32">
        <w:rPr>
          <w:i/>
          <w:iCs/>
        </w:rPr>
        <w:t>filename</w:t>
      </w:r>
      <w:proofErr w:type="spellEnd"/>
      <w:r>
        <w:t xml:space="preserve">), and another that is from a ‘negative’ label </w:t>
      </w:r>
      <w:r w:rsidR="00646116">
        <w:t xml:space="preserve">with prefix ‘NEG’ </w:t>
      </w:r>
      <w:r>
        <w:t>(</w:t>
      </w:r>
      <w:proofErr w:type="spellStart"/>
      <w:r>
        <w:t>NEG_</w:t>
      </w:r>
      <w:r w:rsidRPr="004C3F32">
        <w:rPr>
          <w:i/>
          <w:iCs/>
        </w:rPr>
        <w:t>filename</w:t>
      </w:r>
      <w:proofErr w:type="spellEnd"/>
      <w:r>
        <w:t xml:space="preserve">). These labels can be defined by the user and need not coincide with actual geothermal sites. </w:t>
      </w:r>
      <w:r w:rsidR="003B4741">
        <w:t>For example, they could be generated synthetic data from forward modeling.</w:t>
      </w:r>
    </w:p>
    <w:p w14:paraId="4D5B62F1" w14:textId="2F3B7065" w:rsidR="00826D71" w:rsidRDefault="00476A71" w:rsidP="000D3A65">
      <w:pPr>
        <w:pStyle w:val="ListParagraph"/>
        <w:numPr>
          <w:ilvl w:val="0"/>
          <w:numId w:val="1"/>
        </w:numPr>
      </w:pPr>
      <w:r>
        <w:t>Each of t</w:t>
      </w:r>
      <w:r w:rsidR="00826D71">
        <w:t xml:space="preserve">he files must contain at a minimum </w:t>
      </w:r>
      <w:r w:rsidR="005E6254">
        <w:t xml:space="preserve">two </w:t>
      </w:r>
      <w:r w:rsidR="00826D71">
        <w:t>column</w:t>
      </w:r>
      <w:r w:rsidR="005E6254">
        <w:t>s</w:t>
      </w:r>
      <w:r w:rsidR="00826D71">
        <w:t xml:space="preserve"> </w:t>
      </w:r>
      <w:r w:rsidR="00EE36D0">
        <w:t>representing</w:t>
      </w:r>
      <w:r w:rsidR="00826D71">
        <w:t xml:space="preserve"> feature of interest</w:t>
      </w:r>
      <w:r>
        <w:t xml:space="preserve"> and a</w:t>
      </w:r>
      <w:r w:rsidR="00826D71">
        <w:t xml:space="preserve"> </w:t>
      </w:r>
      <w:commentRangeStart w:id="2"/>
      <w:commentRangeStart w:id="3"/>
      <w:commentRangeStart w:id="4"/>
      <w:r w:rsidR="00826D71">
        <w:t>distance to positive labels if a positive file (</w:t>
      </w:r>
      <w:r w:rsidR="008A5141">
        <w:t>‘</w:t>
      </w:r>
      <w:proofErr w:type="spellStart"/>
      <w:r w:rsidR="00826D71">
        <w:t>PosSite_Distance</w:t>
      </w:r>
      <w:proofErr w:type="spellEnd"/>
      <w:r w:rsidR="00826D71">
        <w:t>’) and distance to negative label if a negative file (</w:t>
      </w:r>
      <w:r w:rsidR="008A5141">
        <w:t>‘</w:t>
      </w:r>
      <w:proofErr w:type="spellStart"/>
      <w:r w:rsidR="00826D71">
        <w:t>NegSite_Distance</w:t>
      </w:r>
      <w:proofErr w:type="spellEnd"/>
      <w:r w:rsidR="00826D71">
        <w:t>’).</w:t>
      </w:r>
      <w:commentRangeEnd w:id="2"/>
      <w:r w:rsidR="008F24DA"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 w:rsidR="00F7660B">
        <w:rPr>
          <w:rStyle w:val="CommentReference"/>
        </w:rPr>
        <w:commentReference w:id="4"/>
      </w:r>
    </w:p>
    <w:p w14:paraId="45EF9C2E" w14:textId="77777777" w:rsidR="00826D71" w:rsidRDefault="00826D71" w:rsidP="000D3A65">
      <w:pPr>
        <w:pStyle w:val="ListParagraph"/>
        <w:numPr>
          <w:ilvl w:val="0"/>
          <w:numId w:val="1"/>
        </w:numPr>
      </w:pPr>
      <w:r>
        <w:t>When these files are ready, a csv version must be uploaded onto the app (Figure below for reference).</w:t>
      </w:r>
    </w:p>
    <w:p w14:paraId="170504F0" w14:textId="1115A21E" w:rsidR="003426AF" w:rsidRPr="003426AF" w:rsidRDefault="003426AF" w:rsidP="000D3A65">
      <w:r>
        <w:fldChar w:fldCharType="begin"/>
      </w:r>
      <w:r>
        <w:instrText xml:space="preserve"> REF _Ref198630831 \h </w:instrText>
      </w:r>
      <w:r>
        <w:fldChar w:fldCharType="separate"/>
      </w:r>
      <w:r w:rsidRPr="00733E14">
        <w:rPr>
          <w:color w:val="0D0D0D" w:themeColor="text1" w:themeTint="F2"/>
        </w:rPr>
        <w:t xml:space="preserve">Figure </w:t>
      </w:r>
      <w:r>
        <w:rPr>
          <w:noProof/>
          <w:color w:val="0D0D0D" w:themeColor="text1" w:themeTint="F2"/>
        </w:rPr>
        <w:t>3</w:t>
      </w:r>
      <w:r>
        <w:fldChar w:fldCharType="end"/>
      </w:r>
      <w:r>
        <w:t xml:space="preserve"> </w:t>
      </w:r>
      <w:r w:rsidR="00EE2A94">
        <w:t xml:space="preserve">demonstrates how </w:t>
      </w:r>
      <w:r w:rsidR="001E0450">
        <w:t>files</w:t>
      </w:r>
      <w:r w:rsidR="00EE2A94">
        <w:t xml:space="preserve"> are uploaded</w:t>
      </w:r>
      <w:r w:rsidR="00915511">
        <w:t xml:space="preserve"> </w:t>
      </w:r>
      <w:r w:rsidR="006A4164">
        <w:t xml:space="preserve">on </w:t>
      </w:r>
      <w:r w:rsidR="00915511">
        <w:t>the left side of the App</w:t>
      </w:r>
      <w:r w:rsidR="005D6C67">
        <w:t xml:space="preserve">. The example files </w:t>
      </w:r>
      <w:r w:rsidR="006439F5">
        <w:t xml:space="preserve">are from the Walker Lane </w:t>
      </w:r>
      <w:r w:rsidR="00FD508E">
        <w:t>section of the INGENIOU</w:t>
      </w:r>
      <w:r w:rsidR="001F4D00">
        <w:t>S</w:t>
      </w:r>
      <w:r w:rsidR="00FD508E">
        <w:t xml:space="preserve"> project</w:t>
      </w:r>
      <w:r w:rsidR="00BB7813" w:rsidRPr="00235306">
        <w:rPr>
          <w:rStyle w:val="FootnoteReference"/>
        </w:rPr>
        <w:footnoteReference w:id="1"/>
      </w:r>
      <w:r w:rsidR="00FD508E">
        <w:t xml:space="preserve"> (</w:t>
      </w:r>
      <w:r w:rsidR="006439F5">
        <w:t>located</w:t>
      </w:r>
      <w:r w:rsidR="00FD508E">
        <w:t xml:space="preserve"> </w:t>
      </w:r>
      <w:r w:rsidR="00FD508E" w:rsidRPr="00BB7813">
        <w:t xml:space="preserve">in the </w:t>
      </w:r>
      <w:r w:rsidR="001F4D00" w:rsidRPr="00BB7813">
        <w:t>GitHub</w:t>
      </w:r>
      <w:r w:rsidR="00FD508E" w:rsidRPr="00BB7813">
        <w:t xml:space="preserve"> repository</w:t>
      </w:r>
      <w:r w:rsidR="00BB7813" w:rsidRPr="00235306">
        <w:rPr>
          <w:rStyle w:val="FootnoteReference"/>
        </w:rPr>
        <w:footnoteReference w:id="2"/>
      </w:r>
      <w:r w:rsidR="00FD508E">
        <w:t>).</w:t>
      </w:r>
      <w:r w:rsidR="001F4D00">
        <w:t xml:space="preserve"> They</w:t>
      </w:r>
      <w:r w:rsidR="006439F5">
        <w:t xml:space="preserve"> </w:t>
      </w:r>
      <w:r w:rsidR="005D6C67">
        <w:t>display</w:t>
      </w:r>
      <w:r w:rsidR="001E0450">
        <w:t xml:space="preserve"> the correct naming terminology as mentioned above. The files must contain a distance column for the app to work</w:t>
      </w:r>
      <w:r w:rsidR="00090E84">
        <w:t xml:space="preserve"> (see the file template for more details)</w:t>
      </w:r>
      <w:r w:rsidR="001E0450">
        <w:t xml:space="preserve">, </w:t>
      </w:r>
      <w:r w:rsidR="001E0450">
        <w:lastRenderedPageBreak/>
        <w:t xml:space="preserve">and the slider in the figure </w:t>
      </w:r>
      <w:r w:rsidR="0038314C">
        <w:t>can be adjusted to include/exclude more points. The default value for the slider is the Q1 distance taken from the negative label file.</w:t>
      </w:r>
    </w:p>
    <w:p w14:paraId="14476861" w14:textId="33FC0207" w:rsidR="00826D71" w:rsidRDefault="00826D71" w:rsidP="000D3A65"/>
    <w:p w14:paraId="6BEE9918" w14:textId="4381ABF3" w:rsidR="001C460A" w:rsidRDefault="001C460A" w:rsidP="000D3A65">
      <w:r>
        <w:rPr>
          <w:noProof/>
        </w:rPr>
        <w:drawing>
          <wp:inline distT="0" distB="0" distL="0" distR="0" wp14:anchorId="6BBE9DD8" wp14:editId="07574836">
            <wp:extent cx="3927373" cy="1518920"/>
            <wp:effectExtent l="0" t="0" r="0" b="5080"/>
            <wp:docPr id="270366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66317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373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C0A9" w14:textId="476C49A4" w:rsidR="00A56675" w:rsidRPr="00FE3E3A" w:rsidRDefault="00C010DA" w:rsidP="000D3A65">
      <w:pPr>
        <w:pStyle w:val="Caption"/>
      </w:pPr>
      <w:bookmarkStart w:id="6" w:name="_Ref198630831"/>
      <w:r w:rsidRPr="00733E14">
        <w:t xml:space="preserve">Figure </w:t>
      </w:r>
      <w:r w:rsidR="002565CE">
        <w:fldChar w:fldCharType="begin"/>
      </w:r>
      <w:r w:rsidR="002565CE">
        <w:instrText xml:space="preserve"> SEQ Figure \* ARABIC </w:instrText>
      </w:r>
      <w:r w:rsidR="002565CE">
        <w:fldChar w:fldCharType="separate"/>
      </w:r>
      <w:r w:rsidR="002565CE">
        <w:rPr>
          <w:noProof/>
        </w:rPr>
        <w:t>3</w:t>
      </w:r>
      <w:r w:rsidR="002565CE">
        <w:rPr>
          <w:noProof/>
        </w:rPr>
        <w:fldChar w:fldCharType="end"/>
      </w:r>
      <w:bookmarkEnd w:id="6"/>
      <w:r w:rsidR="00AB4A3B">
        <w:t>:</w:t>
      </w:r>
      <w:r w:rsidRPr="00733E14">
        <w:t xml:space="preserve"> </w:t>
      </w:r>
      <w:r w:rsidR="006D7B1C">
        <w:t>U</w:t>
      </w:r>
      <w:r w:rsidR="008408D9" w:rsidRPr="00733E14">
        <w:t xml:space="preserve">pload </w:t>
      </w:r>
      <w:r w:rsidR="00453357">
        <w:t xml:space="preserve">function of </w:t>
      </w:r>
      <w:r w:rsidR="00453357" w:rsidRPr="00733E14">
        <w:t xml:space="preserve">where to </w:t>
      </w:r>
      <w:r w:rsidR="008408D9" w:rsidRPr="00733E14">
        <w:t>labeled data files</w:t>
      </w:r>
      <w:r w:rsidR="00B04E32">
        <w:t xml:space="preserve"> are </w:t>
      </w:r>
      <w:r w:rsidR="00325E0E">
        <w:t>loaded in VOI App</w:t>
      </w:r>
      <w:r w:rsidR="009414BC">
        <w:t xml:space="preserve"> </w:t>
      </w:r>
    </w:p>
    <w:p w14:paraId="3F9519FA" w14:textId="22C9AE6A" w:rsidR="00CF19DC" w:rsidRPr="00CF19DC" w:rsidRDefault="00B11765" w:rsidP="00CF19DC">
      <w:r>
        <w:t xml:space="preserve">Once the files have been uploaded, the user has the choice to select two options for in-built project economics based on the open-source tool GEOPHIRES-X. These options are end use options for </w:t>
      </w:r>
      <w:r>
        <w:rPr>
          <w:i/>
          <w:iCs/>
        </w:rPr>
        <w:t xml:space="preserve">electricity </w:t>
      </w:r>
      <w:r w:rsidR="00C332F2">
        <w:t>or</w:t>
      </w:r>
      <w:r>
        <w:t xml:space="preserve"> </w:t>
      </w:r>
      <w:r>
        <w:rPr>
          <w:i/>
          <w:iCs/>
        </w:rPr>
        <w:t xml:space="preserve">direct use </w:t>
      </w:r>
      <w:r>
        <w:t>(</w:t>
      </w:r>
      <w:r w:rsidR="00D208EE">
        <w:t xml:space="preserve">top blue arrow of </w:t>
      </w:r>
      <w:r w:rsidR="00D34E09">
        <w:fldChar w:fldCharType="begin"/>
      </w:r>
      <w:r w:rsidR="00D34E09">
        <w:instrText xml:space="preserve"> REF _Ref198641780 \h </w:instrText>
      </w:r>
      <w:r w:rsidR="00D34E09">
        <w:fldChar w:fldCharType="separate"/>
      </w:r>
      <w:r w:rsidR="00D34E09" w:rsidRPr="00733E14">
        <w:rPr>
          <w:color w:val="0D0D0D" w:themeColor="text1" w:themeTint="F2"/>
        </w:rPr>
        <w:t xml:space="preserve">Figure </w:t>
      </w:r>
      <w:r w:rsidR="00D34E09">
        <w:rPr>
          <w:noProof/>
          <w:color w:val="0D0D0D" w:themeColor="text1" w:themeTint="F2"/>
        </w:rPr>
        <w:t>4</w:t>
      </w:r>
      <w:r w:rsidR="00D34E09">
        <w:fldChar w:fldCharType="end"/>
      </w:r>
      <w:r>
        <w:t>)</w:t>
      </w:r>
      <w:r>
        <w:rPr>
          <w:i/>
          <w:iCs/>
        </w:rPr>
        <w:t xml:space="preserve">. </w:t>
      </w:r>
      <w:r>
        <w:t xml:space="preserve">The default values for </w:t>
      </w:r>
      <w:r w:rsidR="005764AF">
        <w:t xml:space="preserve">electricity costs are taken from the recent </w:t>
      </w:r>
      <w:proofErr w:type="spellStart"/>
      <w:r w:rsidR="005764AF">
        <w:t>Fervo</w:t>
      </w:r>
      <w:proofErr w:type="spellEnd"/>
      <w:r w:rsidR="005764AF">
        <w:t xml:space="preserve"> PPA</w:t>
      </w:r>
      <w:r w:rsidR="004319C8">
        <w:t xml:space="preserve"> </w:t>
      </w:r>
      <w:r w:rsidR="0035112F">
        <w:t>(</w:t>
      </w:r>
      <w:proofErr w:type="spellStart"/>
      <w:r w:rsidR="0035112F">
        <w:fldChar w:fldCharType="begin"/>
      </w:r>
      <w:r w:rsidR="0035112F">
        <w:instrText>HYPERLINK "https://gtp.scientificwebservices.com/geophires/"</w:instrText>
      </w:r>
      <w:r w:rsidR="0035112F">
        <w:fldChar w:fldCharType="separate"/>
      </w:r>
      <w:r w:rsidR="0035112F" w:rsidRPr="0035112F">
        <w:rPr>
          <w:rStyle w:val="Hyperlink"/>
          <w:rFonts w:ascii="Times New Roman" w:hAnsi="Times New Roman" w:cs="Times New Roman"/>
        </w:rPr>
        <w:t>Fervo</w:t>
      </w:r>
      <w:proofErr w:type="spellEnd"/>
      <w:r w:rsidR="0035112F" w:rsidRPr="0035112F">
        <w:rPr>
          <w:rStyle w:val="Hyperlink"/>
          <w:rFonts w:ascii="Times New Roman" w:hAnsi="Times New Roman" w:cs="Times New Roman"/>
        </w:rPr>
        <w:t xml:space="preserve"> PPA</w:t>
      </w:r>
      <w:r w:rsidR="0035112F">
        <w:fldChar w:fldCharType="end"/>
      </w:r>
      <w:r w:rsidR="0035112F">
        <w:t>)</w:t>
      </w:r>
      <w:r w:rsidR="00AF63D3">
        <w:t xml:space="preserve"> and general default values are available </w:t>
      </w:r>
      <w:r w:rsidR="00D04C89">
        <w:t>o</w:t>
      </w:r>
      <w:r w:rsidR="00AF63D3">
        <w:t xml:space="preserve">n the GEOPHIRES-X </w:t>
      </w:r>
      <w:r w:rsidR="00071E1E">
        <w:t>GitHub</w:t>
      </w:r>
      <w:r w:rsidR="00A55982">
        <w:t xml:space="preserve"> page (</w:t>
      </w:r>
      <w:hyperlink r:id="rId18" w:history="1">
        <w:r w:rsidR="00A55982" w:rsidRPr="00A55982">
          <w:rPr>
            <w:rStyle w:val="Hyperlink"/>
            <w:rFonts w:ascii="Times New Roman" w:hAnsi="Times New Roman" w:cs="Times New Roman"/>
          </w:rPr>
          <w:t>GEOPHIRES-X defaults</w:t>
        </w:r>
      </w:hyperlink>
      <w:r w:rsidR="00A55982">
        <w:t>).</w:t>
      </w:r>
      <w:r w:rsidR="00D208EE">
        <w:t xml:space="preserve"> If more than one data </w:t>
      </w:r>
      <w:r w:rsidR="00514B7D">
        <w:t xml:space="preserve">feature is in the files (as is the case for the example files on the VOI App </w:t>
      </w:r>
      <w:proofErr w:type="spellStart"/>
      <w:r w:rsidR="00514B7D">
        <w:t>Github</w:t>
      </w:r>
      <w:proofErr w:type="spellEnd"/>
      <w:r w:rsidR="00514B7D">
        <w:t>)</w:t>
      </w:r>
      <w:r w:rsidR="00B96FD2">
        <w:t>, the bottom</w:t>
      </w:r>
      <w:r w:rsidR="006D7B1C">
        <w:t xml:space="preserve"> purple</w:t>
      </w:r>
      <w:r w:rsidR="00B96FD2">
        <w:t xml:space="preserve"> arrow of </w:t>
      </w:r>
      <w:r w:rsidR="006D7B1C">
        <w:fldChar w:fldCharType="begin"/>
      </w:r>
      <w:r w:rsidR="006D7B1C">
        <w:instrText xml:space="preserve"> REF _Ref198641780 \h </w:instrText>
      </w:r>
      <w:r w:rsidR="006D7B1C">
        <w:fldChar w:fldCharType="separate"/>
      </w:r>
      <w:r w:rsidR="006D7B1C" w:rsidRPr="00733E14">
        <w:rPr>
          <w:color w:val="0D0D0D" w:themeColor="text1" w:themeTint="F2"/>
        </w:rPr>
        <w:t xml:space="preserve">Figure </w:t>
      </w:r>
      <w:r w:rsidR="006D7B1C">
        <w:rPr>
          <w:noProof/>
          <w:color w:val="0D0D0D" w:themeColor="text1" w:themeTint="F2"/>
        </w:rPr>
        <w:t>4</w:t>
      </w:r>
      <w:r w:rsidR="006D7B1C">
        <w:fldChar w:fldCharType="end"/>
      </w:r>
      <w:r w:rsidR="00FB4B4F">
        <w:t xml:space="preserve"> allows the user to choose between them.</w:t>
      </w:r>
      <w:r w:rsidR="00FB57F7">
        <w:t xml:space="preserve"> The plot </w:t>
      </w:r>
      <w:r w:rsidR="002C74B4">
        <w:t>is the likelihood from the raw data values: the green from the positive file and the red from the negative file.</w:t>
      </w:r>
      <w:r w:rsidR="00CF19DC">
        <w:t xml:space="preserve"> </w:t>
      </w:r>
      <w:r w:rsidR="00C0303F">
        <w:t>The user can also screen data values far from the label</w:t>
      </w:r>
      <w:r w:rsidR="008045DA">
        <w:t>. The slider shown with the blue arrow chooses this cutoff distance: a</w:t>
      </w:r>
      <w:r w:rsidR="00CF19DC" w:rsidRPr="00CF19DC">
        <w:t xml:space="preserve"> larger screening distance includes more points in the likelihood (e.g. data features farther away from labels of a positive or negative geothermal resource).</w:t>
      </w:r>
    </w:p>
    <w:p w14:paraId="791CB064" w14:textId="2BAFEB02" w:rsidR="00776612" w:rsidRPr="00871284" w:rsidRDefault="005833F6" w:rsidP="000D3A65">
      <w:r>
        <w:rPr>
          <w:noProof/>
        </w:rPr>
        <w:drawing>
          <wp:inline distT="0" distB="0" distL="0" distR="0" wp14:anchorId="37A54262" wp14:editId="4C4ECC4A">
            <wp:extent cx="5939790" cy="2569840"/>
            <wp:effectExtent l="0" t="0" r="3810" b="0"/>
            <wp:docPr id="15767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3786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4FC1" w14:textId="6D9D6E36" w:rsidR="00826D71" w:rsidRDefault="008408D9" w:rsidP="000D3A65">
      <w:pPr>
        <w:pStyle w:val="Caption"/>
      </w:pPr>
      <w:bookmarkStart w:id="7" w:name="_Ref198641780"/>
      <w:r w:rsidRPr="00733E14">
        <w:lastRenderedPageBreak/>
        <w:t xml:space="preserve">Figure </w:t>
      </w:r>
      <w:r w:rsidR="002565CE">
        <w:fldChar w:fldCharType="begin"/>
      </w:r>
      <w:r w:rsidR="002565CE">
        <w:instrText xml:space="preserve"> SEQ Figure \* ARABIC </w:instrText>
      </w:r>
      <w:r w:rsidR="002565CE">
        <w:fldChar w:fldCharType="separate"/>
      </w:r>
      <w:r w:rsidR="002565CE">
        <w:rPr>
          <w:noProof/>
        </w:rPr>
        <w:t>4</w:t>
      </w:r>
      <w:r w:rsidR="002565CE">
        <w:rPr>
          <w:noProof/>
        </w:rPr>
        <w:fldChar w:fldCharType="end"/>
      </w:r>
      <w:bookmarkEnd w:id="7"/>
      <w:r w:rsidR="003931DB" w:rsidRPr="00733E14">
        <w:t xml:space="preserve"> VOI App</w:t>
      </w:r>
      <w:r w:rsidR="0084029C">
        <w:t xml:space="preserve"> parameter selections</w:t>
      </w:r>
      <w:r w:rsidR="00B96FD2">
        <w:t xml:space="preserve">: </w:t>
      </w:r>
      <w:r w:rsidR="00FC1348">
        <w:t>Top-yellow</w:t>
      </w:r>
      <w:r w:rsidR="00BE7AF5">
        <w:t xml:space="preserve"> arrow)</w:t>
      </w:r>
      <w:r w:rsidR="00B96FD2">
        <w:t xml:space="preserve"> end use selection (electricity or heating)</w:t>
      </w:r>
      <w:r w:rsidR="00BE7AF5">
        <w:t xml:space="preserve">, </w:t>
      </w:r>
      <w:commentRangeStart w:id="8"/>
      <w:r w:rsidR="00BE7AF5">
        <w:t>Middle</w:t>
      </w:r>
      <w:r w:rsidR="000C2C6C">
        <w:t>-purple</w:t>
      </w:r>
      <w:r w:rsidR="00BE7AF5">
        <w:t xml:space="preserve"> </w:t>
      </w:r>
      <w:r w:rsidR="000C2C6C">
        <w:t>a</w:t>
      </w:r>
      <w:r w:rsidR="00BE7AF5">
        <w:t>rrow)</w:t>
      </w:r>
      <w:r w:rsidR="00B96FD2">
        <w:t xml:space="preserve"> </w:t>
      </w:r>
      <w:commentRangeEnd w:id="8"/>
      <w:r w:rsidR="00D14A31">
        <w:rPr>
          <w:rStyle w:val="CommentReference"/>
          <w:i w:val="0"/>
          <w:iCs w:val="0"/>
          <w:color w:val="auto"/>
        </w:rPr>
        <w:commentReference w:id="8"/>
      </w:r>
      <w:r w:rsidR="00B96FD2">
        <w:t>data feature selection</w:t>
      </w:r>
      <w:r w:rsidR="0084029C">
        <w:t xml:space="preserve">, and </w:t>
      </w:r>
      <w:r w:rsidR="000C2C6C">
        <w:t>right</w:t>
      </w:r>
      <w:r w:rsidR="00176873">
        <w:t>-blue</w:t>
      </w:r>
      <w:r w:rsidR="0084029C">
        <w:t xml:space="preserve"> arrow) distance</w:t>
      </w:r>
      <w:r w:rsidR="00E34591">
        <w:t xml:space="preserve"> threshold</w:t>
      </w:r>
      <w:r w:rsidR="00D14A31">
        <w:t xml:space="preserve"> </w:t>
      </w:r>
      <w:r w:rsidR="008014CF">
        <w:t>between</w:t>
      </w:r>
      <w:r w:rsidR="00D14A31">
        <w:t xml:space="preserve"> data </w:t>
      </w:r>
      <w:r w:rsidR="008014CF">
        <w:t>and the</w:t>
      </w:r>
      <w:r w:rsidR="00D14A31">
        <w:t xml:space="preserve"> </w:t>
      </w:r>
      <w:r w:rsidR="008014CF">
        <w:t xml:space="preserve">positive or negative </w:t>
      </w:r>
      <w:r w:rsidR="00D14A31">
        <w:t>label</w:t>
      </w:r>
      <w:r w:rsidR="003931DB" w:rsidRPr="00733E14">
        <w:t>.</w:t>
      </w:r>
      <w:r w:rsidR="002C17C7">
        <w:t xml:space="preserve"> </w:t>
      </w:r>
    </w:p>
    <w:p w14:paraId="2C0734FD" w14:textId="77777777" w:rsidR="002565CE" w:rsidRDefault="002565CE" w:rsidP="000D3A65"/>
    <w:p w14:paraId="35223C37" w14:textId="554F3613" w:rsidR="002565CE" w:rsidRDefault="002565CE" w:rsidP="000D3A65">
      <w:r>
        <w:rPr>
          <w:noProof/>
        </w:rPr>
        <w:drawing>
          <wp:inline distT="0" distB="0" distL="0" distR="0" wp14:anchorId="713D9154" wp14:editId="3885B006">
            <wp:extent cx="5135068" cy="3005455"/>
            <wp:effectExtent l="0" t="0" r="0" b="4445"/>
            <wp:docPr id="491271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7152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68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71E7" w14:textId="24A54D6E" w:rsidR="007A40B3" w:rsidRPr="00733E14" w:rsidRDefault="002565CE" w:rsidP="000D3A65">
      <w:pPr>
        <w:pStyle w:val="Caption"/>
        <w:rPr>
          <w:color w:val="0D0D0D" w:themeColor="text1" w:themeTint="F2"/>
        </w:rPr>
      </w:pPr>
      <w:bookmarkStart w:id="10" w:name="_Ref198641775"/>
      <w:r w:rsidRPr="007A40B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007A40B3">
        <w:rPr>
          <w:noProof/>
        </w:rPr>
        <w:t>5</w:t>
      </w:r>
      <w:r>
        <w:rPr>
          <w:noProof/>
        </w:rPr>
        <w:fldChar w:fldCharType="end"/>
      </w:r>
      <w:bookmarkEnd w:id="10"/>
      <w:r w:rsidR="002909CF">
        <w:t>:</w:t>
      </w:r>
      <w:r w:rsidR="007A40B3" w:rsidRPr="007A40B3">
        <w:t xml:space="preserve"> </w:t>
      </w:r>
      <w:proofErr w:type="gramStart"/>
      <w:r w:rsidR="0083417D">
        <w:t>Scaled-</w:t>
      </w:r>
      <w:r w:rsidR="007A40B3">
        <w:t>likelihood</w:t>
      </w:r>
      <w:proofErr w:type="gramEnd"/>
      <w:r w:rsidR="007A40B3">
        <w:t xml:space="preserve"> and posterior plots for a given feature</w:t>
      </w:r>
      <w:r w:rsidR="00F61D79">
        <w:t xml:space="preserve"> (example is from Walker Lane, </w:t>
      </w:r>
      <w:r w:rsidR="004867F6">
        <w:t>second invariant strain</w:t>
      </w:r>
      <w:r w:rsidR="00F61D79">
        <w:t>).</w:t>
      </w:r>
    </w:p>
    <w:p w14:paraId="07EA7193" w14:textId="4D019577" w:rsidR="002565CE" w:rsidRPr="002565CE" w:rsidRDefault="002565CE" w:rsidP="000D3A65">
      <w:pPr>
        <w:pStyle w:val="Caption"/>
      </w:pPr>
    </w:p>
    <w:p w14:paraId="2220B59E" w14:textId="3ADDBC2F" w:rsidR="00FE0CBE" w:rsidRDefault="0065727B" w:rsidP="000D3A65">
      <w:r w:rsidRPr="000D3A65">
        <w:fldChar w:fldCharType="begin"/>
      </w:r>
      <w:r w:rsidRPr="000D3A65">
        <w:instrText xml:space="preserve"> REF _Ref198641775 \h </w:instrText>
      </w:r>
      <w:r w:rsidR="00154D40" w:rsidRPr="000D3A65">
        <w:instrText xml:space="preserve"> \* MERGEFORMAT </w:instrText>
      </w:r>
      <w:r w:rsidRPr="000D3A65">
        <w:fldChar w:fldCharType="separate"/>
      </w:r>
      <w:r w:rsidRPr="000D3A65">
        <w:t>Figure 5</w:t>
      </w:r>
      <w:r w:rsidRPr="000D3A65">
        <w:fldChar w:fldCharType="end"/>
      </w:r>
      <w:r w:rsidRPr="000D3A65">
        <w:t xml:space="preserve"> provide a visual representation of the </w:t>
      </w:r>
      <w:r w:rsidR="00592269" w:rsidRPr="000D3A65">
        <w:t xml:space="preserve">two </w:t>
      </w:r>
      <w:r w:rsidRPr="000D3A65">
        <w:t>probabilistic functions that</w:t>
      </w:r>
      <w:r w:rsidR="005902DB">
        <w:t xml:space="preserve"> are both a function of the prior probability on the labeled-data distributions</w:t>
      </w:r>
      <w:r w:rsidR="00592269" w:rsidRPr="000D3A65">
        <w:t>: the likelihood and posterior</w:t>
      </w:r>
      <w:r w:rsidRPr="000D3A65">
        <w:t>.</w:t>
      </w:r>
      <w:r w:rsidR="008014CF" w:rsidRPr="000D3A65">
        <w:t xml:space="preserve"> The top of</w:t>
      </w:r>
      <w:r w:rsidRPr="000D3A65">
        <w:t xml:space="preserve"> </w:t>
      </w:r>
      <w:r w:rsidR="00C27654" w:rsidRPr="000D3A65">
        <w:fldChar w:fldCharType="begin"/>
      </w:r>
      <w:r w:rsidR="00C27654" w:rsidRPr="000D3A65">
        <w:instrText xml:space="preserve"> REF _Ref198641775 \h </w:instrText>
      </w:r>
      <w:r w:rsidR="000D3A65" w:rsidRPr="000D3A65">
        <w:instrText xml:space="preserve"> \* MERGEFORMAT </w:instrText>
      </w:r>
      <w:r w:rsidR="00C27654" w:rsidRPr="000D3A65">
        <w:fldChar w:fldCharType="separate"/>
      </w:r>
      <w:r w:rsidR="00C27654" w:rsidRPr="000D3A65">
        <w:t>Figure 5</w:t>
      </w:r>
      <w:r w:rsidR="00C27654" w:rsidRPr="000D3A65">
        <w:fldChar w:fldCharType="end"/>
      </w:r>
      <w:r w:rsidR="00C27654" w:rsidRPr="000D3A65">
        <w:t xml:space="preserve"> </w:t>
      </w:r>
      <w:r w:rsidR="003B73B3" w:rsidRPr="000D3A65">
        <w:t xml:space="preserve">has a plot of the </w:t>
      </w:r>
      <w:r w:rsidR="00437EE2">
        <w:t xml:space="preserve">scaled </w:t>
      </w:r>
      <w:r w:rsidR="003B73B3" w:rsidRPr="000D3A65">
        <w:t>likelihood</w:t>
      </w:r>
      <w:r w:rsidR="008D6BC0" w:rsidRPr="000D3A65">
        <w:t xml:space="preserve"> of the current feature</w:t>
      </w:r>
      <w:r w:rsidR="00C27654" w:rsidRPr="000D3A65">
        <w:t xml:space="preserve"> from the uploaded file</w:t>
      </w:r>
      <w:r w:rsidR="008D6BC0" w:rsidRPr="000D3A65">
        <w:t xml:space="preserve"> (</w:t>
      </w:r>
      <w:r w:rsidR="004A68DE" w:rsidRPr="000D3A65">
        <w:t>blue arrow on</w:t>
      </w:r>
      <w:r w:rsidR="00C27654" w:rsidRPr="000D3A65">
        <w:t xml:space="preserve"> right side of </w:t>
      </w:r>
      <w:r w:rsidR="00C27654" w:rsidRPr="000D3A65">
        <w:fldChar w:fldCharType="begin"/>
      </w:r>
      <w:r w:rsidR="00C27654" w:rsidRPr="000D3A65">
        <w:instrText xml:space="preserve"> REF _Ref198641775 \h </w:instrText>
      </w:r>
      <w:r w:rsidR="000D3A65" w:rsidRPr="000D3A65">
        <w:instrText xml:space="preserve"> \* MERGEFORMAT </w:instrText>
      </w:r>
      <w:r w:rsidR="00C27654" w:rsidRPr="000D3A65">
        <w:fldChar w:fldCharType="separate"/>
      </w:r>
      <w:r w:rsidR="00C27654" w:rsidRPr="000D3A65">
        <w:t>Figure 5</w:t>
      </w:r>
      <w:r w:rsidR="00C27654" w:rsidRPr="000D3A65">
        <w:fldChar w:fldCharType="end"/>
      </w:r>
      <w:r w:rsidR="00C27654" w:rsidRPr="000D3A65">
        <w:t>)</w:t>
      </w:r>
      <w:r w:rsidR="003B73B3" w:rsidRPr="000D3A65">
        <w:t xml:space="preserve"> and the </w:t>
      </w:r>
      <w:r w:rsidR="004867F6" w:rsidRPr="000D3A65">
        <w:t>prior probability of a positive geothermal</w:t>
      </w:r>
      <w:r w:rsidR="000D3A65" w:rsidRPr="000D3A65">
        <w:t xml:space="preserve"> site</w:t>
      </w:r>
      <w:r w:rsidR="003B73B3" w:rsidRPr="000D3A65">
        <w:t xml:space="preserve">. </w:t>
      </w:r>
      <w:r w:rsidR="00437EE2">
        <w:t xml:space="preserve">The bottom of </w:t>
      </w:r>
      <w:r w:rsidR="003B73B3">
        <w:fldChar w:fldCharType="begin"/>
      </w:r>
      <w:r w:rsidR="003B73B3">
        <w:instrText xml:space="preserve"> REF _Ref198641775 \h </w:instrText>
      </w:r>
      <w:r w:rsidR="00154D40">
        <w:instrText xml:space="preserve"> \* MERGEFORMAT </w:instrText>
      </w:r>
      <w:r w:rsidR="003B73B3">
        <w:fldChar w:fldCharType="separate"/>
      </w:r>
      <w:r w:rsidR="003B73B3" w:rsidRPr="007A40B3">
        <w:rPr>
          <w:color w:val="000000" w:themeColor="text1"/>
        </w:rPr>
        <w:t xml:space="preserve">Figure </w:t>
      </w:r>
      <w:r w:rsidR="003B73B3" w:rsidRPr="007A40B3">
        <w:rPr>
          <w:noProof/>
          <w:color w:val="000000" w:themeColor="text1"/>
        </w:rPr>
        <w:t>5</w:t>
      </w:r>
      <w:r w:rsidR="003B73B3">
        <w:fldChar w:fldCharType="end"/>
      </w:r>
      <w:r w:rsidR="003B73B3">
        <w:t xml:space="preserve"> presents </w:t>
      </w:r>
      <w:r w:rsidR="00A07C5F">
        <w:t>the posterior plot</w:t>
      </w:r>
      <w:r w:rsidR="00DB10EC">
        <w:t xml:space="preserve">s for each data bin: the red for negative and green for positive geothermal. </w:t>
      </w:r>
      <w:r w:rsidR="00A63634">
        <w:t xml:space="preserve"> The green posterior indicates the probability of a geothermal resource occurring if </w:t>
      </w:r>
      <w:r w:rsidR="00DF500F">
        <w:t xml:space="preserve">that </w:t>
      </w:r>
      <w:proofErr w:type="gramStart"/>
      <w:r w:rsidR="00DF500F">
        <w:t>particular data</w:t>
      </w:r>
      <w:proofErr w:type="gramEnd"/>
      <w:r w:rsidR="00DF500F">
        <w:t xml:space="preserve"> value were observed. For the example shown, if the strain invariant is </w:t>
      </w:r>
      <w:r w:rsidR="0096133A">
        <w:t xml:space="preserve">55, there’s roughly a 20% probability a geothermal resource exists. However, if the strain invariant is &gt; </w:t>
      </w:r>
      <w:r w:rsidR="00F3575C">
        <w:t>80, there’s a very high probability for a positive geothermal resource. The marginal probability is plotted in orange and indicates the</w:t>
      </w:r>
      <w:r w:rsidR="00A07C5F">
        <w:t xml:space="preserve"> </w:t>
      </w:r>
      <w:r w:rsidR="00154D40">
        <w:t xml:space="preserve">data density </w:t>
      </w:r>
      <w:r w:rsidR="00F3575C">
        <w:t>of the uploaded data file for each</w:t>
      </w:r>
      <w:r w:rsidR="00154D40">
        <w:t xml:space="preserve"> given histogram bin. </w:t>
      </w:r>
      <w:r>
        <w:fldChar w:fldCharType="begin"/>
      </w:r>
      <w:r>
        <w:instrText xml:space="preserve"> REF _Ref198641776 \h </w:instrText>
      </w:r>
      <w:r w:rsidR="00154D40">
        <w:instrText xml:space="preserve"> \* MERGEFORMAT </w:instrText>
      </w:r>
      <w:r>
        <w:fldChar w:fldCharType="separate"/>
      </w:r>
      <w:r>
        <w:fldChar w:fldCharType="end"/>
      </w:r>
    </w:p>
    <w:p w14:paraId="1562627A" w14:textId="1F68A8A5" w:rsidR="00826D71" w:rsidRPr="00925414" w:rsidRDefault="00826D71" w:rsidP="000D3A65">
      <w:pPr>
        <w:pStyle w:val="Heading2"/>
      </w:pPr>
      <w:r w:rsidRPr="00925414">
        <w:t>V</w:t>
      </w:r>
      <w:r w:rsidR="00C05B25">
        <w:t>OI</w:t>
      </w:r>
      <w:r w:rsidRPr="00925414">
        <w:t xml:space="preserve"> Metrics:</w:t>
      </w:r>
    </w:p>
    <w:p w14:paraId="6A80EAEB" w14:textId="46685A90" w:rsidR="00ED587E" w:rsidRDefault="007B11DA" w:rsidP="00C44DDB">
      <w:r>
        <w:t>Once an end use option has been selected, the user can input the temperature gradient and depth to the reservoir</w:t>
      </w:r>
      <w:r w:rsidR="00B11765">
        <w:t xml:space="preserve"> as shown in </w:t>
      </w:r>
      <w:r w:rsidR="00B11765">
        <w:fldChar w:fldCharType="begin"/>
      </w:r>
      <w:r w:rsidR="00B11765">
        <w:instrText xml:space="preserve"> REF _Ref198641776 \h </w:instrText>
      </w:r>
      <w:r w:rsidR="00B11765">
        <w:fldChar w:fldCharType="separate"/>
      </w:r>
      <w:r w:rsidR="00B11765" w:rsidRPr="00733E14">
        <w:rPr>
          <w:color w:val="0D0D0D" w:themeColor="text1" w:themeTint="F2"/>
        </w:rPr>
        <w:t xml:space="preserve">Figure </w:t>
      </w:r>
      <w:r w:rsidR="00B11765">
        <w:rPr>
          <w:noProof/>
          <w:color w:val="0D0D0D" w:themeColor="text1" w:themeTint="F2"/>
        </w:rPr>
        <w:t>6</w:t>
      </w:r>
      <w:r w:rsidR="00B11765">
        <w:fldChar w:fldCharType="end"/>
      </w:r>
      <w:r w:rsidR="00702CA8">
        <w:t xml:space="preserve"> (blue and yellow arrows, respectively)</w:t>
      </w:r>
      <w:r>
        <w:t xml:space="preserve">. GEOPHIRES-X is then run, and the corresponding project NPV is populated in the </w:t>
      </w:r>
      <w:r w:rsidR="00541C39">
        <w:t>‘</w:t>
      </w:r>
      <w:r w:rsidR="00AD606C">
        <w:rPr>
          <w:i/>
          <w:iCs/>
        </w:rPr>
        <w:t>Geo</w:t>
      </w:r>
      <w:r w:rsidR="00541C39">
        <w:rPr>
          <w:i/>
          <w:iCs/>
        </w:rPr>
        <w:t>therma</w:t>
      </w:r>
      <w:r w:rsidR="00285178">
        <w:rPr>
          <w:i/>
          <w:iCs/>
        </w:rPr>
        <w:t>l</w:t>
      </w:r>
      <w:r w:rsidR="00541C39">
        <w:rPr>
          <w:i/>
          <w:iCs/>
        </w:rPr>
        <w:t xml:space="preserve"> Resource (positive)’ </w:t>
      </w:r>
      <w:r w:rsidR="00541C39">
        <w:t>column</w:t>
      </w:r>
      <w:r w:rsidR="00285178">
        <w:t xml:space="preserve">, and the drilling cost per well is populated in the </w:t>
      </w:r>
      <w:r w:rsidR="00285178">
        <w:lastRenderedPageBreak/>
        <w:t>‘</w:t>
      </w:r>
      <w:r w:rsidR="002904BE">
        <w:rPr>
          <w:i/>
          <w:iCs/>
        </w:rPr>
        <w:t xml:space="preserve">No </w:t>
      </w:r>
      <w:r w:rsidR="00AD606C">
        <w:rPr>
          <w:i/>
          <w:iCs/>
        </w:rPr>
        <w:t>Ge</w:t>
      </w:r>
      <w:r w:rsidR="00285178">
        <w:rPr>
          <w:i/>
          <w:iCs/>
        </w:rPr>
        <w:t xml:space="preserve">othermal Resource (negative)’ </w:t>
      </w:r>
      <w:r w:rsidR="00285178">
        <w:t xml:space="preserve">column. The first column refers to the </w:t>
      </w:r>
      <w:r w:rsidR="000A69AF">
        <w:t>outcome if the well is successful, and the second is if the well is unsuccessful.</w:t>
      </w:r>
      <w:r w:rsidR="00975F95">
        <w:t xml:space="preserve"> The NPV changes based on the end-use option selected, while the drilling cost remains the same, and only changes if the depth parameter is altered.</w:t>
      </w:r>
      <w:r w:rsidR="00E36041">
        <w:t xml:space="preserve"> </w:t>
      </w:r>
    </w:p>
    <w:p w14:paraId="527639F0" w14:textId="615F61DF" w:rsidR="00826D71" w:rsidRDefault="004A41F0" w:rsidP="000D3A65">
      <w:r>
        <w:rPr>
          <w:noProof/>
        </w:rPr>
        <w:drawing>
          <wp:inline distT="0" distB="0" distL="0" distR="0" wp14:anchorId="71E181A7" wp14:editId="02DDFC61">
            <wp:extent cx="4822809" cy="2759075"/>
            <wp:effectExtent l="0" t="0" r="3810" b="0"/>
            <wp:docPr id="815816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1600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09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7FD9" w14:textId="79196D4E" w:rsidR="00E7453A" w:rsidRPr="00733E14" w:rsidRDefault="00E7453A" w:rsidP="000D3A65">
      <w:pPr>
        <w:pStyle w:val="Caption"/>
      </w:pPr>
      <w:bookmarkStart w:id="11" w:name="_Ref198641776"/>
      <w:r w:rsidRPr="00733E14">
        <w:t xml:space="preserve">Figure </w:t>
      </w:r>
      <w:r w:rsidR="002565CE">
        <w:fldChar w:fldCharType="begin"/>
      </w:r>
      <w:r w:rsidR="002565CE">
        <w:instrText xml:space="preserve"> SEQ Figure \* ARABIC </w:instrText>
      </w:r>
      <w:r w:rsidR="002565CE">
        <w:fldChar w:fldCharType="separate"/>
      </w:r>
      <w:r w:rsidR="002565CE">
        <w:rPr>
          <w:noProof/>
        </w:rPr>
        <w:t>6</w:t>
      </w:r>
      <w:r w:rsidR="002565CE">
        <w:rPr>
          <w:noProof/>
        </w:rPr>
        <w:fldChar w:fldCharType="end"/>
      </w:r>
      <w:bookmarkEnd w:id="11"/>
      <w:r w:rsidRPr="00733E14">
        <w:t xml:space="preserve"> VOI app economics input parameters and output metrics.</w:t>
      </w:r>
    </w:p>
    <w:p w14:paraId="475329DD" w14:textId="705EC495" w:rsidR="00702CA8" w:rsidRDefault="00702CA8" w:rsidP="00702CA8">
      <w:r>
        <w:t xml:space="preserve">The VOI App currently uses the same default parameters as would be used in a generic run of GEOPHIRES, </w:t>
      </w:r>
      <w:proofErr w:type="gramStart"/>
      <w:r>
        <w:t>with the exception of</w:t>
      </w:r>
      <w:proofErr w:type="gramEnd"/>
      <w:r>
        <w:t xml:space="preserve"> the following parameters:</w:t>
      </w:r>
    </w:p>
    <w:p w14:paraId="5C79E211" w14:textId="77777777" w:rsidR="00702CA8" w:rsidRDefault="00702CA8" w:rsidP="00702CA8">
      <w:r>
        <w:t xml:space="preserve">                "Economic Model": "3",</w:t>
      </w:r>
    </w:p>
    <w:p w14:paraId="4AE29DC3" w14:textId="77777777" w:rsidR="00702CA8" w:rsidRDefault="00702CA8" w:rsidP="00702CA8">
      <w:r>
        <w:t xml:space="preserve">                "Starting Electricity Sale Price": "0.15",</w:t>
      </w:r>
    </w:p>
    <w:p w14:paraId="72CB17C8" w14:textId="77777777" w:rsidR="00702CA8" w:rsidRDefault="00702CA8" w:rsidP="00702CA8">
      <w:r>
        <w:t xml:space="preserve">                "Ending Electricity Sale Price": "1.00",</w:t>
      </w:r>
    </w:p>
    <w:p w14:paraId="745C3A9B" w14:textId="77777777" w:rsidR="00702CA8" w:rsidRDefault="00702CA8" w:rsidP="00702CA8">
      <w:r w:rsidRPr="00C659B8">
        <w:t xml:space="preserve">The BICYCLE economic model (in place the default standard levelized cost method) is “3”. The VOI App is defaulting to "Power Plant Type": "1", </w:t>
      </w:r>
      <w:r>
        <w:t xml:space="preserve">a </w:t>
      </w:r>
      <w:r w:rsidRPr="00C659B8">
        <w:t>subcritical ORC,</w:t>
      </w:r>
      <w:r>
        <w:t xml:space="preserve"> and two injector (</w:t>
      </w:r>
      <w:r w:rsidRPr="005B1665">
        <w:t>"Number of Production Wells"</w:t>
      </w:r>
      <w:r>
        <w:t>) and two producer wells (</w:t>
      </w:r>
      <w:r w:rsidRPr="005B1665">
        <w:t>"Number of Production Wells"</w:t>
      </w:r>
      <w:r>
        <w:t>).</w:t>
      </w:r>
    </w:p>
    <w:p w14:paraId="32C81404" w14:textId="787BC750" w:rsidR="00486283" w:rsidRPr="00DB1B6D" w:rsidRDefault="00486283" w:rsidP="00486283">
      <w:r>
        <w:t>The parameters can be viewed in the file GEOPHIRES_X.py</w:t>
      </w:r>
      <w:r>
        <w:rPr>
          <w:rStyle w:val="FootnoteReference"/>
        </w:rPr>
        <w:footnoteReference w:id="3"/>
      </w:r>
      <w:r>
        <w:t xml:space="preserve">. In theory, this is where parameters could be overwritten. However, this would have to be done on a local version of the code repository, then a local instance of the </w:t>
      </w:r>
      <w:proofErr w:type="spellStart"/>
      <w:r>
        <w:t>streamlit</w:t>
      </w:r>
      <w:proofErr w:type="spellEnd"/>
      <w:r>
        <w:t xml:space="preserve"> app would need to be run. The fastest way </w:t>
      </w:r>
      <w:r w:rsidR="00C06E42">
        <w:t>to implement different parameters</w:t>
      </w:r>
      <w:r w:rsidR="00E37AD9">
        <w:t xml:space="preserve"> (e.g. porosity, fractures characterization, etc.) is to run </w:t>
      </w:r>
      <w:r>
        <w:t xml:space="preserve">GEOPHIRES separately, get your </w:t>
      </w:r>
      <w:r w:rsidR="00E37AD9">
        <w:t>costs and NPV</w:t>
      </w:r>
      <w:r>
        <w:t xml:space="preserve">, </w:t>
      </w:r>
      <w:r w:rsidR="00E37AD9">
        <w:t xml:space="preserve">and </w:t>
      </w:r>
      <w:r>
        <w:t xml:space="preserve">then enter those into the value </w:t>
      </w:r>
      <w:r>
        <w:lastRenderedPageBreak/>
        <w:t>matrix (</w:t>
      </w:r>
      <w:r w:rsidR="00E37AD9">
        <w:t xml:space="preserve">purple and </w:t>
      </w:r>
      <w:r>
        <w:t>pink arrow</w:t>
      </w:r>
      <w:r w:rsidR="00E37AD9">
        <w:t>s in</w:t>
      </w:r>
      <w:r>
        <w:t xml:space="preserve"> </w:t>
      </w:r>
      <w:r>
        <w:fldChar w:fldCharType="begin"/>
      </w:r>
      <w:r>
        <w:instrText xml:space="preserve"> REF _Ref198641776 \h </w:instrText>
      </w:r>
      <w:r>
        <w:fldChar w:fldCharType="separate"/>
      </w:r>
      <w:r w:rsidRPr="00733E14">
        <w:t xml:space="preserve">Figure </w:t>
      </w:r>
      <w:r>
        <w:rPr>
          <w:noProof/>
        </w:rPr>
        <w:t>6</w:t>
      </w:r>
      <w:r>
        <w:fldChar w:fldCharType="end"/>
      </w:r>
      <w:r>
        <w:t xml:space="preserve">). The user is always able to input their own choices for project economics there. </w:t>
      </w:r>
      <w:r>
        <w:rPr>
          <w:i/>
          <w:iCs/>
        </w:rPr>
        <w:t xml:space="preserve"> </w:t>
      </w:r>
    </w:p>
    <w:p w14:paraId="4B63AD6F" w14:textId="77777777" w:rsidR="00826D71" w:rsidRDefault="00826D71" w:rsidP="000D3A65"/>
    <w:p w14:paraId="5CEA903E" w14:textId="35649067" w:rsidR="00980309" w:rsidRDefault="006860BA" w:rsidP="000D3A65">
      <w:r>
        <w:t>Finally, for any feedback related to the app, users can click on the feedback form button on the top-left hand side of the app which will re-</w:t>
      </w:r>
      <w:r w:rsidR="00492257">
        <w:t>direct</w:t>
      </w:r>
      <w:r>
        <w:t xml:space="preserve"> them to a Microsoft form</w:t>
      </w:r>
      <w:r w:rsidR="001D0BFD">
        <w:t>.</w:t>
      </w:r>
    </w:p>
    <w:sectPr w:rsidR="0098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Trainor-Guitton, Whitney" w:date="2025-05-21T15:32:00Z" w:initials="WT">
    <w:p w14:paraId="6A0449A9" w14:textId="31D88D5A" w:rsidR="008F24DA" w:rsidRDefault="008F24DA" w:rsidP="000D3A65">
      <w:r>
        <w:rPr>
          <w:rStyle w:val="CommentReference"/>
        </w:rPr>
        <w:annotationRef/>
      </w:r>
      <w:r>
        <w:fldChar w:fldCharType="begin"/>
      </w:r>
      <w:r>
        <w:instrText>HYPERLINK "mailto:kmenon@nrel.gov"</w:instrText>
      </w:r>
      <w:bookmarkStart w:id="5" w:name="_@_4A0FB7C3DD9634438205DF4BD56EBC77Z"/>
      <w:r>
        <w:fldChar w:fldCharType="separate"/>
      </w:r>
      <w:bookmarkEnd w:id="5"/>
      <w:r w:rsidRPr="008F24DA">
        <w:rPr>
          <w:rStyle w:val="Mention"/>
          <w:noProof/>
          <w:sz w:val="20"/>
          <w:szCs w:val="20"/>
        </w:rPr>
        <w:t>@Menon, Karthik</w:t>
      </w:r>
      <w:r>
        <w:fldChar w:fldCharType="end"/>
      </w:r>
      <w:r>
        <w:t xml:space="preserve"> should we remove this requirement? Could provide dummy values if they aren’t there…</w:t>
      </w:r>
    </w:p>
  </w:comment>
  <w:comment w:id="3" w:author="Menon, Karthik" w:date="2025-05-22T10:10:00Z" w:initials="MK">
    <w:p w14:paraId="134AE958" w14:textId="022C3A74" w:rsidR="07EC8912" w:rsidRDefault="07EC8912" w:rsidP="000D3A65">
      <w:pPr>
        <w:pStyle w:val="CommentText"/>
      </w:pPr>
      <w:r>
        <w:t>Wouldn't that affect the results? If the user decides to provide their own file, I'm a little scared that they may misunderstand the distributions/voi metrics if we have dummy values....</w:t>
      </w:r>
      <w:r>
        <w:rPr>
          <w:rStyle w:val="CommentReference"/>
        </w:rPr>
        <w:annotationRef/>
      </w:r>
    </w:p>
  </w:comment>
  <w:comment w:id="4" w:author="Trainor-Guitton, Whitney" w:date="2025-05-22T11:19:00Z" w:initials="WT">
    <w:p w14:paraId="3933F0E1" w14:textId="77777777" w:rsidR="00F7660B" w:rsidRDefault="00F7660B" w:rsidP="000D3A65">
      <w:r>
        <w:rPr>
          <w:rStyle w:val="CommentReference"/>
        </w:rPr>
        <w:annotationRef/>
      </w:r>
      <w:r>
        <w:t>Only for files that don’t have distances…won’t affect those with distances</w:t>
      </w:r>
    </w:p>
    <w:p w14:paraId="18ACC002" w14:textId="77777777" w:rsidR="00F7660B" w:rsidRDefault="00F7660B" w:rsidP="000D3A65"/>
    <w:p w14:paraId="416CE976" w14:textId="77777777" w:rsidR="00F7660B" w:rsidRDefault="00F7660B" w:rsidP="000D3A65"/>
  </w:comment>
  <w:comment w:id="8" w:author="Trainor-Guitton, Whitney" w:date="2025-05-21T17:17:00Z" w:initials="WT">
    <w:p w14:paraId="0162D43E" w14:textId="06081E60" w:rsidR="00D14A31" w:rsidRDefault="00D14A31" w:rsidP="000D3A65">
      <w:r>
        <w:rPr>
          <w:rStyle w:val="CommentReference"/>
        </w:rPr>
        <w:annotationRef/>
      </w:r>
      <w:r>
        <w:fldChar w:fldCharType="begin"/>
      </w:r>
      <w:r>
        <w:instrText>HYPERLINK "mailto:kmenon@nrel.gov"</w:instrText>
      </w:r>
      <w:bookmarkStart w:id="9" w:name="_@_11D12E9ECD77A44EB252D78B85AF627CZ"/>
      <w:r>
        <w:fldChar w:fldCharType="separate"/>
      </w:r>
      <w:bookmarkEnd w:id="9"/>
      <w:r w:rsidRPr="00D14A31">
        <w:rPr>
          <w:rStyle w:val="Mention"/>
          <w:noProof/>
          <w:sz w:val="20"/>
          <w:szCs w:val="20"/>
        </w:rPr>
        <w:t>@Menon, Karthik</w:t>
      </w:r>
      <w:r>
        <w:fldChar w:fldCharType="end"/>
      </w:r>
      <w:r>
        <w:t xml:space="preserve"> Change colors? Make them all distinct?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A0449A9" w15:done="0"/>
  <w15:commentEx w15:paraId="134AE958" w15:paraIdParent="6A0449A9" w15:done="0"/>
  <w15:commentEx w15:paraId="416CE976" w15:paraIdParent="6A0449A9" w15:done="0"/>
  <w15:commentEx w15:paraId="0162D43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53A42FA" w16cex:dateUtc="2025-05-21T22:32:00Z"/>
  <w16cex:commentExtensible w16cex:durableId="28EDD15A" w16cex:dateUtc="2025-05-22T16:10:00Z"/>
  <w16cex:commentExtensible w16cex:durableId="6113E0A3" w16cex:dateUtc="2025-05-22T18:19:00Z">
    <w16cex:extLst>
      <w16:ext w16:uri="{CE6994B0-6A32-4C9F-8C6B-6E91EDA988CE}">
        <cr:reactions xmlns:cr="http://schemas.microsoft.com/office/comments/2020/reactions">
          <cr:reaction reactionType="1">
            <cr:reactionInfo dateUtc="2025-05-22T19:08:29Z">
              <cr:user userId="S::kmenon@nrel.gov::c9d1d338-9b28-44d0-acb3-20c0b4ac8a90" userProvider="AD" userName="Menon, Karthik"/>
            </cr:reactionInfo>
          </cr:reaction>
        </cr:reactions>
      </w16:ext>
    </w16cex:extLst>
  </w16cex:commentExtensible>
  <w16cex:commentExtensible w16cex:durableId="7226C141" w16cex:dateUtc="2025-05-22T00:17:00Z">
    <w16cex:extLst>
      <w16:ext w16:uri="{CE6994B0-6A32-4C9F-8C6B-6E91EDA988CE}">
        <cr:reactions xmlns:cr="http://schemas.microsoft.com/office/comments/2020/reactions">
          <cr:reaction reactionType="1">
            <cr:reactionInfo dateUtc="2025-05-22T16:08:43Z">
              <cr:user userId="S::kmenon@nrel.gov::c9d1d338-9b28-44d0-acb3-20c0b4ac8a90" userProvider="AD" userName="Menon, Karthik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A0449A9" w16cid:durableId="153A42FA"/>
  <w16cid:commentId w16cid:paraId="134AE958" w16cid:durableId="28EDD15A"/>
  <w16cid:commentId w16cid:paraId="416CE976" w16cid:durableId="6113E0A3"/>
  <w16cid:commentId w16cid:paraId="0162D43E" w16cid:durableId="7226C1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87EDB" w14:textId="77777777" w:rsidR="00B453B8" w:rsidRDefault="00B453B8" w:rsidP="000D3A65">
      <w:r>
        <w:separator/>
      </w:r>
    </w:p>
  </w:endnote>
  <w:endnote w:type="continuationSeparator" w:id="0">
    <w:p w14:paraId="2BB65F8A" w14:textId="77777777" w:rsidR="00B453B8" w:rsidRDefault="00B453B8" w:rsidP="000D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DBB62" w14:textId="77777777" w:rsidR="00B453B8" w:rsidRDefault="00B453B8" w:rsidP="000D3A65">
      <w:r>
        <w:separator/>
      </w:r>
    </w:p>
  </w:footnote>
  <w:footnote w:type="continuationSeparator" w:id="0">
    <w:p w14:paraId="78E9359E" w14:textId="77777777" w:rsidR="00B453B8" w:rsidRDefault="00B453B8" w:rsidP="000D3A65">
      <w:r>
        <w:continuationSeparator/>
      </w:r>
    </w:p>
  </w:footnote>
  <w:footnote w:id="1">
    <w:p w14:paraId="4DC3C670" w14:textId="4BBFE278" w:rsidR="00BB7813" w:rsidRDefault="00BB7813" w:rsidP="000D3A65">
      <w:pPr>
        <w:pStyle w:val="FootnoteText"/>
      </w:pPr>
      <w:r w:rsidRPr="00235306">
        <w:rPr>
          <w:rStyle w:val="FootnoteReference"/>
        </w:rPr>
        <w:footnoteRef/>
      </w:r>
      <w:r>
        <w:t xml:space="preserve"> </w:t>
      </w:r>
      <w:r w:rsidRPr="00BB7813">
        <w:t>https://gdr.openei.org/submissions/1391</w:t>
      </w:r>
    </w:p>
  </w:footnote>
  <w:footnote w:id="2">
    <w:p w14:paraId="05F902CA" w14:textId="602175DB" w:rsidR="00BB7813" w:rsidRDefault="00BB7813" w:rsidP="000D3A65">
      <w:pPr>
        <w:pStyle w:val="FootnoteText"/>
      </w:pPr>
      <w:r w:rsidRPr="00235306">
        <w:rPr>
          <w:rStyle w:val="FootnoteReference"/>
        </w:rPr>
        <w:footnoteRef/>
      </w:r>
      <w:r>
        <w:t xml:space="preserve"> </w:t>
      </w:r>
      <w:r w:rsidRPr="00BB7813">
        <w:t>https://github.com/NREL/Value_of_Information_App/tree/main/File Template</w:t>
      </w:r>
    </w:p>
  </w:footnote>
  <w:footnote w:id="3">
    <w:p w14:paraId="40B4AAA1" w14:textId="77777777" w:rsidR="00486283" w:rsidRDefault="00486283" w:rsidP="004862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1078">
        <w:t>https://github.com/NREL/Value_of_Information_App/blob/main/GEOPHIRES_X.py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CF9"/>
    <w:multiLevelType w:val="hybridMultilevel"/>
    <w:tmpl w:val="FBFC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4A9A"/>
    <w:multiLevelType w:val="hybridMultilevel"/>
    <w:tmpl w:val="269ECBF0"/>
    <w:lvl w:ilvl="0" w:tplc="6554CCF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13914"/>
    <w:multiLevelType w:val="hybridMultilevel"/>
    <w:tmpl w:val="CEA6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94419">
    <w:abstractNumId w:val="0"/>
  </w:num>
  <w:num w:numId="2" w16cid:durableId="1400447026">
    <w:abstractNumId w:val="2"/>
  </w:num>
  <w:num w:numId="3" w16cid:durableId="75012867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rainor-Guitton, Whitney">
    <w15:presenceInfo w15:providerId="AD" w15:userId="S::wtrainor@nrel.gov::a3dd5772-eddd-4db6-9036-94362ce17b87"/>
  </w15:person>
  <w15:person w15:author="Menon, Karthik">
    <w15:presenceInfo w15:providerId="AD" w15:userId="S::kmenon@nrel.gov::c9d1d338-9b28-44d0-acb3-20c0b4ac8a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71"/>
    <w:rsid w:val="0000140E"/>
    <w:rsid w:val="00011FBB"/>
    <w:rsid w:val="000140A7"/>
    <w:rsid w:val="00016DC0"/>
    <w:rsid w:val="00024877"/>
    <w:rsid w:val="000418B9"/>
    <w:rsid w:val="0004383D"/>
    <w:rsid w:val="000440AD"/>
    <w:rsid w:val="00050691"/>
    <w:rsid w:val="00051D98"/>
    <w:rsid w:val="0005205B"/>
    <w:rsid w:val="0005552C"/>
    <w:rsid w:val="00071E1E"/>
    <w:rsid w:val="000723E7"/>
    <w:rsid w:val="0007433F"/>
    <w:rsid w:val="00076F8F"/>
    <w:rsid w:val="00090E84"/>
    <w:rsid w:val="000975A0"/>
    <w:rsid w:val="000A4071"/>
    <w:rsid w:val="000A5D3E"/>
    <w:rsid w:val="000A69AF"/>
    <w:rsid w:val="000B1C95"/>
    <w:rsid w:val="000B75E8"/>
    <w:rsid w:val="000C2C6C"/>
    <w:rsid w:val="000D3A65"/>
    <w:rsid w:val="000E1A34"/>
    <w:rsid w:val="000F0E79"/>
    <w:rsid w:val="00104EF3"/>
    <w:rsid w:val="00116E08"/>
    <w:rsid w:val="00122CF3"/>
    <w:rsid w:val="00124C57"/>
    <w:rsid w:val="001372D9"/>
    <w:rsid w:val="00151481"/>
    <w:rsid w:val="00151EAA"/>
    <w:rsid w:val="00154D40"/>
    <w:rsid w:val="00160DD5"/>
    <w:rsid w:val="0016546F"/>
    <w:rsid w:val="00173C79"/>
    <w:rsid w:val="00176873"/>
    <w:rsid w:val="0018197B"/>
    <w:rsid w:val="0019693E"/>
    <w:rsid w:val="001B523D"/>
    <w:rsid w:val="001B6BC7"/>
    <w:rsid w:val="001C2A8D"/>
    <w:rsid w:val="001C460A"/>
    <w:rsid w:val="001C6F7D"/>
    <w:rsid w:val="001C7936"/>
    <w:rsid w:val="001C7C55"/>
    <w:rsid w:val="001D0BFD"/>
    <w:rsid w:val="001D7524"/>
    <w:rsid w:val="001E0450"/>
    <w:rsid w:val="001E241F"/>
    <w:rsid w:val="001E25B0"/>
    <w:rsid w:val="001E3CF3"/>
    <w:rsid w:val="001E571C"/>
    <w:rsid w:val="001F14CD"/>
    <w:rsid w:val="001F4D00"/>
    <w:rsid w:val="001F5A49"/>
    <w:rsid w:val="00201AEC"/>
    <w:rsid w:val="00202798"/>
    <w:rsid w:val="00212EFE"/>
    <w:rsid w:val="002160D9"/>
    <w:rsid w:val="00216D24"/>
    <w:rsid w:val="0022759F"/>
    <w:rsid w:val="00235306"/>
    <w:rsid w:val="002361FA"/>
    <w:rsid w:val="00240761"/>
    <w:rsid w:val="00243DA3"/>
    <w:rsid w:val="00250DB4"/>
    <w:rsid w:val="002565CE"/>
    <w:rsid w:val="00257860"/>
    <w:rsid w:val="00257D91"/>
    <w:rsid w:val="00261106"/>
    <w:rsid w:val="002617E9"/>
    <w:rsid w:val="00285178"/>
    <w:rsid w:val="002904BE"/>
    <w:rsid w:val="002909CF"/>
    <w:rsid w:val="00290D71"/>
    <w:rsid w:val="00292A5C"/>
    <w:rsid w:val="002B4F01"/>
    <w:rsid w:val="002B6A6B"/>
    <w:rsid w:val="002C17C7"/>
    <w:rsid w:val="002C74B4"/>
    <w:rsid w:val="002E2532"/>
    <w:rsid w:val="00305858"/>
    <w:rsid w:val="003200FD"/>
    <w:rsid w:val="003204B3"/>
    <w:rsid w:val="00324FDE"/>
    <w:rsid w:val="00325E0E"/>
    <w:rsid w:val="00340023"/>
    <w:rsid w:val="00340B3F"/>
    <w:rsid w:val="003414F0"/>
    <w:rsid w:val="003420A1"/>
    <w:rsid w:val="003420F2"/>
    <w:rsid w:val="003426AF"/>
    <w:rsid w:val="00347C3B"/>
    <w:rsid w:val="0035112F"/>
    <w:rsid w:val="00354DB0"/>
    <w:rsid w:val="003603EC"/>
    <w:rsid w:val="003750DF"/>
    <w:rsid w:val="0038314C"/>
    <w:rsid w:val="00383187"/>
    <w:rsid w:val="003844B2"/>
    <w:rsid w:val="00387AFF"/>
    <w:rsid w:val="003931DB"/>
    <w:rsid w:val="00397C1F"/>
    <w:rsid w:val="003B4741"/>
    <w:rsid w:val="003B73B3"/>
    <w:rsid w:val="003D1E33"/>
    <w:rsid w:val="003D468E"/>
    <w:rsid w:val="003D5AF6"/>
    <w:rsid w:val="003E0F4F"/>
    <w:rsid w:val="003E2252"/>
    <w:rsid w:val="004300A6"/>
    <w:rsid w:val="004319C8"/>
    <w:rsid w:val="00437EE2"/>
    <w:rsid w:val="00453357"/>
    <w:rsid w:val="00460DA5"/>
    <w:rsid w:val="00461373"/>
    <w:rsid w:val="00476A71"/>
    <w:rsid w:val="004804D6"/>
    <w:rsid w:val="00480808"/>
    <w:rsid w:val="0048201E"/>
    <w:rsid w:val="00486283"/>
    <w:rsid w:val="004867F6"/>
    <w:rsid w:val="00487BEA"/>
    <w:rsid w:val="00492257"/>
    <w:rsid w:val="004A41F0"/>
    <w:rsid w:val="004A68DE"/>
    <w:rsid w:val="004A7135"/>
    <w:rsid w:val="004B184E"/>
    <w:rsid w:val="004B3057"/>
    <w:rsid w:val="004B3B92"/>
    <w:rsid w:val="004B4131"/>
    <w:rsid w:val="004D3157"/>
    <w:rsid w:val="004E15A8"/>
    <w:rsid w:val="004E22ED"/>
    <w:rsid w:val="004E50C4"/>
    <w:rsid w:val="004E6C41"/>
    <w:rsid w:val="004F01F3"/>
    <w:rsid w:val="004F5CA1"/>
    <w:rsid w:val="004F66A4"/>
    <w:rsid w:val="0051032A"/>
    <w:rsid w:val="00511387"/>
    <w:rsid w:val="00514B7D"/>
    <w:rsid w:val="00516572"/>
    <w:rsid w:val="005244DD"/>
    <w:rsid w:val="005364F6"/>
    <w:rsid w:val="00540CBD"/>
    <w:rsid w:val="00541C39"/>
    <w:rsid w:val="00543B29"/>
    <w:rsid w:val="00545BE8"/>
    <w:rsid w:val="00553412"/>
    <w:rsid w:val="005625F4"/>
    <w:rsid w:val="00564515"/>
    <w:rsid w:val="0057209F"/>
    <w:rsid w:val="005725EC"/>
    <w:rsid w:val="0057473E"/>
    <w:rsid w:val="005764AF"/>
    <w:rsid w:val="0057678B"/>
    <w:rsid w:val="005833F6"/>
    <w:rsid w:val="005902DB"/>
    <w:rsid w:val="00592269"/>
    <w:rsid w:val="005937D2"/>
    <w:rsid w:val="0059384D"/>
    <w:rsid w:val="00597149"/>
    <w:rsid w:val="005B1665"/>
    <w:rsid w:val="005B4EA8"/>
    <w:rsid w:val="005B629E"/>
    <w:rsid w:val="005C27F7"/>
    <w:rsid w:val="005D1ACB"/>
    <w:rsid w:val="005D6C67"/>
    <w:rsid w:val="005E6254"/>
    <w:rsid w:val="005F58DC"/>
    <w:rsid w:val="005F5C2F"/>
    <w:rsid w:val="006025E4"/>
    <w:rsid w:val="00606158"/>
    <w:rsid w:val="006232B0"/>
    <w:rsid w:val="0063573F"/>
    <w:rsid w:val="006439F5"/>
    <w:rsid w:val="00646116"/>
    <w:rsid w:val="0064618A"/>
    <w:rsid w:val="00647E83"/>
    <w:rsid w:val="0065727B"/>
    <w:rsid w:val="006611CA"/>
    <w:rsid w:val="00662AE0"/>
    <w:rsid w:val="006725CC"/>
    <w:rsid w:val="006811D2"/>
    <w:rsid w:val="006860BA"/>
    <w:rsid w:val="0069538D"/>
    <w:rsid w:val="00695C00"/>
    <w:rsid w:val="006A4164"/>
    <w:rsid w:val="006C1644"/>
    <w:rsid w:val="006C3119"/>
    <w:rsid w:val="006D2164"/>
    <w:rsid w:val="006D6AD9"/>
    <w:rsid w:val="006D7B1C"/>
    <w:rsid w:val="006E0E31"/>
    <w:rsid w:val="006E294D"/>
    <w:rsid w:val="00700685"/>
    <w:rsid w:val="00702CA8"/>
    <w:rsid w:val="00710EE5"/>
    <w:rsid w:val="00716C17"/>
    <w:rsid w:val="00721E26"/>
    <w:rsid w:val="00722074"/>
    <w:rsid w:val="00723282"/>
    <w:rsid w:val="007247E3"/>
    <w:rsid w:val="00727D2A"/>
    <w:rsid w:val="00730AA6"/>
    <w:rsid w:val="00733E14"/>
    <w:rsid w:val="00737417"/>
    <w:rsid w:val="0074248D"/>
    <w:rsid w:val="007461F5"/>
    <w:rsid w:val="00771A0F"/>
    <w:rsid w:val="00776612"/>
    <w:rsid w:val="0079595A"/>
    <w:rsid w:val="007A1512"/>
    <w:rsid w:val="007A40B3"/>
    <w:rsid w:val="007B11DA"/>
    <w:rsid w:val="007B1704"/>
    <w:rsid w:val="007C070C"/>
    <w:rsid w:val="007C1CAB"/>
    <w:rsid w:val="007C46BE"/>
    <w:rsid w:val="007C5B18"/>
    <w:rsid w:val="007C7A3B"/>
    <w:rsid w:val="007F0728"/>
    <w:rsid w:val="007F5687"/>
    <w:rsid w:val="008014CF"/>
    <w:rsid w:val="008045DA"/>
    <w:rsid w:val="008112C8"/>
    <w:rsid w:val="00814DE5"/>
    <w:rsid w:val="00821B61"/>
    <w:rsid w:val="008232AB"/>
    <w:rsid w:val="00826D71"/>
    <w:rsid w:val="00831078"/>
    <w:rsid w:val="00832FE8"/>
    <w:rsid w:val="00833E84"/>
    <w:rsid w:val="0083417D"/>
    <w:rsid w:val="0084029C"/>
    <w:rsid w:val="008408D9"/>
    <w:rsid w:val="0085038B"/>
    <w:rsid w:val="008718E8"/>
    <w:rsid w:val="008A43A5"/>
    <w:rsid w:val="008A5141"/>
    <w:rsid w:val="008A6C9F"/>
    <w:rsid w:val="008A7652"/>
    <w:rsid w:val="008B1739"/>
    <w:rsid w:val="008C0316"/>
    <w:rsid w:val="008C6888"/>
    <w:rsid w:val="008D078C"/>
    <w:rsid w:val="008D6BC0"/>
    <w:rsid w:val="008E06F9"/>
    <w:rsid w:val="008F1F2B"/>
    <w:rsid w:val="008F24DA"/>
    <w:rsid w:val="00915511"/>
    <w:rsid w:val="009414BC"/>
    <w:rsid w:val="0095052F"/>
    <w:rsid w:val="0096133A"/>
    <w:rsid w:val="00964C44"/>
    <w:rsid w:val="00970223"/>
    <w:rsid w:val="00975F95"/>
    <w:rsid w:val="00975FF0"/>
    <w:rsid w:val="00980309"/>
    <w:rsid w:val="0098150D"/>
    <w:rsid w:val="00984C09"/>
    <w:rsid w:val="00996EBD"/>
    <w:rsid w:val="009B3F50"/>
    <w:rsid w:val="009B4767"/>
    <w:rsid w:val="009C7940"/>
    <w:rsid w:val="009D4102"/>
    <w:rsid w:val="009D550C"/>
    <w:rsid w:val="009F3881"/>
    <w:rsid w:val="009F7A75"/>
    <w:rsid w:val="00A07C5F"/>
    <w:rsid w:val="00A21A32"/>
    <w:rsid w:val="00A256D3"/>
    <w:rsid w:val="00A46ECF"/>
    <w:rsid w:val="00A479B7"/>
    <w:rsid w:val="00A51965"/>
    <w:rsid w:val="00A544FA"/>
    <w:rsid w:val="00A55982"/>
    <w:rsid w:val="00A55E23"/>
    <w:rsid w:val="00A56675"/>
    <w:rsid w:val="00A632A4"/>
    <w:rsid w:val="00A63634"/>
    <w:rsid w:val="00A6608E"/>
    <w:rsid w:val="00A6679F"/>
    <w:rsid w:val="00A713F0"/>
    <w:rsid w:val="00A72660"/>
    <w:rsid w:val="00A728DF"/>
    <w:rsid w:val="00A7539E"/>
    <w:rsid w:val="00A8676C"/>
    <w:rsid w:val="00A92EED"/>
    <w:rsid w:val="00AA5A7F"/>
    <w:rsid w:val="00AB4A3B"/>
    <w:rsid w:val="00AD606C"/>
    <w:rsid w:val="00AE35D4"/>
    <w:rsid w:val="00AF63D3"/>
    <w:rsid w:val="00AF7AA0"/>
    <w:rsid w:val="00B0430D"/>
    <w:rsid w:val="00B043AD"/>
    <w:rsid w:val="00B04E32"/>
    <w:rsid w:val="00B11765"/>
    <w:rsid w:val="00B30CCB"/>
    <w:rsid w:val="00B42A1F"/>
    <w:rsid w:val="00B43255"/>
    <w:rsid w:val="00B450C9"/>
    <w:rsid w:val="00B453B8"/>
    <w:rsid w:val="00B46E8D"/>
    <w:rsid w:val="00B50241"/>
    <w:rsid w:val="00B66EEA"/>
    <w:rsid w:val="00B71973"/>
    <w:rsid w:val="00B71D93"/>
    <w:rsid w:val="00B85120"/>
    <w:rsid w:val="00B8520A"/>
    <w:rsid w:val="00B92946"/>
    <w:rsid w:val="00B96FD2"/>
    <w:rsid w:val="00BA584C"/>
    <w:rsid w:val="00BA64E1"/>
    <w:rsid w:val="00BA654C"/>
    <w:rsid w:val="00BB7813"/>
    <w:rsid w:val="00BB7C67"/>
    <w:rsid w:val="00BD06CD"/>
    <w:rsid w:val="00BD3CAE"/>
    <w:rsid w:val="00BE034A"/>
    <w:rsid w:val="00BE7AF5"/>
    <w:rsid w:val="00BF016D"/>
    <w:rsid w:val="00BF5A56"/>
    <w:rsid w:val="00C010DA"/>
    <w:rsid w:val="00C0303F"/>
    <w:rsid w:val="00C05B25"/>
    <w:rsid w:val="00C06E42"/>
    <w:rsid w:val="00C217CB"/>
    <w:rsid w:val="00C23B6E"/>
    <w:rsid w:val="00C23CF9"/>
    <w:rsid w:val="00C27654"/>
    <w:rsid w:val="00C311AC"/>
    <w:rsid w:val="00C332F2"/>
    <w:rsid w:val="00C37065"/>
    <w:rsid w:val="00C44DDB"/>
    <w:rsid w:val="00C52A7F"/>
    <w:rsid w:val="00C63F9F"/>
    <w:rsid w:val="00C659B8"/>
    <w:rsid w:val="00C661DD"/>
    <w:rsid w:val="00C6719F"/>
    <w:rsid w:val="00C7619C"/>
    <w:rsid w:val="00C80874"/>
    <w:rsid w:val="00C9162F"/>
    <w:rsid w:val="00CA6A7E"/>
    <w:rsid w:val="00CB51E2"/>
    <w:rsid w:val="00CC43A8"/>
    <w:rsid w:val="00CD457E"/>
    <w:rsid w:val="00CE40B2"/>
    <w:rsid w:val="00CF19DC"/>
    <w:rsid w:val="00CF2FD5"/>
    <w:rsid w:val="00CF4D70"/>
    <w:rsid w:val="00D001EF"/>
    <w:rsid w:val="00D03E41"/>
    <w:rsid w:val="00D04C89"/>
    <w:rsid w:val="00D14A31"/>
    <w:rsid w:val="00D155DD"/>
    <w:rsid w:val="00D208EE"/>
    <w:rsid w:val="00D25AAA"/>
    <w:rsid w:val="00D26182"/>
    <w:rsid w:val="00D26582"/>
    <w:rsid w:val="00D33775"/>
    <w:rsid w:val="00D33A61"/>
    <w:rsid w:val="00D34E09"/>
    <w:rsid w:val="00D401D9"/>
    <w:rsid w:val="00D42845"/>
    <w:rsid w:val="00D43AB1"/>
    <w:rsid w:val="00D50A2F"/>
    <w:rsid w:val="00D73E4D"/>
    <w:rsid w:val="00D771C8"/>
    <w:rsid w:val="00D91F90"/>
    <w:rsid w:val="00D941F9"/>
    <w:rsid w:val="00DA3837"/>
    <w:rsid w:val="00DB10EC"/>
    <w:rsid w:val="00DB1B6D"/>
    <w:rsid w:val="00DD358E"/>
    <w:rsid w:val="00DD5969"/>
    <w:rsid w:val="00DF26F7"/>
    <w:rsid w:val="00DF4181"/>
    <w:rsid w:val="00DF500F"/>
    <w:rsid w:val="00E030F0"/>
    <w:rsid w:val="00E04DA9"/>
    <w:rsid w:val="00E05185"/>
    <w:rsid w:val="00E12663"/>
    <w:rsid w:val="00E14A49"/>
    <w:rsid w:val="00E21CFF"/>
    <w:rsid w:val="00E247D2"/>
    <w:rsid w:val="00E3216D"/>
    <w:rsid w:val="00E34591"/>
    <w:rsid w:val="00E36041"/>
    <w:rsid w:val="00E37AD9"/>
    <w:rsid w:val="00E40312"/>
    <w:rsid w:val="00E403F5"/>
    <w:rsid w:val="00E524BC"/>
    <w:rsid w:val="00E63C7B"/>
    <w:rsid w:val="00E7453A"/>
    <w:rsid w:val="00E85E50"/>
    <w:rsid w:val="00E92A61"/>
    <w:rsid w:val="00EA06BD"/>
    <w:rsid w:val="00EA2056"/>
    <w:rsid w:val="00EA67DB"/>
    <w:rsid w:val="00EB0CEB"/>
    <w:rsid w:val="00EB7A23"/>
    <w:rsid w:val="00ED587E"/>
    <w:rsid w:val="00EE2A94"/>
    <w:rsid w:val="00EE36D0"/>
    <w:rsid w:val="00EF2CDC"/>
    <w:rsid w:val="00EF57E2"/>
    <w:rsid w:val="00F13B4B"/>
    <w:rsid w:val="00F14569"/>
    <w:rsid w:val="00F218B0"/>
    <w:rsid w:val="00F231C8"/>
    <w:rsid w:val="00F3575C"/>
    <w:rsid w:val="00F43CD0"/>
    <w:rsid w:val="00F61D79"/>
    <w:rsid w:val="00F7660B"/>
    <w:rsid w:val="00F9184A"/>
    <w:rsid w:val="00F92F07"/>
    <w:rsid w:val="00F95B35"/>
    <w:rsid w:val="00FB4B4F"/>
    <w:rsid w:val="00FB57F7"/>
    <w:rsid w:val="00FC1348"/>
    <w:rsid w:val="00FC46AC"/>
    <w:rsid w:val="00FC4CEB"/>
    <w:rsid w:val="00FD1C87"/>
    <w:rsid w:val="00FD508E"/>
    <w:rsid w:val="00FE03E8"/>
    <w:rsid w:val="00FE0CBE"/>
    <w:rsid w:val="00FE0CF0"/>
    <w:rsid w:val="00FE272C"/>
    <w:rsid w:val="00FE3E3A"/>
    <w:rsid w:val="00FF2E9C"/>
    <w:rsid w:val="00FF72E7"/>
    <w:rsid w:val="07EC8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D1BC"/>
  <w15:chartTrackingRefBased/>
  <w15:docId w15:val="{EEA97888-EC86-9045-94C9-D73C6D4D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6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2ED"/>
    <w:pPr>
      <w:outlineLvl w:val="1"/>
    </w:pPr>
    <w:rPr>
      <w:rFonts w:asciiTheme="majorHAnsi" w:hAnsiTheme="majorHAnsi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2ED"/>
    <w:rPr>
      <w:rFonts w:asciiTheme="majorHAnsi" w:hAnsiTheme="majorHAnsi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D7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010D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1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12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F2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2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2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4D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8F24DA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BB78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78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781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12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663"/>
  </w:style>
  <w:style w:type="paragraph" w:styleId="Footer">
    <w:name w:val="footer"/>
    <w:basedOn w:val="Normal"/>
    <w:link w:val="FooterChar"/>
    <w:uiPriority w:val="99"/>
    <w:semiHidden/>
    <w:unhideWhenUsed/>
    <w:rsid w:val="00E12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663"/>
  </w:style>
  <w:style w:type="character" w:styleId="PlaceholderText">
    <w:name w:val="Placeholder Text"/>
    <w:basedOn w:val="DefaultParagraphFont"/>
    <w:uiPriority w:val="99"/>
    <w:semiHidden/>
    <w:rsid w:val="00EF2CDC"/>
    <w:rPr>
      <w:color w:val="666666"/>
    </w:rPr>
  </w:style>
  <w:style w:type="character" w:styleId="EndnoteReference">
    <w:name w:val="endnote reference"/>
    <w:basedOn w:val="DefaultParagraphFont"/>
    <w:uiPriority w:val="99"/>
    <w:semiHidden/>
    <w:unhideWhenUsed/>
    <w:rsid w:val="00235306"/>
    <w:rPr>
      <w:vertAlign w:val="superscript"/>
    </w:rPr>
  </w:style>
  <w:style w:type="paragraph" w:styleId="Revision">
    <w:name w:val="Revision"/>
    <w:hidden/>
    <w:uiPriority w:val="99"/>
    <w:semiHidden/>
    <w:rsid w:val="00C44DD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D58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yperlink" Target="https://github.com/NREL/GEOPHIRES-X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4DCBA03E-8248-384F-8553-1B74498A4364}">
    <t:Anchor>
      <t:Comment id="1915142465"/>
    </t:Anchor>
    <t:History>
      <t:Event id="{74B3608F-29B2-494C-AF30-A57351D8BD7C}" time="2025-05-22T00:17:24.642Z">
        <t:Attribution userId="S::wtrainor@nrel.gov::a3dd5772-eddd-4db6-9036-94362ce17b87" userProvider="AD" userName="Trainor-Guitton, Whitney"/>
        <t:Anchor>
          <t:Comment id="1915142465"/>
        </t:Anchor>
        <t:Create/>
      </t:Event>
      <t:Event id="{310C19E8-EECC-B246-8507-D63D74314E8B}" time="2025-05-22T00:17:24.642Z">
        <t:Attribution userId="S::wtrainor@nrel.gov::a3dd5772-eddd-4db6-9036-94362ce17b87" userProvider="AD" userName="Trainor-Guitton, Whitney"/>
        <t:Anchor>
          <t:Comment id="1915142465"/>
        </t:Anchor>
        <t:Assign userId="S::kmenon@nrel.gov::c9d1d338-9b28-44d0-acb3-20c0b4ac8a90" userProvider="AD" userName="Menon, Karthik"/>
      </t:Event>
      <t:Event id="{A9A3960D-8FFF-EE46-9BF2-40682019C4B7}" time="2025-05-22T00:17:24.642Z">
        <t:Attribution userId="S::wtrainor@nrel.gov::a3dd5772-eddd-4db6-9036-94362ce17b87" userProvider="AD" userName="Trainor-Guitton, Whitney"/>
        <t:Anchor>
          <t:Comment id="1915142465"/>
        </t:Anchor>
        <t:SetTitle title="@Menon, Karthik Change colors? Make them all distinct?"/>
      </t:Event>
      <t:Event id="{940079D5-4894-3B4F-AEFA-429F8A27E119}" time="2025-05-22T18:57:02.362Z">
        <t:Attribution userId="S::wtrainor@nrel.gov::a3dd5772-eddd-4db6-9036-94362ce17b87" userProvider="AD" userName="Trainor-Guitton, Whitney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99930A892FF45BDA86489FF57BC59" ma:contentTypeVersion="12" ma:contentTypeDescription="Create a new document." ma:contentTypeScope="" ma:versionID="22d882bed98fc1f7e723953f303a502b">
  <xsd:schema xmlns:xsd="http://www.w3.org/2001/XMLSchema" xmlns:xs="http://www.w3.org/2001/XMLSchema" xmlns:p="http://schemas.microsoft.com/office/2006/metadata/properties" xmlns:ns2="316c42cf-1e42-438a-9c18-b5ee28236cac" xmlns:ns3="b6578c64-41bf-4682-a581-d16e9db0be3a" targetNamespace="http://schemas.microsoft.com/office/2006/metadata/properties" ma:root="true" ma:fieldsID="2ac34fee56086e92209ad54993dd2326" ns2:_="" ns3:_="">
    <xsd:import namespace="316c42cf-1e42-438a-9c18-b5ee28236cac"/>
    <xsd:import namespace="b6578c64-41bf-4682-a581-d16e9db0be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c42cf-1e42-438a-9c18-b5ee28236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834da80-57da-4863-8816-2e6886d1e8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78c64-41bf-4682-a581-d16e9db0be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efb7abc-eed1-400b-8e1b-f6114ec5e729}" ma:internalName="TaxCatchAll" ma:showField="CatchAllData" ma:web="b6578c64-41bf-4682-a581-d16e9db0be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c42cf-1e42-438a-9c18-b5ee28236cac">
      <Terms xmlns="http://schemas.microsoft.com/office/infopath/2007/PartnerControls"/>
    </lcf76f155ced4ddcb4097134ff3c332f>
    <TaxCatchAll xmlns="b6578c64-41bf-4682-a581-d16e9db0be3a" xsi:nil="true"/>
  </documentManagement>
</p:properties>
</file>

<file path=customXml/itemProps1.xml><?xml version="1.0" encoding="utf-8"?>
<ds:datastoreItem xmlns:ds="http://schemas.openxmlformats.org/officeDocument/2006/customXml" ds:itemID="{E4AE6E8D-3A18-491C-9751-2721CE7B17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EEB0AA-78C2-4744-B872-4C21C7F4D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6c42cf-1e42-438a-9c18-b5ee28236cac"/>
    <ds:schemaRef ds:uri="b6578c64-41bf-4682-a581-d16e9db0b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9AFC0-0E0A-48F2-BF8C-BFBD64BB38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47EBD7-CD12-44D5-BE4D-AFE3C290CA84}">
  <ds:schemaRefs>
    <ds:schemaRef ds:uri="http://schemas.microsoft.com/office/2006/metadata/properties"/>
    <ds:schemaRef ds:uri="http://schemas.microsoft.com/office/infopath/2007/PartnerControls"/>
    <ds:schemaRef ds:uri="316c42cf-1e42-438a-9c18-b5ee28236cac"/>
    <ds:schemaRef ds:uri="b6578c64-41bf-4682-a581-d16e9db0be3a"/>
  </ds:schemaRefs>
</ds:datastoreItem>
</file>

<file path=docMetadata/LabelInfo.xml><?xml version="1.0" encoding="utf-8"?>
<clbl:labelList xmlns:clbl="http://schemas.microsoft.com/office/2020/mipLabelMetadata">
  <clbl:label id="{95965d95-ecc0-4720-b759-1f33c42ed7da}" enabled="1" method="Standard" siteId="{a0f29d7e-28cd-4f54-8442-7885aee7c08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7</Pages>
  <Words>1589</Words>
  <Characters>9062</Characters>
  <Application>Microsoft Office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Karthik</dc:creator>
  <cp:keywords/>
  <dc:description/>
  <cp:lastModifiedBy>Trainor-Guitton, Whitney</cp:lastModifiedBy>
  <cp:revision>368</cp:revision>
  <dcterms:created xsi:type="dcterms:W3CDTF">2025-03-17T17:36:00Z</dcterms:created>
  <dcterms:modified xsi:type="dcterms:W3CDTF">2025-06-18T23:24:00Z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0x01010012B99930A892FF45BDA86489FF57BC59</vt:lpwstr>
  </property>
  <property fmtid="{D5CDD505-2E9C-101B-9397-08002B2CF9AE}" pid="3" name="MediaServiceImageTags">
    <vt:lpwstr/>
  </property>
</Properties>
</file>