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BDE" w:rsidRDefault="004B0BDE" w:rsidP="004B0BDE">
      <w:pPr>
        <w:jc w:val="center"/>
        <w:rPr>
          <w:b/>
          <w:sz w:val="24"/>
          <w:szCs w:val="24"/>
        </w:rPr>
      </w:pPr>
      <w:r w:rsidRPr="004B0BDE">
        <w:rPr>
          <w:b/>
          <w:sz w:val="24"/>
          <w:szCs w:val="24"/>
        </w:rPr>
        <w:t>Notes to Kristen</w:t>
      </w:r>
    </w:p>
    <w:p w:rsidR="004B0BDE" w:rsidRDefault="004B0BDE" w:rsidP="004B0BDE">
      <w:pPr>
        <w:jc w:val="center"/>
      </w:pPr>
      <w:bookmarkStart w:id="0" w:name="_GoBack"/>
      <w:bookmarkEnd w:id="0"/>
    </w:p>
    <w:p w:rsidR="004B0BDE" w:rsidRDefault="004B0BDE" w:rsidP="004B0BDE">
      <w:pPr>
        <w:pStyle w:val="ListParagraph"/>
        <w:numPr>
          <w:ilvl w:val="0"/>
          <w:numId w:val="1"/>
        </w:numPr>
      </w:pPr>
      <w:r>
        <w:t xml:space="preserve">What are the unique cutting edge capabilities that ORNL &amp; NREL bring (emphasis on </w:t>
      </w:r>
      <w:proofErr w:type="spellStart"/>
      <w:r>
        <w:t>bioLUC</w:t>
      </w:r>
      <w:proofErr w:type="spellEnd"/>
      <w:r>
        <w:t>)</w:t>
      </w:r>
    </w:p>
    <w:p w:rsidR="004B0BDE" w:rsidRDefault="004B0BDE" w:rsidP="004B0BDE">
      <w:pPr>
        <w:pStyle w:val="ListParagraph"/>
        <w:numPr>
          <w:ilvl w:val="1"/>
          <w:numId w:val="1"/>
        </w:numPr>
      </w:pPr>
      <w:proofErr w:type="spellStart"/>
      <w:r>
        <w:t>bioLUC</w:t>
      </w:r>
      <w:proofErr w:type="spellEnd"/>
      <w:r>
        <w:t xml:space="preserve"> model project</w:t>
      </w:r>
    </w:p>
    <w:p w:rsidR="004B0BDE" w:rsidRDefault="004B0BDE" w:rsidP="004B0BDE">
      <w:pPr>
        <w:pStyle w:val="ListParagraph"/>
        <w:numPr>
          <w:ilvl w:val="2"/>
          <w:numId w:val="1"/>
        </w:numPr>
      </w:pPr>
      <w:proofErr w:type="spellStart"/>
      <w:r>
        <w:t>bioLUC</w:t>
      </w:r>
      <w:proofErr w:type="spellEnd"/>
      <w:r>
        <w:t xml:space="preserve"> = Readily accessible framework that facilitates discussion and easy ability to run alternative scenarios to reflect different perspectives of how LUC works </w:t>
      </w:r>
    </w:p>
    <w:p w:rsidR="004B0BDE" w:rsidRDefault="004B0BDE" w:rsidP="004B0BDE">
      <w:pPr>
        <w:pStyle w:val="ListParagraph"/>
        <w:numPr>
          <w:ilvl w:val="2"/>
          <w:numId w:val="1"/>
        </w:numPr>
      </w:pPr>
      <w:r>
        <w:t>Workshop outcomes</w:t>
      </w:r>
    </w:p>
    <w:p w:rsidR="004B0BDE" w:rsidRDefault="004B0BDE" w:rsidP="004B0BDE">
      <w:pPr>
        <w:pStyle w:val="ListParagraph"/>
        <w:numPr>
          <w:ilvl w:val="3"/>
          <w:numId w:val="1"/>
        </w:numPr>
      </w:pPr>
      <w:r>
        <w:t>Modest redefinition of land categories &amp; links between them that would capture separate steps for entrainment of pristine land into latent and latent to actively managed – separates policy &amp; resource extraction influence from core market influence</w:t>
      </w:r>
    </w:p>
    <w:p w:rsidR="004B0BDE" w:rsidRDefault="004B0BDE" w:rsidP="004B0BDE">
      <w:pPr>
        <w:pStyle w:val="ListParagraph"/>
        <w:numPr>
          <w:ilvl w:val="4"/>
          <w:numId w:val="1"/>
        </w:numPr>
      </w:pPr>
      <w:r>
        <w:t>Clarifies categorization of land classes</w:t>
      </w:r>
    </w:p>
    <w:p w:rsidR="004B0BDE" w:rsidRDefault="004B0BDE" w:rsidP="004B0BDE">
      <w:pPr>
        <w:pStyle w:val="ListParagraph"/>
        <w:numPr>
          <w:ilvl w:val="4"/>
          <w:numId w:val="1"/>
        </w:numPr>
      </w:pPr>
      <w:r>
        <w:t xml:space="preserve">Simplifies calibration issues for </w:t>
      </w:r>
      <w:proofErr w:type="spellStart"/>
      <w:r>
        <w:t>bioLUC</w:t>
      </w:r>
      <w:proofErr w:type="spellEnd"/>
    </w:p>
    <w:p w:rsidR="004B0BDE" w:rsidRDefault="004B0BDE" w:rsidP="004B0BDE">
      <w:pPr>
        <w:pStyle w:val="ListParagraph"/>
        <w:numPr>
          <w:ilvl w:val="4"/>
          <w:numId w:val="1"/>
        </w:numPr>
      </w:pPr>
      <w:r>
        <w:t>Creates opportunity to explore relationship between development &amp; initial land disturbance (e.g. effect of policy &amp; resource extraction)</w:t>
      </w:r>
    </w:p>
    <w:p w:rsidR="004B0BDE" w:rsidRDefault="004B0BDE" w:rsidP="004B0BDE">
      <w:pPr>
        <w:pStyle w:val="ListParagraph"/>
        <w:numPr>
          <w:ilvl w:val="3"/>
          <w:numId w:val="1"/>
        </w:numPr>
      </w:pPr>
      <w:r>
        <w:t>Full accounting for all land would open up additional applications e.g. carbon accounting</w:t>
      </w:r>
    </w:p>
    <w:p w:rsidR="004B0BDE" w:rsidRDefault="004B0BDE" w:rsidP="004B0BDE">
      <w:pPr>
        <w:pStyle w:val="ListParagraph"/>
        <w:numPr>
          <w:ilvl w:val="2"/>
          <w:numId w:val="1"/>
        </w:numPr>
      </w:pPr>
      <w:r>
        <w:t xml:space="preserve">Workshop team will pursue development of clear comparisons of land classifications across </w:t>
      </w:r>
      <w:proofErr w:type="spellStart"/>
      <w:r>
        <w:t>bioLUC</w:t>
      </w:r>
      <w:proofErr w:type="spellEnd"/>
      <w:r>
        <w:t xml:space="preserve"> &amp; GTAP &amp; Data &amp; Causal analysis activities</w:t>
      </w:r>
    </w:p>
    <w:p w:rsidR="004B0BDE" w:rsidRDefault="004B0BDE" w:rsidP="004B0BDE">
      <w:pPr>
        <w:pStyle w:val="ListParagraph"/>
        <w:numPr>
          <w:ilvl w:val="2"/>
          <w:numId w:val="1"/>
        </w:numPr>
      </w:pPr>
      <w:r>
        <w:t>Needs for real-time presentation</w:t>
      </w:r>
    </w:p>
    <w:p w:rsidR="004B0BDE" w:rsidRDefault="004B0BDE" w:rsidP="004B0BDE">
      <w:pPr>
        <w:pStyle w:val="ListParagraph"/>
        <w:numPr>
          <w:ilvl w:val="3"/>
          <w:numId w:val="1"/>
        </w:numPr>
      </w:pPr>
      <w:r>
        <w:t>User-friendly output</w:t>
      </w:r>
    </w:p>
    <w:p w:rsidR="004B0BDE" w:rsidRDefault="004B0BDE" w:rsidP="004B0BDE">
      <w:pPr>
        <w:pStyle w:val="ListParagraph"/>
        <w:numPr>
          <w:ilvl w:val="3"/>
          <w:numId w:val="1"/>
        </w:numPr>
      </w:pPr>
      <w:r>
        <w:t>Pop-ups in model</w:t>
      </w:r>
    </w:p>
    <w:p w:rsidR="004B0BDE" w:rsidRDefault="004B0BDE" w:rsidP="004B0BDE">
      <w:pPr>
        <w:pStyle w:val="ListParagraph"/>
        <w:numPr>
          <w:ilvl w:val="3"/>
          <w:numId w:val="1"/>
        </w:numPr>
      </w:pPr>
      <w:r>
        <w:t>What can be left with client</w:t>
      </w:r>
    </w:p>
    <w:p w:rsidR="004B0BDE" w:rsidRDefault="004B0BDE" w:rsidP="004B0BDE">
      <w:pPr>
        <w:pStyle w:val="ListParagraph"/>
        <w:numPr>
          <w:ilvl w:val="1"/>
          <w:numId w:val="1"/>
        </w:numPr>
      </w:pPr>
      <w:r>
        <w:t>ORNL modeling, data, &amp; causality</w:t>
      </w:r>
    </w:p>
    <w:p w:rsidR="004B0BDE" w:rsidRDefault="004B0BDE" w:rsidP="004B0BDE">
      <w:pPr>
        <w:pStyle w:val="ListParagraph"/>
        <w:numPr>
          <w:ilvl w:val="2"/>
          <w:numId w:val="1"/>
        </w:numPr>
      </w:pPr>
      <w:r>
        <w:t>Modeling:  CGE, integrated global economic model perspective (comprehensive, global market interactions, income effects)</w:t>
      </w:r>
    </w:p>
    <w:p w:rsidR="004B0BDE" w:rsidRDefault="004B0BDE" w:rsidP="004B0BDE">
      <w:pPr>
        <w:pStyle w:val="ListParagraph"/>
        <w:numPr>
          <w:ilvl w:val="2"/>
          <w:numId w:val="1"/>
        </w:numPr>
      </w:pPr>
      <w:r>
        <w:t>Data:  development and testing of novel approach for change detection</w:t>
      </w:r>
    </w:p>
    <w:p w:rsidR="004B0BDE" w:rsidRDefault="004B0BDE" w:rsidP="004B0BDE">
      <w:pPr>
        <w:pStyle w:val="ListParagraph"/>
        <w:numPr>
          <w:ilvl w:val="2"/>
          <w:numId w:val="1"/>
        </w:numPr>
      </w:pPr>
      <w:r>
        <w:t>Causality: clarifying questions &amp; identifying data for hypothesis testing</w:t>
      </w:r>
    </w:p>
    <w:p w:rsidR="004B0BDE" w:rsidRDefault="004B0BDE" w:rsidP="004B0BDE">
      <w:pPr>
        <w:pStyle w:val="ListParagraph"/>
        <w:numPr>
          <w:ilvl w:val="2"/>
          <w:numId w:val="1"/>
        </w:numPr>
      </w:pPr>
      <w:r>
        <w:t xml:space="preserve">Linkages to </w:t>
      </w:r>
      <w:proofErr w:type="spellStart"/>
      <w:r>
        <w:t>bioLUC</w:t>
      </w:r>
      <w:proofErr w:type="spellEnd"/>
      <w:r>
        <w:t xml:space="preserve"> / BSM:  </w:t>
      </w:r>
      <w:proofErr w:type="spellStart"/>
      <w:r>
        <w:t>bioLUC</w:t>
      </w:r>
      <w:proofErr w:type="spellEnd"/>
      <w:r>
        <w:t xml:space="preserve"> / BSM as possible test bed for improved data and causality concepts</w:t>
      </w:r>
    </w:p>
    <w:p w:rsidR="004B0BDE" w:rsidRDefault="004B0BDE" w:rsidP="004B0BDE">
      <w:pPr>
        <w:pStyle w:val="ListParagraph"/>
        <w:numPr>
          <w:ilvl w:val="0"/>
          <w:numId w:val="1"/>
        </w:numPr>
      </w:pPr>
      <w:r>
        <w:t xml:space="preserve">What is appropriate application of </w:t>
      </w:r>
      <w:proofErr w:type="spellStart"/>
      <w:r>
        <w:t>bioLUC</w:t>
      </w:r>
      <w:proofErr w:type="spellEnd"/>
      <w:r>
        <w:t xml:space="preserve"> with BSM</w:t>
      </w:r>
    </w:p>
    <w:p w:rsidR="004B0BDE" w:rsidRDefault="004B0BDE" w:rsidP="004B0BDE">
      <w:pPr>
        <w:pStyle w:val="ListParagraph"/>
        <w:numPr>
          <w:ilvl w:val="1"/>
          <w:numId w:val="1"/>
        </w:numPr>
      </w:pPr>
      <w:r>
        <w:t>Scenarios for global implications of US changes</w:t>
      </w:r>
    </w:p>
    <w:p w:rsidR="004B0BDE" w:rsidRDefault="004B0BDE" w:rsidP="004B0BDE">
      <w:pPr>
        <w:pStyle w:val="ListParagraph"/>
        <w:numPr>
          <w:ilvl w:val="1"/>
          <w:numId w:val="1"/>
        </w:numPr>
      </w:pPr>
      <w:r>
        <w:t xml:space="preserve">Don’t hard code together but use BSM to generate scenarios around US biofuel take-off that are put in to </w:t>
      </w:r>
      <w:proofErr w:type="spellStart"/>
      <w:r>
        <w:t>bioLUC</w:t>
      </w:r>
      <w:proofErr w:type="spellEnd"/>
      <w:r>
        <w:t xml:space="preserve"> as scenarios</w:t>
      </w:r>
    </w:p>
    <w:p w:rsidR="004B0BDE" w:rsidRDefault="004B0BDE" w:rsidP="004B0BDE">
      <w:pPr>
        <w:pStyle w:val="ListParagraph"/>
        <w:numPr>
          <w:ilvl w:val="0"/>
          <w:numId w:val="1"/>
        </w:numPr>
      </w:pPr>
      <w:r>
        <w:t>Landscape design &amp; positive land use change – management practices</w:t>
      </w:r>
    </w:p>
    <w:p w:rsidR="004B0BDE" w:rsidRDefault="004B0BDE" w:rsidP="004B0BDE">
      <w:pPr>
        <w:pStyle w:val="ListParagraph"/>
        <w:numPr>
          <w:ilvl w:val="1"/>
          <w:numId w:val="1"/>
        </w:numPr>
      </w:pPr>
      <w:r>
        <w:t>New proposed categories moved non-intensive pasture to intensively managed pasture and renames pasture as latent</w:t>
      </w:r>
    </w:p>
    <w:p w:rsidR="00840A14" w:rsidRDefault="004B0BDE" w:rsidP="004B0BDE">
      <w:pPr>
        <w:pStyle w:val="ListParagraph"/>
        <w:numPr>
          <w:ilvl w:val="1"/>
          <w:numId w:val="1"/>
        </w:numPr>
      </w:pPr>
      <w:r>
        <w:t>Ecosystem services generated by landscape is out of scope of model –open source hopefully generates further model development in this area</w:t>
      </w:r>
    </w:p>
    <w:sectPr w:rsidR="00840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7485A"/>
    <w:multiLevelType w:val="hybridMultilevel"/>
    <w:tmpl w:val="5060F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BDE"/>
    <w:rsid w:val="004B0BDE"/>
    <w:rsid w:val="0084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BD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DE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BD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D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5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ewarner</dc:creator>
  <cp:lastModifiedBy>ewarner</cp:lastModifiedBy>
  <cp:revision>1</cp:revision>
  <dcterms:created xsi:type="dcterms:W3CDTF">2013-05-16T19:09:00Z</dcterms:created>
  <dcterms:modified xsi:type="dcterms:W3CDTF">2013-05-16T19:10:00Z</dcterms:modified>
</cp:coreProperties>
</file>