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9F1AE" w14:textId="6792FB8C" w:rsidR="00373C61" w:rsidRPr="00373C61" w:rsidRDefault="005A355F" w:rsidP="00737D83">
      <w:pPr>
        <w:pStyle w:val="Heading1"/>
      </w:pPr>
      <w:r>
        <w:t xml:space="preserve">1 </w:t>
      </w:r>
      <w:r w:rsidR="00373C61">
        <w:t>Introduction</w:t>
      </w:r>
    </w:p>
    <w:p w14:paraId="68CE62C2" w14:textId="45B1CCBF" w:rsidR="00373C61" w:rsidRDefault="00CA2DAF" w:rsidP="00737D83">
      <w:r>
        <w:t xml:space="preserve">This document details the </w:t>
      </w:r>
      <w:r w:rsidR="00373C61">
        <w:t xml:space="preserve">modeling assumptions </w:t>
      </w:r>
      <w:r>
        <w:t xml:space="preserve">for the dGen Model, </w:t>
      </w:r>
      <w:r w:rsidR="000B74B4">
        <w:t xml:space="preserve">focusing </w:t>
      </w:r>
      <w:r>
        <w:t>primarily</w:t>
      </w:r>
      <w:r w:rsidR="0087336A">
        <w:t xml:space="preserve"> on </w:t>
      </w:r>
      <w:r w:rsidR="000B74B4">
        <w:t>the</w:t>
      </w:r>
      <w:r w:rsidR="0087336A">
        <w:t xml:space="preserve"> most significant </w:t>
      </w:r>
      <w:r w:rsidR="007C08D2">
        <w:t>factors</w:t>
      </w:r>
      <w:r w:rsidR="0087336A">
        <w:t xml:space="preserve"> for </w:t>
      </w:r>
      <w:r w:rsidR="00E539DD">
        <w:t>interpreting</w:t>
      </w:r>
      <w:r w:rsidR="0087336A">
        <w:t xml:space="preserve"> model results. </w:t>
      </w:r>
      <w:r w:rsidR="00373C61">
        <w:t xml:space="preserve">It is separated into three major sections, based on their priority in </w:t>
      </w:r>
      <w:r w:rsidR="0087336A">
        <w:t>driving model results:</w:t>
      </w:r>
    </w:p>
    <w:p w14:paraId="39723732" w14:textId="7CCBF03A" w:rsidR="0087336A" w:rsidRDefault="0087336A" w:rsidP="00737D83">
      <w:pPr>
        <w:pStyle w:val="ListParagraph"/>
        <w:numPr>
          <w:ilvl w:val="0"/>
          <w:numId w:val="4"/>
        </w:numPr>
      </w:pPr>
      <w:r>
        <w:t>Economic Drivers of Customer Adoption</w:t>
      </w:r>
    </w:p>
    <w:p w14:paraId="36CBE4A5" w14:textId="470F6648" w:rsidR="0087336A" w:rsidRDefault="0087336A" w:rsidP="00737D83">
      <w:pPr>
        <w:pStyle w:val="ListParagraph"/>
        <w:numPr>
          <w:ilvl w:val="0"/>
          <w:numId w:val="4"/>
        </w:numPr>
      </w:pPr>
      <w:r>
        <w:t>Non-Economic Drivers of Customer Adoption</w:t>
      </w:r>
    </w:p>
    <w:p w14:paraId="34D3B7EA" w14:textId="730B568C" w:rsidR="0087336A" w:rsidRDefault="0087336A" w:rsidP="00737D83">
      <w:pPr>
        <w:pStyle w:val="ListParagraph"/>
        <w:numPr>
          <w:ilvl w:val="0"/>
          <w:numId w:val="4"/>
        </w:numPr>
      </w:pPr>
      <w:r>
        <w:t>Additional Model Assumptions</w:t>
      </w:r>
    </w:p>
    <w:p w14:paraId="20C8AF09" w14:textId="77777777" w:rsidR="0087336A" w:rsidRDefault="0087336A" w:rsidP="00737D83"/>
    <w:p w14:paraId="657C8619" w14:textId="5E7A8622" w:rsidR="002561EF" w:rsidRDefault="00CA2DAF" w:rsidP="00737D83">
      <w:r>
        <w:t>Under each section, individual assumptions are described under separate subheadings. For each assumption</w:t>
      </w:r>
      <w:r w:rsidR="009838C3">
        <w:t xml:space="preserve">, the following information is </w:t>
      </w:r>
      <w:r>
        <w:t>provided</w:t>
      </w:r>
      <w:r w:rsidR="009838C3">
        <w:t>:</w:t>
      </w:r>
    </w:p>
    <w:p w14:paraId="347B17D2" w14:textId="5CEC5191" w:rsidR="009838C3" w:rsidRDefault="009838C3" w:rsidP="00737D83">
      <w:pPr>
        <w:pStyle w:val="ListParagraph"/>
        <w:numPr>
          <w:ilvl w:val="0"/>
          <w:numId w:val="8"/>
        </w:numPr>
      </w:pPr>
      <w:r>
        <w:t>A brief summary</w:t>
      </w:r>
    </w:p>
    <w:p w14:paraId="7102051C" w14:textId="2A872CBB" w:rsidR="00CA2DAF" w:rsidRDefault="00CA2DAF" w:rsidP="00737D83">
      <w:pPr>
        <w:pStyle w:val="ListParagraph"/>
        <w:numPr>
          <w:ilvl w:val="0"/>
          <w:numId w:val="8"/>
        </w:numPr>
      </w:pPr>
      <w:r>
        <w:t>Current default settings for the assumption</w:t>
      </w:r>
    </w:p>
    <w:p w14:paraId="6E360C6A" w14:textId="3592534E" w:rsidR="00CA2DAF" w:rsidRDefault="00CA2DAF" w:rsidP="00737D83">
      <w:pPr>
        <w:pStyle w:val="ListParagraph"/>
        <w:numPr>
          <w:ilvl w:val="1"/>
          <w:numId w:val="8"/>
        </w:numPr>
      </w:pPr>
      <w:r>
        <w:t>If applicable, these settings are broken out into two sets, one for “near-term” assumptions (years 2014-2020), and one for long-term (2020-2050)</w:t>
      </w:r>
    </w:p>
    <w:p w14:paraId="120EABED" w14:textId="198F2446" w:rsidR="00D47804" w:rsidRDefault="00CA2DAF" w:rsidP="00737D83">
      <w:pPr>
        <w:pStyle w:val="ListParagraph"/>
        <w:numPr>
          <w:ilvl w:val="1"/>
          <w:numId w:val="8"/>
        </w:numPr>
      </w:pPr>
      <w:r>
        <w:t>Assumptions with substantial uncertainty</w:t>
      </w:r>
      <w:r w:rsidR="00D47804">
        <w:t xml:space="preserve"> </w:t>
      </w:r>
      <w:r>
        <w:t xml:space="preserve">or insufficient empirical support </w:t>
      </w:r>
      <w:r w:rsidR="00D47804">
        <w:t>are marked with an asterisk and discussed in the “future work” section</w:t>
      </w:r>
    </w:p>
    <w:p w14:paraId="5F46123B" w14:textId="4A2EACFA" w:rsidR="005E0767" w:rsidRDefault="00D47804" w:rsidP="00737D83">
      <w:pPr>
        <w:pStyle w:val="ListParagraph"/>
        <w:numPr>
          <w:ilvl w:val="0"/>
          <w:numId w:val="8"/>
        </w:numPr>
      </w:pPr>
      <w:r>
        <w:t xml:space="preserve">A discussion of planned future work to improve or further support </w:t>
      </w:r>
      <w:r w:rsidR="00CA2DAF">
        <w:t>default</w:t>
      </w:r>
      <w:r>
        <w:t xml:space="preserve"> settings</w:t>
      </w:r>
    </w:p>
    <w:p w14:paraId="7208774D" w14:textId="1AAD901D" w:rsidR="00880E58" w:rsidRPr="00182FBA" w:rsidRDefault="00CB7458" w:rsidP="00737D83">
      <w:pPr>
        <w:pStyle w:val="Heading1"/>
      </w:pPr>
      <w:r>
        <w:br w:type="column"/>
      </w:r>
      <w:commentRangeStart w:id="0"/>
      <w:r w:rsidR="005A355F">
        <w:lastRenderedPageBreak/>
        <w:t xml:space="preserve">2 </w:t>
      </w:r>
      <w:r w:rsidR="00880E58" w:rsidRPr="00182FBA">
        <w:t xml:space="preserve">Economic Drivers of </w:t>
      </w:r>
      <w:r w:rsidR="00341B5E">
        <w:t xml:space="preserve">Customer </w:t>
      </w:r>
      <w:r w:rsidR="00880E58" w:rsidRPr="00182FBA">
        <w:t>Adoption</w:t>
      </w:r>
      <w:commentRangeEnd w:id="0"/>
      <w:r w:rsidR="00834031">
        <w:rPr>
          <w:rStyle w:val="CommentReference"/>
          <w:rFonts w:asciiTheme="minorHAnsi" w:eastAsiaTheme="minorEastAsia" w:hAnsiTheme="minorHAnsi" w:cstheme="minorBidi"/>
          <w:b w:val="0"/>
          <w:bCs w:val="0"/>
          <w:color w:val="auto"/>
        </w:rPr>
        <w:commentReference w:id="0"/>
      </w:r>
    </w:p>
    <w:p w14:paraId="3B10443F" w14:textId="426E4EAA" w:rsidR="00880E58" w:rsidRPr="004F18D3" w:rsidRDefault="007216D9" w:rsidP="00737D83">
      <w:pPr>
        <w:pStyle w:val="Heading3"/>
      </w:pPr>
      <w:r w:rsidRPr="004F18D3">
        <w:t xml:space="preserve">2.1 </w:t>
      </w:r>
      <w:r w:rsidR="00784801" w:rsidRPr="004F18D3">
        <w:t xml:space="preserve">System </w:t>
      </w:r>
      <w:r w:rsidR="00880E58" w:rsidRPr="004F18D3">
        <w:t>Financing</w:t>
      </w:r>
    </w:p>
    <w:p w14:paraId="37EAFD46" w14:textId="4D03388D" w:rsidR="00CD59B8" w:rsidRPr="00CD59B8" w:rsidRDefault="00784801" w:rsidP="00737D83">
      <w:pPr>
        <w:pStyle w:val="Heading4"/>
      </w:pPr>
      <w:r w:rsidRPr="00784801">
        <w:t>Summary</w:t>
      </w:r>
    </w:p>
    <w:p w14:paraId="0E5746D6" w14:textId="55C4F1CD" w:rsidR="00CD59B8" w:rsidRDefault="00CD59B8" w:rsidP="00737D83">
      <w:pPr>
        <w:pStyle w:val="NRELTableCaption"/>
        <w:jc w:val="left"/>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dGen Model agents may finance a DER system via </w:t>
      </w:r>
      <w:r w:rsidR="00622423">
        <w:rPr>
          <w:rFonts w:asciiTheme="minorHAnsi" w:eastAsiaTheme="minorEastAsia" w:hAnsiTheme="minorHAnsi" w:cstheme="minorBidi"/>
          <w:b w:val="0"/>
          <w:bCs w:val="0"/>
          <w:color w:val="auto"/>
          <w:sz w:val="24"/>
          <w:szCs w:val="24"/>
        </w:rPr>
        <w:t>either</w:t>
      </w:r>
      <w:r>
        <w:rPr>
          <w:rFonts w:asciiTheme="minorHAnsi" w:eastAsiaTheme="minorEastAsia" w:hAnsiTheme="minorHAnsi" w:cstheme="minorBidi"/>
          <w:b w:val="0"/>
          <w:bCs w:val="0"/>
          <w:color w:val="auto"/>
          <w:sz w:val="24"/>
          <w:szCs w:val="24"/>
        </w:rPr>
        <w:t xml:space="preserve"> a loan (for host-owned system) or a lease (for third-party-owned systems). </w:t>
      </w:r>
      <w:r w:rsidR="00622423">
        <w:rPr>
          <w:rFonts w:asciiTheme="minorHAnsi" w:eastAsiaTheme="minorEastAsia" w:hAnsiTheme="minorHAnsi" w:cstheme="minorBidi"/>
          <w:b w:val="0"/>
          <w:bCs w:val="0"/>
          <w:color w:val="auto"/>
          <w:sz w:val="24"/>
          <w:szCs w:val="24"/>
        </w:rPr>
        <w:t>Each</w:t>
      </w:r>
      <w:r w:rsidR="00E362F1">
        <w:rPr>
          <w:rFonts w:asciiTheme="minorHAnsi" w:eastAsiaTheme="minorEastAsia" w:hAnsiTheme="minorHAnsi" w:cstheme="minorBidi"/>
          <w:b w:val="0"/>
          <w:bCs w:val="0"/>
          <w:color w:val="auto"/>
          <w:sz w:val="24"/>
          <w:szCs w:val="24"/>
        </w:rPr>
        <w:t xml:space="preserve"> </w:t>
      </w:r>
      <w:r w:rsidR="00747A40">
        <w:rPr>
          <w:rFonts w:asciiTheme="minorHAnsi" w:eastAsiaTheme="minorEastAsia" w:hAnsiTheme="minorHAnsi" w:cstheme="minorBidi"/>
          <w:b w:val="0"/>
          <w:bCs w:val="0"/>
          <w:color w:val="auto"/>
          <w:sz w:val="24"/>
          <w:szCs w:val="24"/>
        </w:rPr>
        <w:t xml:space="preserve">of these </w:t>
      </w:r>
      <w:r w:rsidR="00E362F1">
        <w:rPr>
          <w:rFonts w:asciiTheme="minorHAnsi" w:eastAsiaTheme="minorEastAsia" w:hAnsiTheme="minorHAnsi" w:cstheme="minorBidi"/>
          <w:b w:val="0"/>
          <w:bCs w:val="0"/>
          <w:color w:val="auto"/>
          <w:sz w:val="24"/>
          <w:szCs w:val="24"/>
        </w:rPr>
        <w:t xml:space="preserve">financial structures </w:t>
      </w:r>
      <w:r w:rsidR="00622423">
        <w:rPr>
          <w:rFonts w:asciiTheme="minorHAnsi" w:eastAsiaTheme="minorEastAsia" w:hAnsiTheme="minorHAnsi" w:cstheme="minorBidi"/>
          <w:b w:val="0"/>
          <w:bCs w:val="0"/>
          <w:color w:val="auto"/>
          <w:sz w:val="24"/>
          <w:szCs w:val="24"/>
        </w:rPr>
        <w:t>is</w:t>
      </w:r>
      <w:r w:rsidR="00E362F1">
        <w:rPr>
          <w:rFonts w:asciiTheme="minorHAnsi" w:eastAsiaTheme="minorEastAsia" w:hAnsiTheme="minorHAnsi" w:cstheme="minorBidi"/>
          <w:b w:val="0"/>
          <w:bCs w:val="0"/>
          <w:color w:val="auto"/>
          <w:sz w:val="24"/>
          <w:szCs w:val="24"/>
        </w:rPr>
        <w:t xml:space="preserve"> parameterized in the model with </w:t>
      </w:r>
      <w:r w:rsidR="001151F2">
        <w:rPr>
          <w:rFonts w:asciiTheme="minorHAnsi" w:eastAsiaTheme="minorEastAsia" w:hAnsiTheme="minorHAnsi" w:cstheme="minorBidi"/>
          <w:b w:val="0"/>
          <w:bCs w:val="0"/>
          <w:color w:val="auto"/>
          <w:sz w:val="24"/>
          <w:szCs w:val="24"/>
        </w:rPr>
        <w:t xml:space="preserve">multiple </w:t>
      </w:r>
      <w:r w:rsidR="00E362F1">
        <w:rPr>
          <w:rFonts w:asciiTheme="minorHAnsi" w:eastAsiaTheme="minorEastAsia" w:hAnsiTheme="minorHAnsi" w:cstheme="minorBidi"/>
          <w:b w:val="0"/>
          <w:bCs w:val="0"/>
          <w:color w:val="auto"/>
          <w:sz w:val="24"/>
          <w:szCs w:val="24"/>
        </w:rPr>
        <w:t>user-defined inputs:</w:t>
      </w:r>
    </w:p>
    <w:p w14:paraId="77FCC63A" w14:textId="77777777" w:rsidR="00381234" w:rsidRDefault="00E362F1" w:rsidP="00737D83">
      <w:pPr>
        <w:pStyle w:val="NRELTableCaption"/>
        <w:numPr>
          <w:ilvl w:val="0"/>
          <w:numId w:val="2"/>
        </w:numPr>
        <w:jc w:val="left"/>
        <w:rPr>
          <w:rFonts w:ascii="Cambria" w:hAnsi="Cambria"/>
          <w:b w:val="0"/>
          <w:sz w:val="24"/>
          <w:szCs w:val="24"/>
        </w:rPr>
      </w:pPr>
      <w:r w:rsidRPr="00E362F1">
        <w:rPr>
          <w:rFonts w:ascii="Cambria" w:hAnsi="Cambria"/>
          <w:b w:val="0"/>
          <w:sz w:val="24"/>
          <w:szCs w:val="24"/>
        </w:rPr>
        <w:t xml:space="preserve">Host-owned: </w:t>
      </w:r>
    </w:p>
    <w:p w14:paraId="59B5B1B4" w14:textId="374D93BC" w:rsidR="00E362F1" w:rsidRPr="00E362F1" w:rsidRDefault="00E362F1" w:rsidP="00737D83">
      <w:pPr>
        <w:pStyle w:val="NRELTableCaption"/>
        <w:numPr>
          <w:ilvl w:val="0"/>
          <w:numId w:val="2"/>
        </w:numPr>
        <w:jc w:val="left"/>
        <w:rPr>
          <w:rFonts w:ascii="Cambria" w:hAnsi="Cambria"/>
          <w:b w:val="0"/>
          <w:sz w:val="24"/>
          <w:szCs w:val="24"/>
        </w:rPr>
      </w:pPr>
      <w:r w:rsidRPr="00E362F1">
        <w:rPr>
          <w:rFonts w:ascii="Cambria" w:hAnsi="Cambria"/>
          <w:b w:val="0"/>
          <w:sz w:val="24"/>
          <w:szCs w:val="24"/>
        </w:rPr>
        <w:t>Loan rate, loan term (length in years), down payment percent, discount rate, and tax rate</w:t>
      </w:r>
    </w:p>
    <w:p w14:paraId="227556CD" w14:textId="65E841E6" w:rsidR="00762A41" w:rsidRDefault="00762A41" w:rsidP="00737D83">
      <w:pPr>
        <w:pStyle w:val="ListParagraph"/>
        <w:numPr>
          <w:ilvl w:val="0"/>
          <w:numId w:val="2"/>
        </w:numPr>
      </w:pPr>
      <w:r>
        <w:t>Third-party-owned: Lessor hurdle rate, lease term (length in years), discount rate and tax rate</w:t>
      </w:r>
    </w:p>
    <w:p w14:paraId="1A35131C" w14:textId="77777777" w:rsidR="00762A41" w:rsidRDefault="00762A41" w:rsidP="00737D83"/>
    <w:p w14:paraId="7A93BA13" w14:textId="19FFC0C8" w:rsidR="0064090E" w:rsidRPr="00762A41" w:rsidRDefault="00622423" w:rsidP="00737D83">
      <w:r>
        <w:t>All</w:t>
      </w:r>
      <w:r w:rsidR="00E362F1">
        <w:t xml:space="preserve"> input</w:t>
      </w:r>
      <w:r>
        <w:t>s</w:t>
      </w:r>
      <w:r w:rsidR="00E362F1">
        <w:t xml:space="preserve"> can be customized </w:t>
      </w:r>
      <w:r w:rsidR="00EA0754">
        <w:t xml:space="preserve">for </w:t>
      </w:r>
      <w:r w:rsidR="00EC0B32">
        <w:t>different</w:t>
      </w:r>
      <w:r w:rsidR="00E362F1">
        <w:t xml:space="preserve"> market sector</w:t>
      </w:r>
      <w:r w:rsidR="00EC0B32">
        <w:t>s</w:t>
      </w:r>
      <w:r w:rsidR="0090303F">
        <w:t xml:space="preserve"> (i.e., residential, commercial, industrial)</w:t>
      </w:r>
      <w:r w:rsidR="00E362F1">
        <w:t xml:space="preserve"> and model year</w:t>
      </w:r>
      <w:r w:rsidR="00EC0B32">
        <w:t>s</w:t>
      </w:r>
      <w:r w:rsidR="00E362F1">
        <w:t>.</w:t>
      </w:r>
    </w:p>
    <w:p w14:paraId="71058CE2" w14:textId="30974F00" w:rsidR="00784801" w:rsidRDefault="00784801" w:rsidP="00737D83">
      <w:pPr>
        <w:pStyle w:val="Heading4"/>
      </w:pPr>
      <w:r>
        <w:t>Default Settings</w:t>
      </w:r>
      <w:r w:rsidR="000576C1">
        <w:t xml:space="preserve"> (</w:t>
      </w:r>
      <w:r w:rsidR="00583EB3">
        <w:t>2014</w:t>
      </w:r>
      <w:r w:rsidR="007B115C">
        <w:t xml:space="preserve"> </w:t>
      </w:r>
      <w:r w:rsidR="00583EB3">
        <w:t>- 2020</w:t>
      </w:r>
      <w:r w:rsidR="000576C1">
        <w:t>)</w:t>
      </w:r>
    </w:p>
    <w:p w14:paraId="266E9F15" w14:textId="60C8CCA5" w:rsidR="007E0EFD" w:rsidRDefault="001151E4" w:rsidP="00737D83">
      <w:pPr>
        <w:rPr>
          <w:color w:val="FF0000"/>
        </w:rPr>
      </w:pPr>
      <w:r>
        <w:t xml:space="preserve">The default settings for </w:t>
      </w:r>
      <w:r w:rsidR="00574767">
        <w:t xml:space="preserve">financing assumptions by sector are detailed in the tables below. These settings </w:t>
      </w:r>
      <w:r w:rsidR="00E07C17">
        <w:t xml:space="preserve">are based on current market conditions, </w:t>
      </w:r>
      <w:r w:rsidR="00E01973">
        <w:t xml:space="preserve">which have remained fairly stable for several years. Therefore, they apply for </w:t>
      </w:r>
      <w:r w:rsidR="00574767">
        <w:t xml:space="preserve">model years </w:t>
      </w:r>
      <w:r w:rsidR="00E07C17" w:rsidRPr="00E07C17">
        <w:rPr>
          <w:color w:val="FF0000"/>
        </w:rPr>
        <w:t xml:space="preserve">2014-2020. </w:t>
      </w:r>
    </w:p>
    <w:p w14:paraId="448E3ABD" w14:textId="77777777" w:rsidR="007E0EFD" w:rsidRDefault="007E0EFD" w:rsidP="00737D83">
      <w:pPr>
        <w:rPr>
          <w:color w:val="FF0000"/>
        </w:rPr>
      </w:pPr>
    </w:p>
    <w:p w14:paraId="222ABAF5" w14:textId="7CD9A4A5" w:rsidR="00F2071F" w:rsidRDefault="00E07C17" w:rsidP="00737D83">
      <w:pPr>
        <w:rPr>
          <w:color w:val="FF0000"/>
        </w:rPr>
      </w:pPr>
      <w:r w:rsidRPr="00E07C17">
        <w:rPr>
          <w:color w:val="FF0000"/>
        </w:rPr>
        <w:t>These settings are based on…</w:t>
      </w:r>
      <w:r>
        <w:rPr>
          <w:color w:val="FF0000"/>
        </w:rPr>
        <w:t xml:space="preserve"> </w:t>
      </w:r>
    </w:p>
    <w:p w14:paraId="5E13F3B5" w14:textId="0933B380" w:rsidR="00E07C17" w:rsidRDefault="00E07C17" w:rsidP="00737D83">
      <w:pPr>
        <w:pStyle w:val="ListParagraph"/>
        <w:numPr>
          <w:ilvl w:val="0"/>
          <w:numId w:val="6"/>
        </w:numPr>
        <w:rPr>
          <w:color w:val="FF0000"/>
        </w:rPr>
      </w:pPr>
      <w:r>
        <w:rPr>
          <w:color w:val="FF0000"/>
        </w:rPr>
        <w:t xml:space="preserve">Commercial/industrial Loans: </w:t>
      </w:r>
      <w:r w:rsidRPr="00E07C17">
        <w:rPr>
          <w:color w:val="FF0000"/>
        </w:rPr>
        <w:t>Based on a 12-year historical average of real yields of corporate bonds rated Aa and A by Moody’s (SIFMA 2010).</w:t>
      </w:r>
    </w:p>
    <w:p w14:paraId="1F79F62A" w14:textId="3747087D" w:rsidR="00E07C17" w:rsidRDefault="00E07C17" w:rsidP="00737D83">
      <w:pPr>
        <w:pStyle w:val="ListParagraph"/>
        <w:numPr>
          <w:ilvl w:val="0"/>
          <w:numId w:val="6"/>
        </w:numPr>
        <w:rPr>
          <w:color w:val="FF0000"/>
        </w:rPr>
      </w:pPr>
      <w:r>
        <w:rPr>
          <w:color w:val="FF0000"/>
        </w:rPr>
        <w:t xml:space="preserve">Residential Loans: </w:t>
      </w:r>
      <w:r w:rsidRPr="00E07C17">
        <w:rPr>
          <w:color w:val="FF0000"/>
        </w:rPr>
        <w:t>Based on a 3-year historical average of real rates for $30,000 U.S. home equity loans. Accessed January 20,</w:t>
      </w:r>
      <w:r>
        <w:rPr>
          <w:color w:val="FF0000"/>
        </w:rPr>
        <w:t xml:space="preserve"> </w:t>
      </w:r>
      <w:r w:rsidRPr="00E07C17">
        <w:rPr>
          <w:color w:val="FF0000"/>
        </w:rPr>
        <w:t xml:space="preserve">2010: </w:t>
      </w:r>
      <w:hyperlink r:id="rId7" w:history="1">
        <w:r w:rsidRPr="0082637F">
          <w:rPr>
            <w:rStyle w:val="Hyperlink"/>
          </w:rPr>
          <w:t>www.wsjprimerate.us/home_equity_loan_rates.htm</w:t>
        </w:r>
      </w:hyperlink>
      <w:r w:rsidRPr="00E07C17">
        <w:rPr>
          <w:color w:val="FF0000"/>
        </w:rPr>
        <w:t>.</w:t>
      </w:r>
    </w:p>
    <w:p w14:paraId="47A51E1A" w14:textId="709A4F3D" w:rsidR="003965B1" w:rsidRDefault="003965B1" w:rsidP="00737D83">
      <w:pPr>
        <w:pStyle w:val="ListParagraph"/>
        <w:numPr>
          <w:ilvl w:val="0"/>
          <w:numId w:val="6"/>
        </w:numPr>
        <w:rPr>
          <w:color w:val="FF0000"/>
        </w:rPr>
      </w:pPr>
      <w:r>
        <w:rPr>
          <w:color w:val="FF0000"/>
        </w:rPr>
        <w:t>Leasing hurdle rate</w:t>
      </w:r>
      <w:r w:rsidR="0064090E">
        <w:rPr>
          <w:color w:val="FF0000"/>
        </w:rPr>
        <w:t xml:space="preserve"> and term</w:t>
      </w:r>
      <w:r w:rsidR="00A764BD">
        <w:rPr>
          <w:color w:val="FF0000"/>
        </w:rPr>
        <w:t>*</w:t>
      </w:r>
      <w:r w:rsidR="00E07C17">
        <w:rPr>
          <w:color w:val="FF0000"/>
        </w:rPr>
        <w:t>:</w:t>
      </w:r>
    </w:p>
    <w:p w14:paraId="4841A72F" w14:textId="38324207" w:rsidR="00E07C17" w:rsidRDefault="0064090E" w:rsidP="00737D83">
      <w:pPr>
        <w:pStyle w:val="ListParagraph"/>
        <w:numPr>
          <w:ilvl w:val="1"/>
          <w:numId w:val="6"/>
        </w:numPr>
        <w:rPr>
          <w:color w:val="FF0000"/>
        </w:rPr>
      </w:pPr>
      <w:r>
        <w:rPr>
          <w:color w:val="FF0000"/>
        </w:rPr>
        <w:t>Some source..?</w:t>
      </w:r>
    </w:p>
    <w:p w14:paraId="496EBC15" w14:textId="78A11414" w:rsidR="0064090E" w:rsidRPr="00E07C17" w:rsidRDefault="0064090E" w:rsidP="00737D83">
      <w:pPr>
        <w:pStyle w:val="ListParagraph"/>
        <w:numPr>
          <w:ilvl w:val="0"/>
          <w:numId w:val="6"/>
        </w:numPr>
        <w:rPr>
          <w:color w:val="FF0000"/>
        </w:rPr>
      </w:pPr>
      <w:r>
        <w:rPr>
          <w:color w:val="FF0000"/>
        </w:rPr>
        <w:t>Discount Rate</w:t>
      </w:r>
    </w:p>
    <w:p w14:paraId="5D7D46A2" w14:textId="77777777" w:rsidR="00E07C17" w:rsidRDefault="00E07C17" w:rsidP="00737D83">
      <w:pPr>
        <w:rPr>
          <w:bCs/>
        </w:rPr>
      </w:pPr>
    </w:p>
    <w:p w14:paraId="52292365" w14:textId="711DE017" w:rsidR="00F2071F" w:rsidRPr="003E0B69" w:rsidRDefault="00F2071F" w:rsidP="00737D83">
      <w:pPr>
        <w:pStyle w:val="NRELTableCaption"/>
        <w:ind w:left="360"/>
        <w:jc w:val="left"/>
      </w:pPr>
      <w:r w:rsidRPr="003E0B69">
        <w:t>Default Financing Assumptions for Host-Owned Systems by Sector</w:t>
      </w:r>
    </w:p>
    <w:tbl>
      <w:tblPr>
        <w:tblStyle w:val="LightShading-Accent11"/>
        <w:tblW w:w="0" w:type="auto"/>
        <w:jc w:val="center"/>
        <w:tblLayout w:type="fixed"/>
        <w:tblLook w:val="04A0" w:firstRow="1" w:lastRow="0" w:firstColumn="1" w:lastColumn="0" w:noHBand="0" w:noVBand="1"/>
      </w:tblPr>
      <w:tblGrid>
        <w:gridCol w:w="3043"/>
        <w:gridCol w:w="1760"/>
        <w:gridCol w:w="1749"/>
        <w:gridCol w:w="1785"/>
      </w:tblGrid>
      <w:tr w:rsidR="00F2071F" w:rsidRPr="00D87075" w14:paraId="49D436C5" w14:textId="77777777" w:rsidTr="00784801">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0F3FAB37" w14:textId="77777777" w:rsidR="00F2071F" w:rsidRPr="00D87075" w:rsidRDefault="00F2071F" w:rsidP="00737D83">
            <w:pPr>
              <w:pStyle w:val="NRELTableHeader"/>
              <w:keepNext/>
            </w:pPr>
            <w:r>
              <w:t>Market Segment</w:t>
            </w:r>
          </w:p>
        </w:tc>
        <w:tc>
          <w:tcPr>
            <w:tcW w:w="1760" w:type="dxa"/>
          </w:tcPr>
          <w:p w14:paraId="18982870" w14:textId="77777777" w:rsidR="00F2071F" w:rsidRPr="004923A4" w:rsidRDefault="00F2071F" w:rsidP="00737D83">
            <w:pPr>
              <w:pStyle w:val="NRELTableHeader"/>
              <w:keepNext/>
              <w:cnfStyle w:val="100000000000" w:firstRow="1" w:lastRow="0" w:firstColumn="0" w:lastColumn="0" w:oddVBand="0" w:evenVBand="0" w:oddHBand="0" w:evenHBand="0" w:firstRowFirstColumn="0" w:firstRowLastColumn="0" w:lastRowFirstColumn="0" w:lastRowLastColumn="0"/>
            </w:pPr>
            <w:r w:rsidRPr="004923A4">
              <w:t>Residential</w:t>
            </w:r>
          </w:p>
        </w:tc>
        <w:tc>
          <w:tcPr>
            <w:tcW w:w="1749" w:type="dxa"/>
          </w:tcPr>
          <w:p w14:paraId="205400CB" w14:textId="77777777" w:rsidR="00F2071F" w:rsidRPr="004923A4" w:rsidRDefault="00F2071F" w:rsidP="00737D83">
            <w:pPr>
              <w:pStyle w:val="NRELTableHeader"/>
              <w:keepNext/>
              <w:cnfStyle w:val="100000000000" w:firstRow="1" w:lastRow="0" w:firstColumn="0" w:lastColumn="0" w:oddVBand="0" w:evenVBand="0" w:oddHBand="0" w:evenHBand="0" w:firstRowFirstColumn="0" w:firstRowLastColumn="0" w:lastRowFirstColumn="0" w:lastRowLastColumn="0"/>
            </w:pPr>
            <w:r w:rsidRPr="004923A4">
              <w:t>Commercial</w:t>
            </w:r>
          </w:p>
        </w:tc>
        <w:tc>
          <w:tcPr>
            <w:tcW w:w="1785" w:type="dxa"/>
          </w:tcPr>
          <w:p w14:paraId="51AF36C0" w14:textId="77777777" w:rsidR="00F2071F" w:rsidRPr="004923A4" w:rsidRDefault="00F2071F" w:rsidP="00737D83">
            <w:pPr>
              <w:pStyle w:val="NRELTableHeader"/>
              <w:keepNext/>
              <w:cnfStyle w:val="100000000000" w:firstRow="1" w:lastRow="0" w:firstColumn="0" w:lastColumn="0" w:oddVBand="0" w:evenVBand="0" w:oddHBand="0" w:evenHBand="0" w:firstRowFirstColumn="0" w:firstRowLastColumn="0" w:lastRowFirstColumn="0" w:lastRowLastColumn="0"/>
            </w:pPr>
            <w:r w:rsidRPr="004923A4">
              <w:t>Industrial</w:t>
            </w:r>
          </w:p>
        </w:tc>
      </w:tr>
      <w:tr w:rsidR="00F2071F" w:rsidRPr="00D87075" w14:paraId="67E8E917" w14:textId="77777777" w:rsidTr="0078480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6D46074B" w14:textId="77777777" w:rsidR="00F2071F" w:rsidRPr="00D87075" w:rsidRDefault="00F2071F" w:rsidP="00737D83">
            <w:pPr>
              <w:pStyle w:val="NRELTableContent"/>
              <w:keepNext/>
            </w:pPr>
            <w:r w:rsidRPr="00D87075">
              <w:t>Loan Rate</w:t>
            </w:r>
          </w:p>
        </w:tc>
        <w:tc>
          <w:tcPr>
            <w:tcW w:w="1760" w:type="dxa"/>
          </w:tcPr>
          <w:p w14:paraId="3292BF62"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6%</w:t>
            </w:r>
          </w:p>
        </w:tc>
        <w:tc>
          <w:tcPr>
            <w:tcW w:w="1749" w:type="dxa"/>
          </w:tcPr>
          <w:p w14:paraId="42C4E53F"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6%</w:t>
            </w:r>
          </w:p>
        </w:tc>
        <w:tc>
          <w:tcPr>
            <w:tcW w:w="1785" w:type="dxa"/>
          </w:tcPr>
          <w:p w14:paraId="169B8924"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6%</w:t>
            </w:r>
          </w:p>
        </w:tc>
      </w:tr>
      <w:tr w:rsidR="00F2071F" w:rsidRPr="00D87075" w14:paraId="32F402F3" w14:textId="77777777" w:rsidTr="00784801">
        <w:trPr>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6D430E57" w14:textId="77777777" w:rsidR="00F2071F" w:rsidRPr="00D87075" w:rsidRDefault="00F2071F" w:rsidP="00737D83">
            <w:pPr>
              <w:pStyle w:val="NRELTableContent"/>
              <w:keepNext/>
            </w:pPr>
            <w:r w:rsidRPr="00D87075">
              <w:t>Loan Term</w:t>
            </w:r>
            <w:r>
              <w:t xml:space="preserve"> (years)</w:t>
            </w:r>
          </w:p>
        </w:tc>
        <w:tc>
          <w:tcPr>
            <w:tcW w:w="1760" w:type="dxa"/>
          </w:tcPr>
          <w:p w14:paraId="408A0A87"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t>15</w:t>
            </w:r>
          </w:p>
        </w:tc>
        <w:tc>
          <w:tcPr>
            <w:tcW w:w="1749" w:type="dxa"/>
          </w:tcPr>
          <w:p w14:paraId="0AC2BEAE"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t>20</w:t>
            </w:r>
          </w:p>
        </w:tc>
        <w:tc>
          <w:tcPr>
            <w:tcW w:w="1785" w:type="dxa"/>
          </w:tcPr>
          <w:p w14:paraId="6C19C052"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t>20</w:t>
            </w:r>
          </w:p>
        </w:tc>
      </w:tr>
      <w:tr w:rsidR="00F2071F" w:rsidRPr="00D87075" w14:paraId="7A5AE32F" w14:textId="77777777" w:rsidTr="0078480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5621F32D" w14:textId="77777777" w:rsidR="00F2071F" w:rsidRPr="00D87075" w:rsidRDefault="00F2071F" w:rsidP="00737D83">
            <w:pPr>
              <w:pStyle w:val="NRELTableContent"/>
              <w:keepNext/>
            </w:pPr>
            <w:r w:rsidRPr="00D87075">
              <w:t xml:space="preserve">Down </w:t>
            </w:r>
            <w:r>
              <w:t>P</w:t>
            </w:r>
            <w:r w:rsidRPr="00D87075">
              <w:t>ayment</w:t>
            </w:r>
          </w:p>
        </w:tc>
        <w:tc>
          <w:tcPr>
            <w:tcW w:w="1760" w:type="dxa"/>
          </w:tcPr>
          <w:p w14:paraId="6F7AE973"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20%</w:t>
            </w:r>
          </w:p>
        </w:tc>
        <w:tc>
          <w:tcPr>
            <w:tcW w:w="1749" w:type="dxa"/>
          </w:tcPr>
          <w:p w14:paraId="595AD464"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t>20%</w:t>
            </w:r>
          </w:p>
        </w:tc>
        <w:tc>
          <w:tcPr>
            <w:tcW w:w="1785" w:type="dxa"/>
          </w:tcPr>
          <w:p w14:paraId="0C92E4A9"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t>20%</w:t>
            </w:r>
          </w:p>
        </w:tc>
      </w:tr>
      <w:tr w:rsidR="00F2071F" w:rsidRPr="00D87075" w14:paraId="2669AC59" w14:textId="77777777" w:rsidTr="00784801">
        <w:trPr>
          <w:trHeight w:val="269"/>
          <w:jc w:val="center"/>
        </w:trPr>
        <w:tc>
          <w:tcPr>
            <w:cnfStyle w:val="001000000000" w:firstRow="0" w:lastRow="0" w:firstColumn="1" w:lastColumn="0" w:oddVBand="0" w:evenVBand="0" w:oddHBand="0" w:evenHBand="0" w:firstRowFirstColumn="0" w:firstRowLastColumn="0" w:lastRowFirstColumn="0" w:lastRowLastColumn="0"/>
            <w:tcW w:w="3043" w:type="dxa"/>
          </w:tcPr>
          <w:p w14:paraId="0BCA8055" w14:textId="77777777" w:rsidR="00F2071F" w:rsidRPr="00D87075" w:rsidRDefault="00F2071F" w:rsidP="00737D83">
            <w:pPr>
              <w:pStyle w:val="NRELTableContent"/>
              <w:keepNext/>
            </w:pPr>
            <w:r w:rsidRPr="00D87075">
              <w:t>Discount Rate</w:t>
            </w:r>
          </w:p>
        </w:tc>
        <w:tc>
          <w:tcPr>
            <w:tcW w:w="1760" w:type="dxa"/>
          </w:tcPr>
          <w:p w14:paraId="72A9F2E6"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10%</w:t>
            </w:r>
          </w:p>
        </w:tc>
        <w:tc>
          <w:tcPr>
            <w:tcW w:w="1749" w:type="dxa"/>
          </w:tcPr>
          <w:p w14:paraId="7CD86054"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12%</w:t>
            </w:r>
          </w:p>
        </w:tc>
        <w:tc>
          <w:tcPr>
            <w:tcW w:w="1785" w:type="dxa"/>
          </w:tcPr>
          <w:p w14:paraId="13F4839C"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12%</w:t>
            </w:r>
          </w:p>
        </w:tc>
      </w:tr>
      <w:tr w:rsidR="00F2071F" w:rsidRPr="00D87075" w14:paraId="07177DB1" w14:textId="77777777" w:rsidTr="0078480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3F05A068" w14:textId="77777777" w:rsidR="00F2071F" w:rsidRPr="00D87075" w:rsidRDefault="00F2071F" w:rsidP="00737D83">
            <w:pPr>
              <w:pStyle w:val="NRELTableContent"/>
              <w:keepNext/>
            </w:pPr>
            <w:r w:rsidRPr="00D87075">
              <w:t>Tax Rate</w:t>
            </w:r>
          </w:p>
        </w:tc>
        <w:tc>
          <w:tcPr>
            <w:tcW w:w="1760" w:type="dxa"/>
          </w:tcPr>
          <w:p w14:paraId="55E799F6"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33%</w:t>
            </w:r>
          </w:p>
        </w:tc>
        <w:tc>
          <w:tcPr>
            <w:tcW w:w="1749" w:type="dxa"/>
          </w:tcPr>
          <w:p w14:paraId="310A4696"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35%</w:t>
            </w:r>
          </w:p>
        </w:tc>
        <w:tc>
          <w:tcPr>
            <w:tcW w:w="1785" w:type="dxa"/>
          </w:tcPr>
          <w:p w14:paraId="7242C89F"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35%</w:t>
            </w:r>
          </w:p>
        </w:tc>
      </w:tr>
    </w:tbl>
    <w:p w14:paraId="320E8E7D" w14:textId="77777777" w:rsidR="00F2071F" w:rsidRDefault="00F2071F" w:rsidP="00737D83"/>
    <w:p w14:paraId="656BCD18" w14:textId="77777777" w:rsidR="00F2071F" w:rsidRDefault="00F2071F" w:rsidP="00737D83"/>
    <w:p w14:paraId="062BC9BB" w14:textId="77777777" w:rsidR="00F2071F" w:rsidRPr="00DE17EA" w:rsidRDefault="00F2071F" w:rsidP="00737D83">
      <w:pPr>
        <w:pStyle w:val="NRELTableCaption"/>
      </w:pPr>
      <w:r w:rsidRPr="00DE17EA">
        <w:t>Financing Assumptions for Third-Party-Owned Systems by Sector</w:t>
      </w:r>
    </w:p>
    <w:tbl>
      <w:tblPr>
        <w:tblStyle w:val="LightShading-Accent11"/>
        <w:tblW w:w="0" w:type="auto"/>
        <w:jc w:val="center"/>
        <w:tblLayout w:type="fixed"/>
        <w:tblLook w:val="04A0" w:firstRow="1" w:lastRow="0" w:firstColumn="1" w:lastColumn="0" w:noHBand="0" w:noVBand="1"/>
      </w:tblPr>
      <w:tblGrid>
        <w:gridCol w:w="3043"/>
        <w:gridCol w:w="1760"/>
        <w:gridCol w:w="1749"/>
        <w:gridCol w:w="1785"/>
      </w:tblGrid>
      <w:tr w:rsidR="00F2071F" w:rsidRPr="00D87075" w14:paraId="3E5B6264" w14:textId="77777777" w:rsidTr="00784801">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58E6B3D8" w14:textId="77777777" w:rsidR="00F2071F" w:rsidRPr="00D87075" w:rsidRDefault="00F2071F" w:rsidP="00737D83">
            <w:pPr>
              <w:pStyle w:val="NRELTableHeader"/>
            </w:pPr>
            <w:r>
              <w:t>Market Segment</w:t>
            </w:r>
          </w:p>
        </w:tc>
        <w:tc>
          <w:tcPr>
            <w:tcW w:w="1760" w:type="dxa"/>
          </w:tcPr>
          <w:p w14:paraId="258E460E" w14:textId="77777777" w:rsidR="00F2071F" w:rsidRPr="004923A4" w:rsidRDefault="00F2071F" w:rsidP="00737D83">
            <w:pPr>
              <w:pStyle w:val="NRELTableHeader"/>
              <w:cnfStyle w:val="100000000000" w:firstRow="1" w:lastRow="0" w:firstColumn="0" w:lastColumn="0" w:oddVBand="0" w:evenVBand="0" w:oddHBand="0" w:evenHBand="0" w:firstRowFirstColumn="0" w:firstRowLastColumn="0" w:lastRowFirstColumn="0" w:lastRowLastColumn="0"/>
            </w:pPr>
            <w:r w:rsidRPr="004923A4">
              <w:t>Residential</w:t>
            </w:r>
          </w:p>
        </w:tc>
        <w:tc>
          <w:tcPr>
            <w:tcW w:w="1749" w:type="dxa"/>
          </w:tcPr>
          <w:p w14:paraId="5E223FBB" w14:textId="77777777" w:rsidR="00F2071F" w:rsidRPr="004923A4" w:rsidRDefault="00F2071F" w:rsidP="00737D83">
            <w:pPr>
              <w:pStyle w:val="NRELTableHeader"/>
              <w:cnfStyle w:val="100000000000" w:firstRow="1" w:lastRow="0" w:firstColumn="0" w:lastColumn="0" w:oddVBand="0" w:evenVBand="0" w:oddHBand="0" w:evenHBand="0" w:firstRowFirstColumn="0" w:firstRowLastColumn="0" w:lastRowFirstColumn="0" w:lastRowLastColumn="0"/>
            </w:pPr>
            <w:r w:rsidRPr="004923A4">
              <w:t>Commercial</w:t>
            </w:r>
          </w:p>
        </w:tc>
        <w:tc>
          <w:tcPr>
            <w:tcW w:w="1785" w:type="dxa"/>
          </w:tcPr>
          <w:p w14:paraId="62F3CF0F" w14:textId="77777777" w:rsidR="00F2071F" w:rsidRPr="004923A4" w:rsidRDefault="00F2071F" w:rsidP="00737D83">
            <w:pPr>
              <w:pStyle w:val="NRELTableHeader"/>
              <w:cnfStyle w:val="100000000000" w:firstRow="1" w:lastRow="0" w:firstColumn="0" w:lastColumn="0" w:oddVBand="0" w:evenVBand="0" w:oddHBand="0" w:evenHBand="0" w:firstRowFirstColumn="0" w:firstRowLastColumn="0" w:lastRowFirstColumn="0" w:lastRowLastColumn="0"/>
            </w:pPr>
            <w:r w:rsidRPr="004923A4">
              <w:t>Industrial</w:t>
            </w:r>
          </w:p>
        </w:tc>
      </w:tr>
      <w:tr w:rsidR="00F2071F" w:rsidRPr="00D87075" w14:paraId="360B06EA" w14:textId="77777777" w:rsidTr="0078480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52DA7E67" w14:textId="77777777" w:rsidR="00F2071F" w:rsidRPr="00D87075" w:rsidRDefault="00F2071F" w:rsidP="00737D83">
            <w:pPr>
              <w:pStyle w:val="NRELTableContent"/>
              <w:keepNext/>
            </w:pPr>
            <w:r>
              <w:t>Lessor Hurdle</w:t>
            </w:r>
            <w:r w:rsidRPr="00D87075">
              <w:t xml:space="preserve"> Rate</w:t>
            </w:r>
          </w:p>
        </w:tc>
        <w:tc>
          <w:tcPr>
            <w:tcW w:w="1760" w:type="dxa"/>
          </w:tcPr>
          <w:p w14:paraId="23301AB9"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t>10</w:t>
            </w:r>
            <w:r w:rsidRPr="00D87075">
              <w:t>%</w:t>
            </w:r>
          </w:p>
        </w:tc>
        <w:tc>
          <w:tcPr>
            <w:tcW w:w="1749" w:type="dxa"/>
          </w:tcPr>
          <w:p w14:paraId="077DF4DE"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t>10%</w:t>
            </w:r>
          </w:p>
        </w:tc>
        <w:tc>
          <w:tcPr>
            <w:tcW w:w="1785" w:type="dxa"/>
          </w:tcPr>
          <w:p w14:paraId="06278AF8"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t>10%</w:t>
            </w:r>
          </w:p>
        </w:tc>
      </w:tr>
      <w:tr w:rsidR="00F2071F" w:rsidRPr="00D87075" w14:paraId="779B63FF" w14:textId="77777777" w:rsidTr="00784801">
        <w:trPr>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60150909" w14:textId="77777777" w:rsidR="00F2071F" w:rsidRPr="00D87075" w:rsidRDefault="00F2071F" w:rsidP="00737D83">
            <w:pPr>
              <w:pStyle w:val="NRELTableContent"/>
              <w:keepNext/>
            </w:pPr>
            <w:r w:rsidRPr="00D87075">
              <w:t>L</w:t>
            </w:r>
            <w:r>
              <w:t>ease</w:t>
            </w:r>
            <w:r w:rsidRPr="00D87075">
              <w:t xml:space="preserve"> Term</w:t>
            </w:r>
            <w:r>
              <w:t xml:space="preserve"> (years)</w:t>
            </w:r>
          </w:p>
        </w:tc>
        <w:tc>
          <w:tcPr>
            <w:tcW w:w="1760" w:type="dxa"/>
          </w:tcPr>
          <w:p w14:paraId="220889CB"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20</w:t>
            </w:r>
          </w:p>
        </w:tc>
        <w:tc>
          <w:tcPr>
            <w:tcW w:w="1749" w:type="dxa"/>
          </w:tcPr>
          <w:p w14:paraId="3C9AFD53"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20</w:t>
            </w:r>
          </w:p>
        </w:tc>
        <w:tc>
          <w:tcPr>
            <w:tcW w:w="1785" w:type="dxa"/>
          </w:tcPr>
          <w:p w14:paraId="20F5250F"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20</w:t>
            </w:r>
          </w:p>
        </w:tc>
      </w:tr>
      <w:tr w:rsidR="00F2071F" w:rsidRPr="00D87075" w14:paraId="19621687" w14:textId="77777777" w:rsidTr="0078480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1F582CA4" w14:textId="77777777" w:rsidR="00F2071F" w:rsidRPr="00D87075" w:rsidRDefault="00F2071F" w:rsidP="00737D83">
            <w:pPr>
              <w:pStyle w:val="NRELTableContent"/>
              <w:keepNext/>
            </w:pPr>
            <w:r w:rsidRPr="00D87075">
              <w:t>Discount Rate</w:t>
            </w:r>
            <w:r>
              <w:t xml:space="preserve"> (Lessee)</w:t>
            </w:r>
          </w:p>
        </w:tc>
        <w:tc>
          <w:tcPr>
            <w:tcW w:w="1760" w:type="dxa"/>
          </w:tcPr>
          <w:p w14:paraId="14B564ED"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10%</w:t>
            </w:r>
          </w:p>
        </w:tc>
        <w:tc>
          <w:tcPr>
            <w:tcW w:w="1749" w:type="dxa"/>
          </w:tcPr>
          <w:p w14:paraId="0DED874E"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12%</w:t>
            </w:r>
          </w:p>
        </w:tc>
        <w:tc>
          <w:tcPr>
            <w:tcW w:w="1785" w:type="dxa"/>
          </w:tcPr>
          <w:p w14:paraId="6C6C7F72"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12%</w:t>
            </w:r>
          </w:p>
        </w:tc>
      </w:tr>
      <w:tr w:rsidR="00F2071F" w:rsidRPr="00D87075" w14:paraId="6A817CD8" w14:textId="77777777" w:rsidTr="00784801">
        <w:trPr>
          <w:trHeight w:val="269"/>
          <w:jc w:val="center"/>
        </w:trPr>
        <w:tc>
          <w:tcPr>
            <w:cnfStyle w:val="001000000000" w:firstRow="0" w:lastRow="0" w:firstColumn="1" w:lastColumn="0" w:oddVBand="0" w:evenVBand="0" w:oddHBand="0" w:evenHBand="0" w:firstRowFirstColumn="0" w:firstRowLastColumn="0" w:lastRowFirstColumn="0" w:lastRowLastColumn="0"/>
            <w:tcW w:w="3043" w:type="dxa"/>
          </w:tcPr>
          <w:p w14:paraId="6306F1E9" w14:textId="77777777" w:rsidR="00F2071F" w:rsidRPr="00D87075" w:rsidRDefault="00F2071F" w:rsidP="00737D83">
            <w:pPr>
              <w:pStyle w:val="NRELTableContent"/>
              <w:keepNext/>
            </w:pPr>
            <w:r w:rsidRPr="00D87075">
              <w:t>Tax Rate</w:t>
            </w:r>
          </w:p>
        </w:tc>
        <w:tc>
          <w:tcPr>
            <w:tcW w:w="1760" w:type="dxa"/>
          </w:tcPr>
          <w:p w14:paraId="1C7B72AE"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33%</w:t>
            </w:r>
          </w:p>
        </w:tc>
        <w:tc>
          <w:tcPr>
            <w:tcW w:w="1749" w:type="dxa"/>
          </w:tcPr>
          <w:p w14:paraId="46EB3A6D"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35%</w:t>
            </w:r>
          </w:p>
        </w:tc>
        <w:tc>
          <w:tcPr>
            <w:tcW w:w="1785" w:type="dxa"/>
          </w:tcPr>
          <w:p w14:paraId="492D50CC"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35%</w:t>
            </w:r>
          </w:p>
        </w:tc>
      </w:tr>
    </w:tbl>
    <w:p w14:paraId="73A7F106" w14:textId="77777777" w:rsidR="00F2071F" w:rsidRDefault="00F2071F" w:rsidP="00737D83"/>
    <w:p w14:paraId="7C8FED21" w14:textId="58D8570F" w:rsidR="000576C1" w:rsidRDefault="00CB430A" w:rsidP="00737D83">
      <w:pPr>
        <w:pStyle w:val="Heading4"/>
      </w:pPr>
      <w:r>
        <w:t>Future Projections</w:t>
      </w:r>
      <w:r w:rsidR="000576C1">
        <w:t xml:space="preserve"> (</w:t>
      </w:r>
      <w:r>
        <w:t>2022 - 2050</w:t>
      </w:r>
      <w:r w:rsidR="000576C1">
        <w:t>)</w:t>
      </w:r>
    </w:p>
    <w:p w14:paraId="68F79159" w14:textId="0EEB3699" w:rsidR="000576C1" w:rsidRPr="00A764BD" w:rsidRDefault="00A764BD" w:rsidP="00737D83">
      <w:pPr>
        <w:rPr>
          <w:color w:val="FF0000"/>
        </w:rPr>
      </w:pPr>
      <w:r w:rsidRPr="00A764BD">
        <w:rPr>
          <w:color w:val="FF0000"/>
        </w:rPr>
        <w:t xml:space="preserve">Add </w:t>
      </w:r>
      <w:r>
        <w:rPr>
          <w:color w:val="FF0000"/>
        </w:rPr>
        <w:t xml:space="preserve">tables giving assumptions and supporting </w:t>
      </w:r>
      <w:r w:rsidRPr="00A764BD">
        <w:rPr>
          <w:color w:val="FF0000"/>
        </w:rPr>
        <w:t>text here</w:t>
      </w:r>
    </w:p>
    <w:p w14:paraId="015E2F43" w14:textId="77777777" w:rsidR="000576C1" w:rsidRDefault="000576C1" w:rsidP="00737D83"/>
    <w:p w14:paraId="7CE0ED97" w14:textId="2EC8DB1D" w:rsidR="000576C1" w:rsidRPr="000576C1" w:rsidRDefault="000576C1" w:rsidP="00737D83">
      <w:pPr>
        <w:pStyle w:val="Heading4"/>
      </w:pPr>
      <w:r w:rsidRPr="000576C1">
        <w:t>Planned Future Work:</w:t>
      </w:r>
    </w:p>
    <w:p w14:paraId="7A5FD9DD" w14:textId="2A87CB86" w:rsidR="00373C61" w:rsidRDefault="003A6345" w:rsidP="00737D83">
      <w:r>
        <w:rPr>
          <w:color w:val="FF0000"/>
        </w:rPr>
        <w:t xml:space="preserve">We plan to acquire additional empirical support </w:t>
      </w:r>
      <w:r w:rsidR="00287477">
        <w:rPr>
          <w:color w:val="FF0000"/>
        </w:rPr>
        <w:t>for and potentially refine the settings for both current and future leasing hurdle rates by</w:t>
      </w:r>
      <w:r w:rsidR="00287477" w:rsidRPr="00287477">
        <w:rPr>
          <w:color w:val="FF0000"/>
        </w:rPr>
        <w:t>… talking to existing lessors of wind (united wind?), reviewing historical lease terms for solar (research by Davidson, etc.)?</w:t>
      </w:r>
    </w:p>
    <w:p w14:paraId="0A7C416A" w14:textId="77777777" w:rsidR="000576C1" w:rsidRDefault="000576C1" w:rsidP="00737D83"/>
    <w:p w14:paraId="7766BA36" w14:textId="664B394F" w:rsidR="00893A77" w:rsidRPr="00CB7458" w:rsidRDefault="00D45231" w:rsidP="00737D83">
      <w:pPr>
        <w:pStyle w:val="Heading3"/>
      </w:pPr>
      <w:r w:rsidRPr="00CB7458">
        <w:t xml:space="preserve">2.2 </w:t>
      </w:r>
      <w:r w:rsidR="00893A77" w:rsidRPr="00CB7458">
        <w:t>System Installation Costs</w:t>
      </w:r>
    </w:p>
    <w:p w14:paraId="1B12EF98" w14:textId="74DE1832" w:rsidR="00CB7458" w:rsidRDefault="00CB7458" w:rsidP="00737D83">
      <w:pPr>
        <w:pStyle w:val="Heading4"/>
      </w:pPr>
      <w:r>
        <w:t>Summary</w:t>
      </w:r>
    </w:p>
    <w:p w14:paraId="00795851" w14:textId="379A90C0" w:rsidR="00996AF4" w:rsidRDefault="00996AF4" w:rsidP="00737D83">
      <w:r>
        <w:t>Distributed wind system installation costs are comprised of three components: capital costs (in $/kw), default tower height (hub height in m), and cost for higher towers above the default height (</w:t>
      </w:r>
      <w:r w:rsidR="00ED6B82">
        <w:t xml:space="preserve">$/kw/m). </w:t>
      </w:r>
      <w:r>
        <w:t xml:space="preserve">Costs are input to the model separately for each of the 11 </w:t>
      </w:r>
      <w:r w:rsidR="00A43E1D">
        <w:t xml:space="preserve">rated </w:t>
      </w:r>
      <w:r>
        <w:t>turbine sizes (2.5, 5, 10, 20, 50, 100, 250, 500, 750, 1000, and 1500 kw) and for each model year.</w:t>
      </w:r>
      <w:r w:rsidR="00ED6B82" w:rsidRPr="00ED6B82">
        <w:t xml:space="preserve"> </w:t>
      </w:r>
      <w:r w:rsidR="00ED6B82">
        <w:t xml:space="preserve">Overall the model considers 23 different combinations of turbine height (m) and </w:t>
      </w:r>
      <w:r w:rsidR="00C07CBD">
        <w:t xml:space="preserve">rated </w:t>
      </w:r>
      <w:r w:rsidR="00ED6B82">
        <w:t>size (kw); the use of a default tower height and cost adder for taller towers simplifies the user interface.</w:t>
      </w:r>
    </w:p>
    <w:p w14:paraId="3E265D63" w14:textId="2783B3AE" w:rsidR="00996AF4" w:rsidRDefault="00E333A3" w:rsidP="00E333A3">
      <w:pPr>
        <w:pStyle w:val="Heading4"/>
      </w:pPr>
      <w:r>
        <w:t>Default Settings (</w:t>
      </w:r>
      <w:r w:rsidR="00583EB3">
        <w:t>2014</w:t>
      </w:r>
      <w:r>
        <w:t>)</w:t>
      </w:r>
    </w:p>
    <w:p w14:paraId="3069A0B2" w14:textId="77777777" w:rsidR="009503B9" w:rsidRDefault="00E333A3" w:rsidP="00454A90">
      <w:r>
        <w:t xml:space="preserve">Initial system costs </w:t>
      </w:r>
      <w:r w:rsidR="003404A0">
        <w:t xml:space="preserve">for the first model year (2014) are detailed in </w:t>
      </w:r>
      <w:r w:rsidR="00454A90">
        <w:t>the table below</w:t>
      </w:r>
      <w:r w:rsidR="003404A0">
        <w:t>.</w:t>
      </w:r>
      <w:r w:rsidR="00454A90">
        <w:t xml:space="preserve"> </w:t>
      </w:r>
    </w:p>
    <w:p w14:paraId="227B06CD" w14:textId="77777777" w:rsidR="00166AD3" w:rsidRDefault="00166AD3" w:rsidP="00454A90"/>
    <w:tbl>
      <w:tblPr>
        <w:tblStyle w:val="MediumList21"/>
        <w:tblW w:w="6007" w:type="dxa"/>
        <w:jc w:val="center"/>
        <w:tblLook w:val="04A0" w:firstRow="1" w:lastRow="0" w:firstColumn="1" w:lastColumn="0" w:noHBand="0" w:noVBand="1"/>
      </w:tblPr>
      <w:tblGrid>
        <w:gridCol w:w="987"/>
        <w:gridCol w:w="1100"/>
        <w:gridCol w:w="1222"/>
        <w:gridCol w:w="1349"/>
        <w:gridCol w:w="1349"/>
      </w:tblGrid>
      <w:tr w:rsidR="00166AD3" w:rsidRPr="00800AF2" w14:paraId="209A9301" w14:textId="77777777" w:rsidTr="002D026C">
        <w:trPr>
          <w:cnfStyle w:val="100000000000" w:firstRow="1" w:lastRow="0" w:firstColumn="0" w:lastColumn="0" w:oddVBand="0" w:evenVBand="0" w:oddHBand="0" w:evenHBand="0" w:firstRowFirstColumn="0" w:firstRowLastColumn="0" w:lastRowFirstColumn="0" w:lastRowLastColumn="0"/>
          <w:trHeight w:hRule="exact" w:val="1008"/>
          <w:jc w:val="center"/>
        </w:trPr>
        <w:tc>
          <w:tcPr>
            <w:cnfStyle w:val="001000000100" w:firstRow="0" w:lastRow="0" w:firstColumn="1" w:lastColumn="0" w:oddVBand="0" w:evenVBand="0" w:oddHBand="0" w:evenHBand="0" w:firstRowFirstColumn="1" w:firstRowLastColumn="0" w:lastRowFirstColumn="0" w:lastRowLastColumn="0"/>
            <w:tcW w:w="987" w:type="dxa"/>
            <w:hideMark/>
          </w:tcPr>
          <w:p w14:paraId="636090F5" w14:textId="77777777" w:rsidR="00166AD3" w:rsidRPr="00CD62B9" w:rsidRDefault="00166AD3" w:rsidP="002D026C">
            <w:pPr>
              <w:ind w:left="-74" w:firstLine="74"/>
              <w:jc w:val="center"/>
              <w:rPr>
                <w:rFonts w:asciiTheme="minorHAnsi" w:hAnsiTheme="minorHAnsi"/>
                <w:b/>
                <w:bCs/>
                <w:sz w:val="20"/>
                <w:szCs w:val="20"/>
              </w:rPr>
            </w:pPr>
            <w:r w:rsidRPr="00CD62B9">
              <w:rPr>
                <w:rFonts w:asciiTheme="minorHAnsi" w:hAnsiTheme="minorHAnsi"/>
                <w:b/>
                <w:bCs/>
                <w:sz w:val="20"/>
                <w:szCs w:val="20"/>
              </w:rPr>
              <w:t>Turbine Rated Power (kW)</w:t>
            </w:r>
          </w:p>
        </w:tc>
        <w:tc>
          <w:tcPr>
            <w:tcW w:w="1100" w:type="dxa"/>
            <w:hideMark/>
          </w:tcPr>
          <w:p w14:paraId="0AA60410" w14:textId="77777777" w:rsidR="00166AD3" w:rsidRPr="00CD62B9" w:rsidRDefault="00166AD3" w:rsidP="002D026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sidRPr="00CD62B9">
              <w:rPr>
                <w:rFonts w:asciiTheme="minorHAnsi" w:hAnsiTheme="minorHAnsi"/>
                <w:b/>
                <w:bCs/>
                <w:sz w:val="20"/>
                <w:szCs w:val="20"/>
              </w:rPr>
              <w:t>Adjusted Cost ($/kW)</w:t>
            </w:r>
          </w:p>
        </w:tc>
        <w:tc>
          <w:tcPr>
            <w:tcW w:w="1222" w:type="dxa"/>
            <w:hideMark/>
          </w:tcPr>
          <w:p w14:paraId="1DF6935C" w14:textId="77777777" w:rsidR="00166AD3" w:rsidRDefault="00166AD3" w:rsidP="002D026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sidRPr="00CD62B9">
              <w:rPr>
                <w:rFonts w:asciiTheme="minorHAnsi" w:hAnsiTheme="minorHAnsi"/>
                <w:b/>
                <w:bCs/>
                <w:sz w:val="20"/>
                <w:szCs w:val="20"/>
              </w:rPr>
              <w:t xml:space="preserve">Installed </w:t>
            </w:r>
            <w:r>
              <w:rPr>
                <w:rFonts w:asciiTheme="minorHAnsi" w:hAnsiTheme="minorHAnsi"/>
                <w:b/>
                <w:bCs/>
                <w:sz w:val="20"/>
                <w:szCs w:val="20"/>
              </w:rPr>
              <w:t>C</w:t>
            </w:r>
            <w:r w:rsidRPr="00CD62B9">
              <w:rPr>
                <w:rFonts w:asciiTheme="minorHAnsi" w:hAnsiTheme="minorHAnsi"/>
                <w:b/>
                <w:bCs/>
                <w:sz w:val="20"/>
                <w:szCs w:val="20"/>
              </w:rPr>
              <w:t xml:space="preserve">ost </w:t>
            </w:r>
          </w:p>
          <w:p w14:paraId="177FF715" w14:textId="77777777" w:rsidR="00166AD3" w:rsidRPr="00CD62B9" w:rsidRDefault="00166AD3" w:rsidP="002D026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Pr>
                <w:rFonts w:asciiTheme="minorHAnsi" w:hAnsiTheme="minorHAnsi"/>
                <w:b/>
                <w:bCs/>
                <w:sz w:val="20"/>
                <w:szCs w:val="20"/>
              </w:rPr>
              <w:t>($)</w:t>
            </w:r>
          </w:p>
        </w:tc>
        <w:tc>
          <w:tcPr>
            <w:tcW w:w="1349" w:type="dxa"/>
            <w:hideMark/>
          </w:tcPr>
          <w:p w14:paraId="23369F1F" w14:textId="77777777" w:rsidR="00166AD3" w:rsidRPr="00CD62B9" w:rsidRDefault="00166AD3" w:rsidP="002D026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sidRPr="00CD62B9">
              <w:rPr>
                <w:rFonts w:asciiTheme="minorHAnsi" w:hAnsiTheme="minorHAnsi"/>
                <w:b/>
                <w:bCs/>
                <w:sz w:val="20"/>
                <w:szCs w:val="20"/>
              </w:rPr>
              <w:t>Min</w:t>
            </w:r>
            <w:r>
              <w:rPr>
                <w:rFonts w:asciiTheme="minorHAnsi" w:hAnsiTheme="minorHAnsi"/>
                <w:b/>
                <w:bCs/>
                <w:sz w:val="20"/>
                <w:szCs w:val="20"/>
              </w:rPr>
              <w:t>imum</w:t>
            </w:r>
            <w:r w:rsidRPr="00CD62B9">
              <w:rPr>
                <w:rFonts w:asciiTheme="minorHAnsi" w:hAnsiTheme="minorHAnsi"/>
                <w:b/>
                <w:bCs/>
                <w:sz w:val="20"/>
                <w:szCs w:val="20"/>
              </w:rPr>
              <w:t xml:space="preserve"> Hub </w:t>
            </w:r>
            <w:r>
              <w:rPr>
                <w:rFonts w:asciiTheme="minorHAnsi" w:hAnsiTheme="minorHAnsi"/>
                <w:b/>
                <w:bCs/>
                <w:sz w:val="20"/>
                <w:szCs w:val="20"/>
              </w:rPr>
              <w:t>Height</w:t>
            </w:r>
            <w:r w:rsidRPr="00CD62B9">
              <w:rPr>
                <w:rFonts w:asciiTheme="minorHAnsi" w:hAnsiTheme="minorHAnsi"/>
                <w:b/>
                <w:bCs/>
                <w:sz w:val="20"/>
                <w:szCs w:val="20"/>
              </w:rPr>
              <w:t xml:space="preserve"> </w:t>
            </w:r>
            <w:r>
              <w:rPr>
                <w:rFonts w:asciiTheme="minorHAnsi" w:hAnsiTheme="minorHAnsi"/>
                <w:b/>
                <w:bCs/>
                <w:sz w:val="20"/>
                <w:szCs w:val="20"/>
              </w:rPr>
              <w:t>(</w:t>
            </w:r>
            <w:r w:rsidRPr="00CD62B9">
              <w:rPr>
                <w:rFonts w:asciiTheme="minorHAnsi" w:hAnsiTheme="minorHAnsi"/>
                <w:b/>
                <w:bCs/>
                <w:sz w:val="20"/>
                <w:szCs w:val="20"/>
              </w:rPr>
              <w:t>m</w:t>
            </w:r>
            <w:r>
              <w:rPr>
                <w:rFonts w:asciiTheme="minorHAnsi" w:hAnsiTheme="minorHAnsi"/>
                <w:b/>
                <w:bCs/>
                <w:sz w:val="20"/>
                <w:szCs w:val="20"/>
              </w:rPr>
              <w:t>)</w:t>
            </w:r>
          </w:p>
        </w:tc>
        <w:tc>
          <w:tcPr>
            <w:tcW w:w="1349" w:type="dxa"/>
          </w:tcPr>
          <w:p w14:paraId="01832E79" w14:textId="77777777" w:rsidR="00166AD3" w:rsidRPr="00800AF2" w:rsidRDefault="00166AD3" w:rsidP="002D026C">
            <w:pPr>
              <w:cnfStyle w:val="100000000000" w:firstRow="1" w:lastRow="0" w:firstColumn="0" w:lastColumn="0" w:oddVBand="0" w:evenVBand="0" w:oddHBand="0" w:evenHBand="0" w:firstRowFirstColumn="0" w:firstRowLastColumn="0" w:lastRowFirstColumn="0" w:lastRowLastColumn="0"/>
              <w:rPr>
                <w:rFonts w:asciiTheme="minorHAnsi" w:hAnsiTheme="minorHAnsi"/>
                <w:b/>
                <w:bCs/>
                <w:color w:val="000000"/>
                <w:sz w:val="20"/>
              </w:rPr>
            </w:pPr>
            <w:r w:rsidRPr="00800AF2">
              <w:rPr>
                <w:rFonts w:asciiTheme="minorHAnsi" w:hAnsiTheme="minorHAnsi"/>
                <w:b/>
                <w:bCs/>
                <w:color w:val="000000"/>
                <w:sz w:val="20"/>
              </w:rPr>
              <w:t>Marg</w:t>
            </w:r>
            <w:r>
              <w:rPr>
                <w:rFonts w:asciiTheme="minorHAnsi" w:hAnsiTheme="minorHAnsi"/>
                <w:b/>
                <w:bCs/>
                <w:color w:val="000000"/>
                <w:sz w:val="20"/>
              </w:rPr>
              <w:t>inal</w:t>
            </w:r>
            <w:r w:rsidRPr="00800AF2">
              <w:rPr>
                <w:rFonts w:asciiTheme="minorHAnsi" w:hAnsiTheme="minorHAnsi"/>
                <w:b/>
                <w:bCs/>
                <w:color w:val="000000"/>
                <w:sz w:val="20"/>
              </w:rPr>
              <w:t xml:space="preserve"> Tower Cost ($/[kW*m])</w:t>
            </w:r>
          </w:p>
        </w:tc>
      </w:tr>
      <w:tr w:rsidR="00166AD3" w:rsidRPr="00800AF2" w14:paraId="17DAA0BA" w14:textId="77777777" w:rsidTr="002D026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650645EF" w14:textId="77777777" w:rsidR="00166AD3" w:rsidRPr="00CD62B9" w:rsidRDefault="00166AD3" w:rsidP="002D026C">
            <w:pPr>
              <w:jc w:val="center"/>
              <w:rPr>
                <w:rFonts w:asciiTheme="minorHAnsi" w:hAnsiTheme="minorHAnsi"/>
                <w:sz w:val="20"/>
                <w:szCs w:val="20"/>
              </w:rPr>
            </w:pPr>
            <w:r w:rsidRPr="00CD62B9">
              <w:rPr>
                <w:rFonts w:asciiTheme="minorHAnsi" w:hAnsiTheme="minorHAnsi"/>
                <w:sz w:val="20"/>
                <w:szCs w:val="20"/>
              </w:rPr>
              <w:t>2.5</w:t>
            </w:r>
          </w:p>
        </w:tc>
        <w:tc>
          <w:tcPr>
            <w:tcW w:w="1100" w:type="dxa"/>
            <w:noWrap/>
            <w:hideMark/>
          </w:tcPr>
          <w:p w14:paraId="3CB5CC7C" w14:textId="77777777" w:rsidR="00166AD3" w:rsidRPr="00CD62B9" w:rsidRDefault="00166AD3" w:rsidP="002D026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$10,045</w:t>
            </w:r>
          </w:p>
        </w:tc>
        <w:tc>
          <w:tcPr>
            <w:tcW w:w="1222" w:type="dxa"/>
            <w:noWrap/>
            <w:hideMark/>
          </w:tcPr>
          <w:p w14:paraId="25728D5C" w14:textId="77777777" w:rsidR="00166AD3" w:rsidRPr="00CD62B9" w:rsidRDefault="00166AD3" w:rsidP="002D026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$25,113</w:t>
            </w:r>
          </w:p>
        </w:tc>
        <w:tc>
          <w:tcPr>
            <w:tcW w:w="1349" w:type="dxa"/>
            <w:noWrap/>
            <w:hideMark/>
          </w:tcPr>
          <w:p w14:paraId="36A5D3DF" w14:textId="77777777" w:rsidR="00166AD3" w:rsidRPr="00CD62B9" w:rsidRDefault="00166AD3" w:rsidP="002D026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20</w:t>
            </w:r>
          </w:p>
        </w:tc>
        <w:tc>
          <w:tcPr>
            <w:tcW w:w="1349" w:type="dxa"/>
          </w:tcPr>
          <w:p w14:paraId="12BDD680" w14:textId="77777777" w:rsidR="00166AD3" w:rsidRPr="00800AF2" w:rsidRDefault="00166AD3" w:rsidP="002D02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$211</w:t>
            </w:r>
          </w:p>
        </w:tc>
      </w:tr>
      <w:tr w:rsidR="00166AD3" w:rsidRPr="00800AF2" w14:paraId="45D94934" w14:textId="77777777" w:rsidTr="002D026C">
        <w:trPr>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3954CA33" w14:textId="77777777" w:rsidR="00166AD3" w:rsidRPr="00CD62B9" w:rsidRDefault="00166AD3" w:rsidP="002D026C">
            <w:pPr>
              <w:jc w:val="center"/>
              <w:rPr>
                <w:rFonts w:asciiTheme="minorHAnsi" w:hAnsiTheme="minorHAnsi"/>
                <w:sz w:val="20"/>
                <w:szCs w:val="20"/>
              </w:rPr>
            </w:pPr>
            <w:r w:rsidRPr="00CD62B9">
              <w:rPr>
                <w:rFonts w:asciiTheme="minorHAnsi" w:hAnsiTheme="minorHAnsi"/>
                <w:sz w:val="20"/>
                <w:szCs w:val="20"/>
              </w:rPr>
              <w:t>5</w:t>
            </w:r>
          </w:p>
        </w:tc>
        <w:tc>
          <w:tcPr>
            <w:tcW w:w="1100" w:type="dxa"/>
            <w:noWrap/>
            <w:hideMark/>
          </w:tcPr>
          <w:p w14:paraId="04DDDD13" w14:textId="77777777" w:rsidR="00166AD3" w:rsidRPr="00CD62B9" w:rsidRDefault="00166AD3" w:rsidP="002D026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$7,785</w:t>
            </w:r>
          </w:p>
        </w:tc>
        <w:tc>
          <w:tcPr>
            <w:tcW w:w="1222" w:type="dxa"/>
            <w:noWrap/>
            <w:hideMark/>
          </w:tcPr>
          <w:p w14:paraId="4E76CD83" w14:textId="77777777" w:rsidR="00166AD3" w:rsidRPr="00CD62B9" w:rsidRDefault="00166AD3" w:rsidP="002D026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$38,925</w:t>
            </w:r>
          </w:p>
        </w:tc>
        <w:tc>
          <w:tcPr>
            <w:tcW w:w="1349" w:type="dxa"/>
            <w:noWrap/>
            <w:hideMark/>
          </w:tcPr>
          <w:p w14:paraId="3EB6E97D" w14:textId="77777777" w:rsidR="00166AD3" w:rsidRPr="00CD62B9" w:rsidRDefault="00166AD3" w:rsidP="002D026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30</w:t>
            </w:r>
          </w:p>
        </w:tc>
        <w:tc>
          <w:tcPr>
            <w:tcW w:w="1349" w:type="dxa"/>
          </w:tcPr>
          <w:p w14:paraId="0A284485" w14:textId="77777777" w:rsidR="00166AD3" w:rsidRPr="00800AF2" w:rsidRDefault="00166AD3" w:rsidP="002D02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$164</w:t>
            </w:r>
          </w:p>
        </w:tc>
      </w:tr>
      <w:tr w:rsidR="00166AD3" w:rsidRPr="00800AF2" w14:paraId="249A3F1F" w14:textId="77777777" w:rsidTr="002D026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3BDA3425" w14:textId="77777777" w:rsidR="00166AD3" w:rsidRPr="00CD62B9" w:rsidRDefault="00166AD3" w:rsidP="002D026C">
            <w:pPr>
              <w:jc w:val="center"/>
              <w:rPr>
                <w:rFonts w:asciiTheme="minorHAnsi" w:hAnsiTheme="minorHAnsi"/>
                <w:sz w:val="20"/>
                <w:szCs w:val="20"/>
              </w:rPr>
            </w:pPr>
            <w:r w:rsidRPr="00CD62B9">
              <w:rPr>
                <w:rFonts w:asciiTheme="minorHAnsi" w:hAnsiTheme="minorHAnsi"/>
                <w:sz w:val="20"/>
                <w:szCs w:val="20"/>
              </w:rPr>
              <w:t>10</w:t>
            </w:r>
          </w:p>
        </w:tc>
        <w:tc>
          <w:tcPr>
            <w:tcW w:w="1100" w:type="dxa"/>
            <w:noWrap/>
            <w:hideMark/>
          </w:tcPr>
          <w:p w14:paraId="3D0F4AA1" w14:textId="77777777" w:rsidR="00166AD3" w:rsidRPr="00CD62B9" w:rsidRDefault="00166AD3" w:rsidP="002D026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$6,914</w:t>
            </w:r>
          </w:p>
        </w:tc>
        <w:tc>
          <w:tcPr>
            <w:tcW w:w="1222" w:type="dxa"/>
            <w:noWrap/>
            <w:hideMark/>
          </w:tcPr>
          <w:p w14:paraId="0EAEDE81" w14:textId="77777777" w:rsidR="00166AD3" w:rsidRPr="00CD62B9" w:rsidRDefault="00166AD3" w:rsidP="002D026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$69,145</w:t>
            </w:r>
          </w:p>
        </w:tc>
        <w:tc>
          <w:tcPr>
            <w:tcW w:w="1349" w:type="dxa"/>
            <w:noWrap/>
            <w:hideMark/>
          </w:tcPr>
          <w:p w14:paraId="659AB06F" w14:textId="77777777" w:rsidR="00166AD3" w:rsidRPr="00CD62B9" w:rsidRDefault="00166AD3" w:rsidP="002D026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30</w:t>
            </w:r>
          </w:p>
        </w:tc>
        <w:tc>
          <w:tcPr>
            <w:tcW w:w="1349" w:type="dxa"/>
          </w:tcPr>
          <w:p w14:paraId="7A6F8DA7" w14:textId="77777777" w:rsidR="00166AD3" w:rsidRPr="00800AF2" w:rsidRDefault="00166AD3" w:rsidP="002D02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$118</w:t>
            </w:r>
          </w:p>
        </w:tc>
      </w:tr>
      <w:tr w:rsidR="00166AD3" w:rsidRPr="00800AF2" w14:paraId="6F3FF620" w14:textId="77777777" w:rsidTr="002D026C">
        <w:trPr>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4C74610D" w14:textId="77777777" w:rsidR="00166AD3" w:rsidRPr="00CD62B9" w:rsidRDefault="00166AD3" w:rsidP="002D026C">
            <w:pPr>
              <w:jc w:val="center"/>
              <w:rPr>
                <w:rFonts w:asciiTheme="minorHAnsi" w:hAnsiTheme="minorHAnsi"/>
                <w:sz w:val="20"/>
                <w:szCs w:val="20"/>
              </w:rPr>
            </w:pPr>
            <w:r w:rsidRPr="00CD62B9">
              <w:rPr>
                <w:rFonts w:asciiTheme="minorHAnsi" w:hAnsiTheme="minorHAnsi"/>
                <w:sz w:val="20"/>
                <w:szCs w:val="20"/>
              </w:rPr>
              <w:t>20</w:t>
            </w:r>
          </w:p>
        </w:tc>
        <w:tc>
          <w:tcPr>
            <w:tcW w:w="1100" w:type="dxa"/>
            <w:noWrap/>
            <w:hideMark/>
          </w:tcPr>
          <w:p w14:paraId="27BC12EE" w14:textId="77777777" w:rsidR="00166AD3" w:rsidRPr="00CD62B9" w:rsidRDefault="00166AD3" w:rsidP="002D026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$6,459</w:t>
            </w:r>
          </w:p>
        </w:tc>
        <w:tc>
          <w:tcPr>
            <w:tcW w:w="1222" w:type="dxa"/>
            <w:noWrap/>
            <w:hideMark/>
          </w:tcPr>
          <w:p w14:paraId="752EFAD1" w14:textId="77777777" w:rsidR="00166AD3" w:rsidRPr="00CD62B9" w:rsidRDefault="00166AD3" w:rsidP="002D026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$129,186</w:t>
            </w:r>
          </w:p>
        </w:tc>
        <w:tc>
          <w:tcPr>
            <w:tcW w:w="1349" w:type="dxa"/>
            <w:noWrap/>
            <w:hideMark/>
          </w:tcPr>
          <w:p w14:paraId="26591345" w14:textId="77777777" w:rsidR="00166AD3" w:rsidRPr="00CD62B9" w:rsidRDefault="00166AD3" w:rsidP="002D026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30</w:t>
            </w:r>
          </w:p>
        </w:tc>
        <w:tc>
          <w:tcPr>
            <w:tcW w:w="1349" w:type="dxa"/>
          </w:tcPr>
          <w:p w14:paraId="424514E9" w14:textId="77777777" w:rsidR="00166AD3" w:rsidRPr="00800AF2" w:rsidRDefault="00166AD3" w:rsidP="002D02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$71</w:t>
            </w:r>
          </w:p>
        </w:tc>
      </w:tr>
      <w:tr w:rsidR="00166AD3" w:rsidRPr="00800AF2" w14:paraId="04298DE3" w14:textId="77777777" w:rsidTr="002D026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03D20E68" w14:textId="77777777" w:rsidR="00166AD3" w:rsidRPr="00CD62B9" w:rsidRDefault="00166AD3" w:rsidP="002D026C">
            <w:pPr>
              <w:jc w:val="center"/>
              <w:rPr>
                <w:rFonts w:asciiTheme="minorHAnsi" w:hAnsiTheme="minorHAnsi"/>
                <w:sz w:val="20"/>
                <w:szCs w:val="20"/>
              </w:rPr>
            </w:pPr>
            <w:r w:rsidRPr="00CD62B9">
              <w:rPr>
                <w:rFonts w:asciiTheme="minorHAnsi" w:hAnsiTheme="minorHAnsi"/>
                <w:sz w:val="20"/>
                <w:szCs w:val="20"/>
              </w:rPr>
              <w:t>50</w:t>
            </w:r>
          </w:p>
        </w:tc>
        <w:tc>
          <w:tcPr>
            <w:tcW w:w="1100" w:type="dxa"/>
            <w:noWrap/>
            <w:hideMark/>
          </w:tcPr>
          <w:p w14:paraId="2C7F6B19" w14:textId="77777777" w:rsidR="00166AD3" w:rsidRPr="00CD62B9" w:rsidRDefault="00166AD3" w:rsidP="002D026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$5,858</w:t>
            </w:r>
          </w:p>
        </w:tc>
        <w:tc>
          <w:tcPr>
            <w:tcW w:w="1222" w:type="dxa"/>
            <w:noWrap/>
            <w:hideMark/>
          </w:tcPr>
          <w:p w14:paraId="2F3C6437" w14:textId="77777777" w:rsidR="00166AD3" w:rsidRPr="00CD62B9" w:rsidRDefault="00166AD3" w:rsidP="002D026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$292,879</w:t>
            </w:r>
          </w:p>
        </w:tc>
        <w:tc>
          <w:tcPr>
            <w:tcW w:w="1349" w:type="dxa"/>
            <w:noWrap/>
            <w:hideMark/>
          </w:tcPr>
          <w:p w14:paraId="3ADD6C6B" w14:textId="77777777" w:rsidR="00166AD3" w:rsidRPr="00CD62B9" w:rsidRDefault="00166AD3" w:rsidP="002D026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30</w:t>
            </w:r>
          </w:p>
        </w:tc>
        <w:tc>
          <w:tcPr>
            <w:tcW w:w="1349" w:type="dxa"/>
          </w:tcPr>
          <w:p w14:paraId="5B9527ED" w14:textId="77777777" w:rsidR="00166AD3" w:rsidRPr="00800AF2" w:rsidRDefault="00166AD3" w:rsidP="002D02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$15.7</w:t>
            </w:r>
          </w:p>
        </w:tc>
      </w:tr>
      <w:tr w:rsidR="00166AD3" w:rsidRPr="00800AF2" w14:paraId="732DF1E0" w14:textId="77777777" w:rsidTr="002D026C">
        <w:trPr>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4934E853" w14:textId="77777777" w:rsidR="00166AD3" w:rsidRPr="00CD62B9" w:rsidRDefault="00166AD3" w:rsidP="002D026C">
            <w:pPr>
              <w:jc w:val="center"/>
              <w:rPr>
                <w:rFonts w:asciiTheme="minorHAnsi" w:hAnsiTheme="minorHAnsi"/>
                <w:sz w:val="20"/>
                <w:szCs w:val="20"/>
              </w:rPr>
            </w:pPr>
            <w:r w:rsidRPr="00CD62B9">
              <w:rPr>
                <w:rFonts w:asciiTheme="minorHAnsi" w:hAnsiTheme="minorHAnsi"/>
                <w:sz w:val="20"/>
                <w:szCs w:val="20"/>
              </w:rPr>
              <w:t>100</w:t>
            </w:r>
          </w:p>
        </w:tc>
        <w:tc>
          <w:tcPr>
            <w:tcW w:w="1100" w:type="dxa"/>
            <w:noWrap/>
            <w:hideMark/>
          </w:tcPr>
          <w:p w14:paraId="0DC18E19" w14:textId="77777777" w:rsidR="00166AD3" w:rsidRPr="00CD62B9" w:rsidRDefault="00166AD3" w:rsidP="002D026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$5,402</w:t>
            </w:r>
          </w:p>
        </w:tc>
        <w:tc>
          <w:tcPr>
            <w:tcW w:w="1222" w:type="dxa"/>
            <w:noWrap/>
            <w:hideMark/>
          </w:tcPr>
          <w:p w14:paraId="557515AB" w14:textId="77777777" w:rsidR="00166AD3" w:rsidRPr="00CD62B9" w:rsidRDefault="00166AD3" w:rsidP="002D026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$540,238</w:t>
            </w:r>
          </w:p>
        </w:tc>
        <w:tc>
          <w:tcPr>
            <w:tcW w:w="1349" w:type="dxa"/>
            <w:noWrap/>
            <w:hideMark/>
          </w:tcPr>
          <w:p w14:paraId="07CD30FE" w14:textId="77777777" w:rsidR="00166AD3" w:rsidRPr="00CD62B9" w:rsidRDefault="00166AD3" w:rsidP="002D026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40</w:t>
            </w:r>
          </w:p>
        </w:tc>
        <w:tc>
          <w:tcPr>
            <w:tcW w:w="1349" w:type="dxa"/>
          </w:tcPr>
          <w:p w14:paraId="65DD3B04" w14:textId="77777777" w:rsidR="00166AD3" w:rsidRPr="00800AF2" w:rsidRDefault="00166AD3" w:rsidP="002D02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$11.3</w:t>
            </w:r>
          </w:p>
        </w:tc>
      </w:tr>
      <w:tr w:rsidR="00166AD3" w:rsidRPr="00800AF2" w14:paraId="163FE070" w14:textId="77777777" w:rsidTr="002D026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44A50E05" w14:textId="77777777" w:rsidR="00166AD3" w:rsidRPr="00CD62B9" w:rsidRDefault="00166AD3" w:rsidP="002D026C">
            <w:pPr>
              <w:jc w:val="center"/>
              <w:rPr>
                <w:rFonts w:asciiTheme="minorHAnsi" w:hAnsiTheme="minorHAnsi"/>
                <w:sz w:val="20"/>
                <w:szCs w:val="20"/>
              </w:rPr>
            </w:pPr>
            <w:r w:rsidRPr="00CD62B9">
              <w:rPr>
                <w:rFonts w:asciiTheme="minorHAnsi" w:hAnsiTheme="minorHAnsi"/>
                <w:sz w:val="20"/>
                <w:szCs w:val="20"/>
              </w:rPr>
              <w:t>250</w:t>
            </w:r>
          </w:p>
        </w:tc>
        <w:tc>
          <w:tcPr>
            <w:tcW w:w="1100" w:type="dxa"/>
            <w:noWrap/>
            <w:hideMark/>
          </w:tcPr>
          <w:p w14:paraId="0B17A22C" w14:textId="77777777" w:rsidR="00166AD3" w:rsidRPr="00CD62B9" w:rsidRDefault="00166AD3" w:rsidP="002D026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$3,525</w:t>
            </w:r>
          </w:p>
        </w:tc>
        <w:tc>
          <w:tcPr>
            <w:tcW w:w="1222" w:type="dxa"/>
            <w:noWrap/>
            <w:hideMark/>
          </w:tcPr>
          <w:p w14:paraId="24B528FC" w14:textId="77777777" w:rsidR="00166AD3" w:rsidRPr="00CD62B9" w:rsidRDefault="00166AD3" w:rsidP="002D026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$881,232</w:t>
            </w:r>
          </w:p>
        </w:tc>
        <w:tc>
          <w:tcPr>
            <w:tcW w:w="1349" w:type="dxa"/>
            <w:noWrap/>
            <w:hideMark/>
          </w:tcPr>
          <w:p w14:paraId="54F20B76" w14:textId="77777777" w:rsidR="00166AD3" w:rsidRPr="00CD62B9" w:rsidRDefault="00166AD3" w:rsidP="002D026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50</w:t>
            </w:r>
          </w:p>
        </w:tc>
        <w:tc>
          <w:tcPr>
            <w:tcW w:w="1349" w:type="dxa"/>
          </w:tcPr>
          <w:p w14:paraId="64AE8562" w14:textId="77777777" w:rsidR="00166AD3" w:rsidRPr="00800AF2" w:rsidRDefault="00166AD3" w:rsidP="002D02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$10.8</w:t>
            </w:r>
          </w:p>
        </w:tc>
      </w:tr>
      <w:tr w:rsidR="00166AD3" w:rsidRPr="00800AF2" w14:paraId="38BC39A3" w14:textId="77777777" w:rsidTr="002D026C">
        <w:trPr>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2B91E861" w14:textId="77777777" w:rsidR="00166AD3" w:rsidRPr="00CD62B9" w:rsidRDefault="00166AD3" w:rsidP="002D026C">
            <w:pPr>
              <w:jc w:val="center"/>
              <w:rPr>
                <w:rFonts w:asciiTheme="minorHAnsi" w:hAnsiTheme="minorHAnsi"/>
                <w:sz w:val="20"/>
                <w:szCs w:val="20"/>
              </w:rPr>
            </w:pPr>
            <w:r w:rsidRPr="00CD62B9">
              <w:rPr>
                <w:rFonts w:asciiTheme="minorHAnsi" w:hAnsiTheme="minorHAnsi"/>
                <w:sz w:val="20"/>
                <w:szCs w:val="20"/>
              </w:rPr>
              <w:t>500</w:t>
            </w:r>
          </w:p>
        </w:tc>
        <w:tc>
          <w:tcPr>
            <w:tcW w:w="1100" w:type="dxa"/>
            <w:noWrap/>
            <w:hideMark/>
          </w:tcPr>
          <w:p w14:paraId="178C93DA" w14:textId="77777777" w:rsidR="00166AD3" w:rsidRPr="00CD62B9" w:rsidRDefault="00166AD3" w:rsidP="002D026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$2,961</w:t>
            </w:r>
          </w:p>
        </w:tc>
        <w:tc>
          <w:tcPr>
            <w:tcW w:w="1222" w:type="dxa"/>
            <w:noWrap/>
            <w:hideMark/>
          </w:tcPr>
          <w:p w14:paraId="0710D808" w14:textId="77777777" w:rsidR="00166AD3" w:rsidRPr="00CD62B9" w:rsidRDefault="00166AD3" w:rsidP="002D026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$1,480,283</w:t>
            </w:r>
          </w:p>
        </w:tc>
        <w:tc>
          <w:tcPr>
            <w:tcW w:w="1349" w:type="dxa"/>
            <w:noWrap/>
            <w:hideMark/>
          </w:tcPr>
          <w:p w14:paraId="2C3C6979" w14:textId="77777777" w:rsidR="00166AD3" w:rsidRPr="00CD62B9" w:rsidRDefault="00166AD3" w:rsidP="002D026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50</w:t>
            </w:r>
          </w:p>
        </w:tc>
        <w:tc>
          <w:tcPr>
            <w:tcW w:w="1349" w:type="dxa"/>
          </w:tcPr>
          <w:p w14:paraId="24A71423" w14:textId="77777777" w:rsidR="00166AD3" w:rsidRPr="00800AF2" w:rsidRDefault="00166AD3" w:rsidP="002D02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$9.9</w:t>
            </w:r>
          </w:p>
        </w:tc>
      </w:tr>
      <w:tr w:rsidR="00166AD3" w:rsidRPr="00800AF2" w14:paraId="736BAA22" w14:textId="77777777" w:rsidTr="002D026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27FC0187" w14:textId="77777777" w:rsidR="00166AD3" w:rsidRPr="00CD62B9" w:rsidRDefault="00166AD3" w:rsidP="002D026C">
            <w:pPr>
              <w:jc w:val="center"/>
              <w:rPr>
                <w:rFonts w:asciiTheme="minorHAnsi" w:hAnsiTheme="minorHAnsi"/>
                <w:sz w:val="20"/>
                <w:szCs w:val="20"/>
              </w:rPr>
            </w:pPr>
            <w:r w:rsidRPr="00CD62B9">
              <w:rPr>
                <w:rFonts w:asciiTheme="minorHAnsi" w:hAnsiTheme="minorHAnsi"/>
                <w:sz w:val="20"/>
                <w:szCs w:val="20"/>
              </w:rPr>
              <w:t>750</w:t>
            </w:r>
          </w:p>
        </w:tc>
        <w:tc>
          <w:tcPr>
            <w:tcW w:w="1100" w:type="dxa"/>
            <w:noWrap/>
            <w:hideMark/>
          </w:tcPr>
          <w:p w14:paraId="09D34D52" w14:textId="77777777" w:rsidR="00166AD3" w:rsidRPr="00CD62B9" w:rsidRDefault="00166AD3" w:rsidP="002D026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$2,630</w:t>
            </w:r>
          </w:p>
        </w:tc>
        <w:tc>
          <w:tcPr>
            <w:tcW w:w="1222" w:type="dxa"/>
            <w:noWrap/>
            <w:hideMark/>
          </w:tcPr>
          <w:p w14:paraId="0A49FBE3" w14:textId="77777777" w:rsidR="00166AD3" w:rsidRPr="00CD62B9" w:rsidRDefault="00166AD3" w:rsidP="002D026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$1,972,827</w:t>
            </w:r>
          </w:p>
        </w:tc>
        <w:tc>
          <w:tcPr>
            <w:tcW w:w="1349" w:type="dxa"/>
            <w:noWrap/>
            <w:hideMark/>
          </w:tcPr>
          <w:p w14:paraId="5350F6AD" w14:textId="77777777" w:rsidR="00166AD3" w:rsidRPr="00CD62B9" w:rsidRDefault="00166AD3" w:rsidP="002D026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50</w:t>
            </w:r>
          </w:p>
        </w:tc>
        <w:tc>
          <w:tcPr>
            <w:tcW w:w="1349" w:type="dxa"/>
          </w:tcPr>
          <w:p w14:paraId="64142210" w14:textId="77777777" w:rsidR="00166AD3" w:rsidRPr="00800AF2" w:rsidRDefault="00166AD3" w:rsidP="002D02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$9.0</w:t>
            </w:r>
          </w:p>
        </w:tc>
      </w:tr>
      <w:tr w:rsidR="00166AD3" w:rsidRPr="00800AF2" w14:paraId="19096A25" w14:textId="77777777" w:rsidTr="002D026C">
        <w:trPr>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046AD0E4" w14:textId="77777777" w:rsidR="00166AD3" w:rsidRPr="00CD62B9" w:rsidRDefault="00166AD3" w:rsidP="002D026C">
            <w:pPr>
              <w:jc w:val="center"/>
              <w:rPr>
                <w:rFonts w:asciiTheme="minorHAnsi" w:hAnsiTheme="minorHAnsi"/>
                <w:sz w:val="20"/>
                <w:szCs w:val="20"/>
              </w:rPr>
            </w:pPr>
            <w:r w:rsidRPr="00CD62B9">
              <w:rPr>
                <w:rFonts w:asciiTheme="minorHAnsi" w:hAnsiTheme="minorHAnsi"/>
                <w:sz w:val="20"/>
                <w:szCs w:val="20"/>
              </w:rPr>
              <w:t>1</w:t>
            </w:r>
            <w:r>
              <w:rPr>
                <w:rFonts w:asciiTheme="minorHAnsi" w:hAnsiTheme="minorHAnsi"/>
                <w:sz w:val="20"/>
                <w:szCs w:val="20"/>
              </w:rPr>
              <w:t>,</w:t>
            </w:r>
            <w:r w:rsidRPr="00CD62B9">
              <w:rPr>
                <w:rFonts w:asciiTheme="minorHAnsi" w:hAnsiTheme="minorHAnsi"/>
                <w:sz w:val="20"/>
                <w:szCs w:val="20"/>
              </w:rPr>
              <w:t>000</w:t>
            </w:r>
          </w:p>
        </w:tc>
        <w:tc>
          <w:tcPr>
            <w:tcW w:w="1100" w:type="dxa"/>
            <w:noWrap/>
            <w:hideMark/>
          </w:tcPr>
          <w:p w14:paraId="10DC7C18" w14:textId="77777777" w:rsidR="00166AD3" w:rsidRPr="00CD62B9" w:rsidRDefault="00166AD3" w:rsidP="002D026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$2,396</w:t>
            </w:r>
          </w:p>
        </w:tc>
        <w:tc>
          <w:tcPr>
            <w:tcW w:w="1222" w:type="dxa"/>
            <w:noWrap/>
            <w:hideMark/>
          </w:tcPr>
          <w:p w14:paraId="75916035" w14:textId="77777777" w:rsidR="00166AD3" w:rsidRPr="00CD62B9" w:rsidRDefault="00166AD3" w:rsidP="002D026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$2,396,206</w:t>
            </w:r>
          </w:p>
        </w:tc>
        <w:tc>
          <w:tcPr>
            <w:tcW w:w="1349" w:type="dxa"/>
            <w:noWrap/>
            <w:hideMark/>
          </w:tcPr>
          <w:p w14:paraId="6524D9FF" w14:textId="77777777" w:rsidR="00166AD3" w:rsidRPr="00CD62B9" w:rsidRDefault="00166AD3" w:rsidP="002D026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80</w:t>
            </w:r>
          </w:p>
        </w:tc>
        <w:tc>
          <w:tcPr>
            <w:tcW w:w="1349" w:type="dxa"/>
          </w:tcPr>
          <w:p w14:paraId="51CBF882" w14:textId="77777777" w:rsidR="00166AD3" w:rsidRPr="00800AF2" w:rsidRDefault="00166AD3" w:rsidP="002D02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$8.1</w:t>
            </w:r>
          </w:p>
        </w:tc>
      </w:tr>
      <w:tr w:rsidR="00166AD3" w:rsidRPr="00800AF2" w14:paraId="3C0838E2" w14:textId="77777777" w:rsidTr="002D026C">
        <w:trPr>
          <w:cnfStyle w:val="000000100000" w:firstRow="0" w:lastRow="0" w:firstColumn="0" w:lastColumn="0" w:oddVBand="0" w:evenVBand="0" w:oddHBand="1" w:evenHBand="0" w:firstRowFirstColumn="0" w:firstRowLastColumn="0" w:lastRowFirstColumn="0" w:lastRowLastColumn="0"/>
          <w:trHeight w:val="73"/>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1939DBE5" w14:textId="77777777" w:rsidR="00166AD3" w:rsidRPr="00CD62B9" w:rsidRDefault="00166AD3" w:rsidP="002D026C">
            <w:pPr>
              <w:jc w:val="center"/>
              <w:rPr>
                <w:rFonts w:asciiTheme="minorHAnsi" w:hAnsiTheme="minorHAnsi"/>
                <w:sz w:val="20"/>
                <w:szCs w:val="20"/>
              </w:rPr>
            </w:pPr>
            <w:r w:rsidRPr="00CD62B9">
              <w:rPr>
                <w:rFonts w:asciiTheme="minorHAnsi" w:hAnsiTheme="minorHAnsi"/>
                <w:sz w:val="20"/>
                <w:szCs w:val="20"/>
              </w:rPr>
              <w:t>1</w:t>
            </w:r>
            <w:r>
              <w:rPr>
                <w:rFonts w:asciiTheme="minorHAnsi" w:hAnsiTheme="minorHAnsi"/>
                <w:sz w:val="20"/>
                <w:szCs w:val="20"/>
              </w:rPr>
              <w:t>,</w:t>
            </w:r>
            <w:r w:rsidRPr="00CD62B9">
              <w:rPr>
                <w:rFonts w:asciiTheme="minorHAnsi" w:hAnsiTheme="minorHAnsi"/>
                <w:sz w:val="20"/>
                <w:szCs w:val="20"/>
              </w:rPr>
              <w:t>500</w:t>
            </w:r>
          </w:p>
        </w:tc>
        <w:tc>
          <w:tcPr>
            <w:tcW w:w="1100" w:type="dxa"/>
            <w:noWrap/>
            <w:hideMark/>
          </w:tcPr>
          <w:p w14:paraId="5BB59A7C" w14:textId="77777777" w:rsidR="00166AD3" w:rsidRPr="00CD62B9" w:rsidRDefault="00166AD3" w:rsidP="002D026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$2,185</w:t>
            </w:r>
          </w:p>
        </w:tc>
        <w:tc>
          <w:tcPr>
            <w:tcW w:w="1222" w:type="dxa"/>
            <w:noWrap/>
            <w:hideMark/>
          </w:tcPr>
          <w:p w14:paraId="60F46D06" w14:textId="77777777" w:rsidR="00166AD3" w:rsidRPr="00CD62B9" w:rsidRDefault="00166AD3" w:rsidP="002D026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$3,277,628</w:t>
            </w:r>
          </w:p>
        </w:tc>
        <w:tc>
          <w:tcPr>
            <w:tcW w:w="1349" w:type="dxa"/>
            <w:noWrap/>
            <w:hideMark/>
          </w:tcPr>
          <w:p w14:paraId="1C076130" w14:textId="77777777" w:rsidR="00166AD3" w:rsidRPr="00CD62B9" w:rsidRDefault="00166AD3" w:rsidP="002D026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80</w:t>
            </w:r>
          </w:p>
        </w:tc>
        <w:tc>
          <w:tcPr>
            <w:tcW w:w="1349" w:type="dxa"/>
          </w:tcPr>
          <w:p w14:paraId="62283864" w14:textId="77777777" w:rsidR="00166AD3" w:rsidRPr="00800AF2" w:rsidRDefault="00166AD3" w:rsidP="002D02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$6.4</w:t>
            </w:r>
          </w:p>
        </w:tc>
      </w:tr>
    </w:tbl>
    <w:p w14:paraId="3BA27A00" w14:textId="77777777" w:rsidR="00117EA4" w:rsidRDefault="00117EA4" w:rsidP="00855181"/>
    <w:p w14:paraId="71B98CDB" w14:textId="5B024499" w:rsidR="00117EA4" w:rsidRDefault="00117EA4" w:rsidP="00855181">
      <w:r>
        <w:rPr>
          <w:rStyle w:val="CommentReference"/>
        </w:rPr>
        <w:commentReference w:id="1"/>
      </w:r>
      <w:r w:rsidR="007860FB">
        <w:t xml:space="preserve">NREL determined these costs through detailed analysis, presented thoroughly in the dGen documentation (add </w:t>
      </w:r>
      <w:bookmarkStart w:id="2" w:name="_GoBack"/>
      <w:bookmarkEnd w:id="2"/>
      <w:r w:rsidR="007860FB">
        <w:t xml:space="preserve">reference), </w:t>
      </w:r>
    </w:p>
    <w:p w14:paraId="3B19EF9C" w14:textId="302FA66F" w:rsidR="00855181" w:rsidRDefault="00855181" w:rsidP="00855181">
      <w:r w:rsidRPr="00855181">
        <w:t xml:space="preserve">NREL </w:t>
      </w:r>
      <w:r>
        <w:t xml:space="preserve">determine these costs by examining </w:t>
      </w:r>
      <w:r w:rsidRPr="00855181">
        <w:t xml:space="preserve">several data sets to determine the median installed cost for each size of turbine (rated power) as well as the most common hub heights for each size. </w:t>
      </w:r>
      <w:commentRangeStart w:id="3"/>
      <w:r w:rsidR="00ED0F5F" w:rsidRPr="001D074A">
        <w:rPr>
          <w:color w:val="FF0000"/>
        </w:rPr>
        <w:t xml:space="preserve">Data sets including in our analysis include: </w:t>
      </w:r>
      <w:r w:rsidR="007D7F20" w:rsidRPr="001D074A">
        <w:rPr>
          <w:color w:val="FF0000"/>
        </w:rPr>
        <w:t>a non-public database of project-level characteristics funded under the US Department of Treasury 1603 program</w:t>
      </w:r>
      <w:r w:rsidR="007D7F20" w:rsidRPr="001D074A">
        <w:rPr>
          <w:color w:val="FF0000"/>
        </w:rPr>
        <w:t xml:space="preserve">, </w:t>
      </w:r>
      <w:r w:rsidR="00ED0F5F" w:rsidRPr="001D074A">
        <w:rPr>
          <w:color w:val="FF0000"/>
        </w:rPr>
        <w:t>…</w:t>
      </w:r>
      <w:r w:rsidR="00ED0F5F">
        <w:t xml:space="preserve"> </w:t>
      </w:r>
      <w:commentRangeEnd w:id="3"/>
      <w:r w:rsidR="00657257">
        <w:rPr>
          <w:rStyle w:val="CommentReference"/>
        </w:rPr>
        <w:commentReference w:id="3"/>
      </w:r>
      <w:r w:rsidR="00ED0F5F">
        <w:t>.</w:t>
      </w:r>
      <w:r w:rsidR="00A43E1D">
        <w:t xml:space="preserve"> </w:t>
      </w:r>
      <w:r w:rsidRPr="00855181">
        <w:t xml:space="preserve">We </w:t>
      </w:r>
      <w:r w:rsidR="00A43E1D">
        <w:t>used</w:t>
      </w:r>
      <w:r w:rsidRPr="00855181">
        <w:t xml:space="preserve"> median costs, rather than mean costs, to minimize bias caused by data outliers. For each </w:t>
      </w:r>
      <w:r w:rsidR="00A43E1D">
        <w:t>rate</w:t>
      </w:r>
      <w:r w:rsidR="00166AD3">
        <w:t>d</w:t>
      </w:r>
      <w:r w:rsidR="00A43E1D">
        <w:t xml:space="preserve"> turbine </w:t>
      </w:r>
      <w:r w:rsidRPr="00855181">
        <w:t xml:space="preserve">size, this median cost was assumed to apply to the most common hub height for that size. The procedure used to develop the costs is summarized in </w:t>
      </w:r>
      <w:r w:rsidR="00166AD3">
        <w:t>the figure below.</w:t>
      </w:r>
    </w:p>
    <w:p w14:paraId="044D9A93" w14:textId="77777777" w:rsidR="00166AD3" w:rsidRDefault="00166AD3" w:rsidP="00855181"/>
    <w:p w14:paraId="2B312AFA" w14:textId="7B1DC649" w:rsidR="00714D3F" w:rsidRPr="00855181" w:rsidRDefault="00714D3F" w:rsidP="00855181">
      <w:r w:rsidRPr="00855181">
        <w:t>To keep the model run times reasonable, dGen offers only a few tower heights (in 10-m increments). For each turbine size, the tower height range determined from the data was adjusted to fit these increments. The marginal tower height costs were used to develop an estimated installed cost for a turbine using the shortest tower height allowed for each turbine size. We then plotted the installed cost versus the log of the rated power and determined the best fit line and then used that result to determine the adjusted costs for each turbine size at the minimum tower height used in the model.</w:t>
      </w:r>
    </w:p>
    <w:p w14:paraId="477694A4" w14:textId="77777777" w:rsidR="00714D3F" w:rsidRDefault="00714D3F" w:rsidP="00855181"/>
    <w:p w14:paraId="353187D7" w14:textId="5F375A78" w:rsidR="00E333A3" w:rsidRDefault="00855181" w:rsidP="00E333A3">
      <w:r w:rsidRPr="00855181">
        <w:t xml:space="preserve">Our cost data sets do not provide sufficient resolution to determine the marginal cost of taller towers. As a result, we consulted with </w:t>
      </w:r>
      <w:commentRangeStart w:id="4"/>
      <w:r w:rsidRPr="007D6D1A">
        <w:rPr>
          <w:color w:val="FF0000"/>
        </w:rPr>
        <w:t>various tower wholesalers, distributed original equipment manufacturers, and project developers for this information</w:t>
      </w:r>
      <w:commentRangeEnd w:id="4"/>
      <w:r w:rsidR="00166AD3" w:rsidRPr="007D6D1A">
        <w:rPr>
          <w:rStyle w:val="CommentReference"/>
          <w:color w:val="FF0000"/>
        </w:rPr>
        <w:commentReference w:id="4"/>
      </w:r>
      <w:r w:rsidRPr="00855181">
        <w:t xml:space="preserve">. We obtained sufficient data for the small and utility size ranges but collected little data for turbines of </w:t>
      </w:r>
      <w:commentRangeStart w:id="5"/>
      <w:r w:rsidRPr="00855181">
        <w:t>250 to 750 kW</w:t>
      </w:r>
      <w:commentRangeEnd w:id="5"/>
      <w:r w:rsidR="00714D3F">
        <w:rPr>
          <w:rStyle w:val="CommentReference"/>
        </w:rPr>
        <w:commentReference w:id="5"/>
      </w:r>
      <w:r w:rsidRPr="00855181">
        <w:t xml:space="preserve">. The available data were then used to develop a marginal tower height cost adjustment for each turbine size provided in the model. </w:t>
      </w:r>
    </w:p>
    <w:p w14:paraId="03979A86" w14:textId="1FF23E56" w:rsidR="003F58DE" w:rsidRDefault="003F58DE" w:rsidP="003F58DE">
      <w:pPr>
        <w:pStyle w:val="Heading4"/>
      </w:pPr>
      <w:r>
        <w:t>Future Projections (2016 – 2050)</w:t>
      </w:r>
    </w:p>
    <w:p w14:paraId="2B4E31D9" w14:textId="77777777" w:rsidR="003F58DE" w:rsidRDefault="003F58DE" w:rsidP="00E333A3"/>
    <w:p w14:paraId="290BE5ED" w14:textId="57730B49" w:rsidR="00CB430A" w:rsidRPr="00E333A3" w:rsidRDefault="00496529" w:rsidP="00E333A3">
      <w:r>
        <w:t>[ need to come up with a justification for this ]</w:t>
      </w:r>
      <w:r w:rsidR="00DB68D7">
        <w:br w:type="column"/>
      </w:r>
      <w:r w:rsidR="00DB68D7">
        <w:br w:type="column"/>
      </w:r>
      <w:r w:rsidR="00CB430A">
        <w:t>Default Settings (2014-20</w:t>
      </w:r>
    </w:p>
    <w:p w14:paraId="3B02A5B3" w14:textId="77777777" w:rsidR="00893A77" w:rsidRDefault="00893A77" w:rsidP="00737D83">
      <w:pPr>
        <w:pStyle w:val="ListParagraph"/>
        <w:numPr>
          <w:ilvl w:val="1"/>
          <w:numId w:val="1"/>
        </w:numPr>
      </w:pPr>
      <w:r>
        <w:t>Initial costs</w:t>
      </w:r>
    </w:p>
    <w:p w14:paraId="6F9B9612" w14:textId="77777777" w:rsidR="00893A77" w:rsidRDefault="00893A77" w:rsidP="00737D83">
      <w:pPr>
        <w:pStyle w:val="ListParagraph"/>
        <w:numPr>
          <w:ilvl w:val="1"/>
          <w:numId w:val="1"/>
        </w:numPr>
      </w:pPr>
      <w:r>
        <w:t>Cost Projections</w:t>
      </w:r>
    </w:p>
    <w:p w14:paraId="3ED92CC5" w14:textId="77777777" w:rsidR="00893A77" w:rsidRPr="008B07CB" w:rsidRDefault="00893A77" w:rsidP="00737D83">
      <w:pPr>
        <w:pStyle w:val="ListParagraph"/>
        <w:numPr>
          <w:ilvl w:val="0"/>
          <w:numId w:val="1"/>
        </w:numPr>
        <w:rPr>
          <w:highlight w:val="yellow"/>
        </w:rPr>
      </w:pPr>
      <w:r w:rsidRPr="008B07CB">
        <w:rPr>
          <w:highlight w:val="yellow"/>
        </w:rPr>
        <w:t xml:space="preserve">System Operation and Maintenance Costs </w:t>
      </w:r>
    </w:p>
    <w:p w14:paraId="2C9761B3" w14:textId="77777777" w:rsidR="00893A77" w:rsidRPr="00880E58" w:rsidRDefault="00893A77" w:rsidP="00737D83">
      <w:pPr>
        <w:pStyle w:val="ListParagraph"/>
        <w:numPr>
          <w:ilvl w:val="0"/>
          <w:numId w:val="1"/>
        </w:numPr>
        <w:rPr>
          <w:highlight w:val="yellow"/>
        </w:rPr>
      </w:pPr>
      <w:r w:rsidRPr="00880E58">
        <w:rPr>
          <w:highlight w:val="yellow"/>
        </w:rPr>
        <w:t>Power Curves and Performance Improvement Schedule</w:t>
      </w:r>
    </w:p>
    <w:p w14:paraId="468BEB97" w14:textId="77777777" w:rsidR="00893A77" w:rsidRDefault="00893A77" w:rsidP="00737D83">
      <w:pPr>
        <w:pStyle w:val="ListParagraph"/>
        <w:numPr>
          <w:ilvl w:val="1"/>
          <w:numId w:val="1"/>
        </w:numPr>
      </w:pPr>
      <w:r>
        <w:t>Wind gross generation derate (0.85 standard default, cite wind vision and other studies)</w:t>
      </w:r>
    </w:p>
    <w:p w14:paraId="629CE44E" w14:textId="77777777" w:rsidR="00893A77" w:rsidRDefault="00893A77" w:rsidP="00737D83"/>
    <w:p w14:paraId="37EF6E49" w14:textId="77777777" w:rsidR="00893A77" w:rsidRDefault="00893A77" w:rsidP="00737D83"/>
    <w:p w14:paraId="5C07B573" w14:textId="0ECFC13A" w:rsidR="000576C1" w:rsidRDefault="000576C1" w:rsidP="00737D83">
      <w:r>
        <w:t>No additional work is planned at this point.</w:t>
      </w:r>
    </w:p>
    <w:p w14:paraId="40942803" w14:textId="77777777" w:rsidR="000576C1" w:rsidRDefault="000576C1" w:rsidP="00737D83">
      <w:pPr>
        <w:pStyle w:val="ListParagraph"/>
        <w:numPr>
          <w:ilvl w:val="0"/>
          <w:numId w:val="5"/>
        </w:numPr>
      </w:pPr>
    </w:p>
    <w:p w14:paraId="2763F82C" w14:textId="1425BD08" w:rsidR="00A14094" w:rsidRDefault="00A14094" w:rsidP="00737D83">
      <w:pPr>
        <w:pStyle w:val="ListParagraph"/>
        <w:numPr>
          <w:ilvl w:val="1"/>
          <w:numId w:val="1"/>
        </w:numPr>
      </w:pPr>
      <w:r>
        <w:t>Default Values:</w:t>
      </w:r>
    </w:p>
    <w:p w14:paraId="413472D2" w14:textId="6D842652" w:rsidR="00A14094" w:rsidRDefault="0016248F" w:rsidP="00737D83">
      <w:pPr>
        <w:pStyle w:val="ListParagraph"/>
        <w:numPr>
          <w:ilvl w:val="1"/>
          <w:numId w:val="1"/>
        </w:numPr>
      </w:pPr>
      <w:r>
        <w:t>Sources:</w:t>
      </w:r>
    </w:p>
    <w:p w14:paraId="0176EBD6" w14:textId="1480995A" w:rsidR="0016248F" w:rsidRDefault="0016248F" w:rsidP="00737D83">
      <w:pPr>
        <w:pStyle w:val="ListParagraph"/>
        <w:numPr>
          <w:ilvl w:val="1"/>
          <w:numId w:val="1"/>
        </w:numPr>
      </w:pPr>
      <w:r>
        <w:t>Limitations/Concerns:</w:t>
      </w:r>
    </w:p>
    <w:p w14:paraId="6551F714" w14:textId="16793188" w:rsidR="0016248F" w:rsidRDefault="0016248F" w:rsidP="00737D83">
      <w:pPr>
        <w:pStyle w:val="ListParagraph"/>
        <w:numPr>
          <w:ilvl w:val="1"/>
          <w:numId w:val="1"/>
        </w:numPr>
      </w:pPr>
      <w:r>
        <w:t>Planned Future work:</w:t>
      </w:r>
    </w:p>
    <w:p w14:paraId="01BEF993" w14:textId="77777777" w:rsidR="0016248F" w:rsidRPr="00A14094" w:rsidRDefault="0016248F" w:rsidP="00737D83">
      <w:pPr>
        <w:pStyle w:val="ListParagraph"/>
        <w:numPr>
          <w:ilvl w:val="1"/>
          <w:numId w:val="1"/>
        </w:numPr>
      </w:pPr>
    </w:p>
    <w:p w14:paraId="7A17076A" w14:textId="77777777" w:rsidR="00880E58" w:rsidRDefault="00880E58" w:rsidP="00737D83">
      <w:pPr>
        <w:pStyle w:val="ListParagraph"/>
        <w:numPr>
          <w:ilvl w:val="1"/>
          <w:numId w:val="1"/>
        </w:numPr>
      </w:pPr>
      <w:r>
        <w:t>By business model, sector, and year</w:t>
      </w:r>
    </w:p>
    <w:p w14:paraId="5F5247BA" w14:textId="315559A2" w:rsidR="00880E58" w:rsidRDefault="00880E58" w:rsidP="00737D83">
      <w:pPr>
        <w:pStyle w:val="ListParagraph"/>
        <w:numPr>
          <w:ilvl w:val="1"/>
          <w:numId w:val="1"/>
        </w:numPr>
      </w:pPr>
      <w:r>
        <w:t>Depreciation schedule</w:t>
      </w:r>
    </w:p>
    <w:p w14:paraId="0A219AFA" w14:textId="77777777" w:rsidR="008C5E3A" w:rsidRDefault="008C5E3A" w:rsidP="00737D83">
      <w:pPr>
        <w:pStyle w:val="ListParagraph"/>
        <w:numPr>
          <w:ilvl w:val="1"/>
          <w:numId w:val="1"/>
        </w:numPr>
      </w:pPr>
      <w:r>
        <w:t>Inflation</w:t>
      </w:r>
    </w:p>
    <w:p w14:paraId="6ED55B6F" w14:textId="294E9D1D" w:rsidR="008C5E3A" w:rsidRDefault="008C5E3A" w:rsidP="00737D83">
      <w:pPr>
        <w:pStyle w:val="ListParagraph"/>
        <w:numPr>
          <w:ilvl w:val="2"/>
          <w:numId w:val="1"/>
        </w:numPr>
      </w:pPr>
      <w:r>
        <w:t>2.5%</w:t>
      </w:r>
    </w:p>
    <w:p w14:paraId="1D45F42B" w14:textId="77777777" w:rsidR="001669BD" w:rsidRDefault="001669BD" w:rsidP="00737D83">
      <w:pPr>
        <w:pStyle w:val="ListParagraph"/>
        <w:numPr>
          <w:ilvl w:val="0"/>
          <w:numId w:val="1"/>
        </w:numPr>
      </w:pPr>
      <w:r>
        <w:t>Load Growth</w:t>
      </w:r>
    </w:p>
    <w:p w14:paraId="1FB4CC9F" w14:textId="77777777" w:rsidR="001669BD" w:rsidRDefault="001669BD" w:rsidP="00737D83">
      <w:pPr>
        <w:pStyle w:val="ListParagraph"/>
        <w:numPr>
          <w:ilvl w:val="1"/>
          <w:numId w:val="1"/>
        </w:numPr>
      </w:pPr>
      <w:r>
        <w:t>AEO2015 Reference Case</w:t>
      </w:r>
    </w:p>
    <w:p w14:paraId="761AAFAC" w14:textId="77777777" w:rsidR="001669BD" w:rsidRPr="00880E58" w:rsidRDefault="001669BD" w:rsidP="00737D83">
      <w:pPr>
        <w:pStyle w:val="ListParagraph"/>
        <w:numPr>
          <w:ilvl w:val="0"/>
          <w:numId w:val="1"/>
        </w:numPr>
        <w:rPr>
          <w:highlight w:val="yellow"/>
        </w:rPr>
      </w:pPr>
      <w:r w:rsidRPr="00880E58">
        <w:rPr>
          <w:highlight w:val="yellow"/>
        </w:rPr>
        <w:t>Rate Escalations</w:t>
      </w:r>
    </w:p>
    <w:p w14:paraId="78D2575C" w14:textId="77777777" w:rsidR="001669BD" w:rsidRDefault="001669BD" w:rsidP="00737D83">
      <w:pPr>
        <w:pStyle w:val="ListParagraph"/>
        <w:numPr>
          <w:ilvl w:val="1"/>
          <w:numId w:val="1"/>
        </w:numPr>
      </w:pPr>
      <w:r>
        <w:t>AEO2015</w:t>
      </w:r>
    </w:p>
    <w:p w14:paraId="386E6A9F" w14:textId="77777777" w:rsidR="001669BD" w:rsidRDefault="001669BD" w:rsidP="00737D83">
      <w:pPr>
        <w:pStyle w:val="ListParagraph"/>
        <w:numPr>
          <w:ilvl w:val="2"/>
          <w:numId w:val="1"/>
        </w:numPr>
      </w:pPr>
      <w:r>
        <w:t>Constant rate of growth after 2040/2050?</w:t>
      </w:r>
    </w:p>
    <w:p w14:paraId="7EFD1586" w14:textId="77777777" w:rsidR="001669BD" w:rsidRDefault="001669BD" w:rsidP="00737D83">
      <w:pPr>
        <w:pStyle w:val="ListParagraph"/>
        <w:numPr>
          <w:ilvl w:val="2"/>
          <w:numId w:val="1"/>
        </w:numPr>
      </w:pPr>
      <w:r>
        <w:t>Second period of market acceleration around 2030?</w:t>
      </w:r>
    </w:p>
    <w:p w14:paraId="4E2FA59F" w14:textId="77777777" w:rsidR="001669BD" w:rsidRDefault="001669BD" w:rsidP="00737D83">
      <w:pPr>
        <w:pStyle w:val="ListParagraph"/>
        <w:numPr>
          <w:ilvl w:val="1"/>
          <w:numId w:val="1"/>
        </w:numPr>
      </w:pPr>
      <w:r>
        <w:t xml:space="preserve">AEO2015 Extended </w:t>
      </w:r>
    </w:p>
    <w:p w14:paraId="65E1AA0F" w14:textId="6E9CEDBB" w:rsidR="001669BD" w:rsidRDefault="001669BD" w:rsidP="00737D83">
      <w:pPr>
        <w:pStyle w:val="ListParagraph"/>
        <w:numPr>
          <w:ilvl w:val="2"/>
          <w:numId w:val="1"/>
        </w:numPr>
      </w:pPr>
      <w:r>
        <w:t>Time-series projection of rate of growth after 2040/2050? – compounding</w:t>
      </w:r>
    </w:p>
    <w:p w14:paraId="2AAC49E0" w14:textId="77777777" w:rsidR="003C51F7" w:rsidRDefault="003C51F7" w:rsidP="00737D83">
      <w:pPr>
        <w:pStyle w:val="ListParagraph"/>
        <w:numPr>
          <w:ilvl w:val="0"/>
          <w:numId w:val="1"/>
        </w:numPr>
      </w:pPr>
      <w:r>
        <w:t>Rate Tariffs</w:t>
      </w:r>
    </w:p>
    <w:p w14:paraId="2E9AEA12" w14:textId="77777777" w:rsidR="003C51F7" w:rsidRDefault="003C51F7" w:rsidP="00737D83">
      <w:pPr>
        <w:pStyle w:val="ListParagraph"/>
        <w:numPr>
          <w:ilvl w:val="1"/>
          <w:numId w:val="1"/>
        </w:numPr>
      </w:pPr>
      <w:r>
        <w:t>Source and Types</w:t>
      </w:r>
    </w:p>
    <w:p w14:paraId="08128A43" w14:textId="77777777" w:rsidR="003C51F7" w:rsidRDefault="003C51F7" w:rsidP="00737D83">
      <w:pPr>
        <w:pStyle w:val="ListParagraph"/>
        <w:numPr>
          <w:ilvl w:val="1"/>
          <w:numId w:val="1"/>
        </w:numPr>
      </w:pPr>
      <w:r>
        <w:t>How selected for each customer</w:t>
      </w:r>
    </w:p>
    <w:p w14:paraId="4A4ED806" w14:textId="77777777" w:rsidR="003C51F7" w:rsidRDefault="003C51F7" w:rsidP="00737D83">
      <w:pPr>
        <w:pStyle w:val="ListParagraph"/>
        <w:numPr>
          <w:ilvl w:val="2"/>
          <w:numId w:val="1"/>
        </w:numPr>
      </w:pPr>
      <w:r>
        <w:t>Frequency of different types</w:t>
      </w:r>
    </w:p>
    <w:p w14:paraId="4DC2340C" w14:textId="77777777" w:rsidR="003C51F7" w:rsidRDefault="003C51F7" w:rsidP="00737D83">
      <w:pPr>
        <w:pStyle w:val="ListParagraph"/>
        <w:numPr>
          <w:ilvl w:val="1"/>
          <w:numId w:val="1"/>
        </w:numPr>
      </w:pPr>
      <w:r>
        <w:t>How calculated</w:t>
      </w:r>
    </w:p>
    <w:p w14:paraId="2FA366D2" w14:textId="5B339224" w:rsidR="003C51F7" w:rsidRDefault="003C51F7" w:rsidP="00737D83">
      <w:pPr>
        <w:pStyle w:val="ListParagraph"/>
        <w:numPr>
          <w:ilvl w:val="2"/>
          <w:numId w:val="1"/>
        </w:numPr>
      </w:pPr>
      <w:r>
        <w:t>SAM</w:t>
      </w:r>
    </w:p>
    <w:p w14:paraId="5BAF2F7B" w14:textId="77777777" w:rsidR="00880E58" w:rsidRPr="00555B76" w:rsidRDefault="00880E58" w:rsidP="00737D83">
      <w:pPr>
        <w:pStyle w:val="ListParagraph"/>
        <w:numPr>
          <w:ilvl w:val="0"/>
          <w:numId w:val="1"/>
        </w:numPr>
        <w:rPr>
          <w:highlight w:val="yellow"/>
        </w:rPr>
      </w:pPr>
      <w:r w:rsidRPr="00555B76">
        <w:rPr>
          <w:highlight w:val="yellow"/>
        </w:rPr>
        <w:t>“Policies”</w:t>
      </w:r>
    </w:p>
    <w:p w14:paraId="6ABD5A65" w14:textId="77777777" w:rsidR="00880E58" w:rsidRDefault="00880E58" w:rsidP="00737D83">
      <w:pPr>
        <w:pStyle w:val="ListParagraph"/>
        <w:numPr>
          <w:ilvl w:val="1"/>
          <w:numId w:val="1"/>
        </w:numPr>
      </w:pPr>
      <w:r>
        <w:t>State Incentives</w:t>
      </w:r>
    </w:p>
    <w:p w14:paraId="7D41D74A" w14:textId="77777777" w:rsidR="00880E58" w:rsidRDefault="00880E58" w:rsidP="00737D83">
      <w:pPr>
        <w:pStyle w:val="ListParagraph"/>
        <w:numPr>
          <w:ilvl w:val="2"/>
          <w:numId w:val="1"/>
        </w:numPr>
      </w:pPr>
      <w:r>
        <w:t>DSIRE – requires update (with Data from alice?)</w:t>
      </w:r>
    </w:p>
    <w:p w14:paraId="61ED22B9" w14:textId="77777777" w:rsidR="00880E58" w:rsidRDefault="00880E58" w:rsidP="00737D83">
      <w:pPr>
        <w:pStyle w:val="ListParagraph"/>
        <w:numPr>
          <w:ilvl w:val="2"/>
          <w:numId w:val="1"/>
        </w:numPr>
      </w:pPr>
      <w:r>
        <w:t>Add SRECS?</w:t>
      </w:r>
    </w:p>
    <w:p w14:paraId="615A0253" w14:textId="77777777" w:rsidR="00880E58" w:rsidRDefault="00880E58" w:rsidP="00737D83">
      <w:pPr>
        <w:pStyle w:val="ListParagraph"/>
        <w:numPr>
          <w:ilvl w:val="2"/>
          <w:numId w:val="1"/>
        </w:numPr>
      </w:pPr>
      <w:r>
        <w:t>Assumed year of expiration?</w:t>
      </w:r>
    </w:p>
    <w:p w14:paraId="5518124D" w14:textId="77777777" w:rsidR="00880E58" w:rsidRDefault="00880E58" w:rsidP="00737D83">
      <w:pPr>
        <w:pStyle w:val="ListParagraph"/>
        <w:numPr>
          <w:ilvl w:val="2"/>
          <w:numId w:val="1"/>
        </w:numPr>
      </w:pPr>
      <w:r>
        <w:t>Assumed duration?</w:t>
      </w:r>
    </w:p>
    <w:p w14:paraId="1783003F" w14:textId="77777777" w:rsidR="00880E58" w:rsidRDefault="00880E58" w:rsidP="00737D83">
      <w:pPr>
        <w:pStyle w:val="ListParagraph"/>
        <w:numPr>
          <w:ilvl w:val="1"/>
          <w:numId w:val="1"/>
        </w:numPr>
      </w:pPr>
      <w:r>
        <w:t>Federal incentives</w:t>
      </w:r>
    </w:p>
    <w:p w14:paraId="17AD366C" w14:textId="77777777" w:rsidR="00880E58" w:rsidRDefault="00880E58" w:rsidP="00737D83">
      <w:pPr>
        <w:pStyle w:val="ListParagraph"/>
        <w:numPr>
          <w:ilvl w:val="2"/>
          <w:numId w:val="1"/>
        </w:numPr>
      </w:pPr>
      <w:r>
        <w:t>ITC – expiration assumptions?</w:t>
      </w:r>
    </w:p>
    <w:p w14:paraId="2F6630D6" w14:textId="77777777" w:rsidR="009505DC" w:rsidRDefault="009505DC" w:rsidP="00737D83">
      <w:pPr>
        <w:pStyle w:val="ListParagraph"/>
        <w:numPr>
          <w:ilvl w:val="1"/>
          <w:numId w:val="1"/>
        </w:numPr>
      </w:pPr>
      <w:r>
        <w:t>Net Metering</w:t>
      </w:r>
    </w:p>
    <w:p w14:paraId="7E6C3EF5" w14:textId="77777777" w:rsidR="009505DC" w:rsidRDefault="009505DC" w:rsidP="00737D83">
      <w:pPr>
        <w:pStyle w:val="ListParagraph"/>
        <w:numPr>
          <w:ilvl w:val="2"/>
          <w:numId w:val="1"/>
        </w:numPr>
      </w:pPr>
      <w:r>
        <w:t>Explain or reference how SAM does NEM?</w:t>
      </w:r>
    </w:p>
    <w:p w14:paraId="19B82635" w14:textId="77777777" w:rsidR="009505DC" w:rsidRDefault="009505DC" w:rsidP="00737D83">
      <w:pPr>
        <w:pStyle w:val="ListParagraph"/>
        <w:numPr>
          <w:ilvl w:val="2"/>
          <w:numId w:val="1"/>
        </w:numPr>
      </w:pPr>
      <w:r>
        <w:t>BAU case – system size limits and projected year of expiration?</w:t>
      </w:r>
    </w:p>
    <w:p w14:paraId="489E73A1" w14:textId="77777777" w:rsidR="009505DC" w:rsidRDefault="009505DC" w:rsidP="00737D83">
      <w:pPr>
        <w:pStyle w:val="ListParagraph"/>
        <w:numPr>
          <w:ilvl w:val="3"/>
          <w:numId w:val="1"/>
        </w:numPr>
      </w:pPr>
      <w:r>
        <w:t>Source</w:t>
      </w:r>
    </w:p>
    <w:p w14:paraId="01C6C00F" w14:textId="77777777" w:rsidR="009505DC" w:rsidRDefault="009505DC" w:rsidP="00737D83">
      <w:pPr>
        <w:pStyle w:val="ListParagraph"/>
        <w:numPr>
          <w:ilvl w:val="3"/>
          <w:numId w:val="1"/>
        </w:numPr>
      </w:pPr>
      <w:r>
        <w:t>Do we need to update expirations for wind instead of solar?</w:t>
      </w:r>
    </w:p>
    <w:p w14:paraId="40C2A763" w14:textId="77777777" w:rsidR="009505DC" w:rsidRDefault="009505DC" w:rsidP="00737D83">
      <w:pPr>
        <w:pStyle w:val="ListParagraph"/>
        <w:numPr>
          <w:ilvl w:val="2"/>
          <w:numId w:val="1"/>
        </w:numPr>
      </w:pPr>
      <w:r>
        <w:t>Wholesale or avoided costs for non-NEM</w:t>
      </w:r>
    </w:p>
    <w:p w14:paraId="069C53B1" w14:textId="77777777" w:rsidR="009505DC" w:rsidRDefault="009505DC" w:rsidP="00737D83">
      <w:pPr>
        <w:pStyle w:val="ListParagraph"/>
        <w:numPr>
          <w:ilvl w:val="3"/>
          <w:numId w:val="1"/>
        </w:numPr>
      </w:pPr>
      <w:r>
        <w:t>Justification and Sources</w:t>
      </w:r>
    </w:p>
    <w:p w14:paraId="364365CC" w14:textId="77777777" w:rsidR="009505DC" w:rsidRDefault="009505DC" w:rsidP="00737D83">
      <w:pPr>
        <w:pStyle w:val="ListParagraph"/>
        <w:numPr>
          <w:ilvl w:val="2"/>
          <w:numId w:val="1"/>
        </w:numPr>
      </w:pPr>
      <w:r>
        <w:t>Net or Gross Feed in Tariff?</w:t>
      </w:r>
    </w:p>
    <w:p w14:paraId="3007480A" w14:textId="77777777" w:rsidR="00F2429B" w:rsidRPr="00555B76" w:rsidRDefault="00F2429B" w:rsidP="00737D83">
      <w:pPr>
        <w:pStyle w:val="ListParagraph"/>
        <w:numPr>
          <w:ilvl w:val="0"/>
          <w:numId w:val="1"/>
        </w:numPr>
        <w:rPr>
          <w:highlight w:val="yellow"/>
        </w:rPr>
      </w:pPr>
      <w:r w:rsidRPr="00555B76">
        <w:rPr>
          <w:highlight w:val="yellow"/>
        </w:rPr>
        <w:t>Maximum Market Share to Economics Curves</w:t>
      </w:r>
    </w:p>
    <w:p w14:paraId="22636CCB" w14:textId="77777777" w:rsidR="00F2429B" w:rsidRDefault="00F2429B" w:rsidP="00737D83">
      <w:pPr>
        <w:pStyle w:val="ListParagraph"/>
        <w:numPr>
          <w:ilvl w:val="1"/>
          <w:numId w:val="1"/>
        </w:numPr>
      </w:pPr>
      <w:r>
        <w:t>TPO – NREL</w:t>
      </w:r>
    </w:p>
    <w:p w14:paraId="5B517452" w14:textId="77777777" w:rsidR="00F2429B" w:rsidRDefault="00F2429B" w:rsidP="00737D83">
      <w:pPr>
        <w:pStyle w:val="ListParagraph"/>
        <w:numPr>
          <w:ilvl w:val="1"/>
          <w:numId w:val="1"/>
        </w:numPr>
      </w:pPr>
      <w:r>
        <w:t>HO – Navigant????</w:t>
      </w:r>
    </w:p>
    <w:p w14:paraId="5EE8600E" w14:textId="77777777" w:rsidR="00F2429B" w:rsidRDefault="00F2429B" w:rsidP="00737D83">
      <w:pPr>
        <w:pStyle w:val="ListParagraph"/>
        <w:numPr>
          <w:ilvl w:val="1"/>
          <w:numId w:val="1"/>
        </w:numPr>
      </w:pPr>
      <w:r>
        <w:t>Importance of sensitivities here…</w:t>
      </w:r>
    </w:p>
    <w:p w14:paraId="3CFF7632" w14:textId="77777777" w:rsidR="009505DC" w:rsidRDefault="009505DC" w:rsidP="00737D83">
      <w:pPr>
        <w:pStyle w:val="ListParagraph"/>
        <w:numPr>
          <w:ilvl w:val="0"/>
          <w:numId w:val="1"/>
        </w:numPr>
      </w:pPr>
    </w:p>
    <w:p w14:paraId="296D1BEC" w14:textId="77777777" w:rsidR="00880E58" w:rsidRDefault="00880E58" w:rsidP="00737D83"/>
    <w:p w14:paraId="49D5C82C" w14:textId="77777777" w:rsidR="00880E58" w:rsidRDefault="00880E58" w:rsidP="00737D83"/>
    <w:p w14:paraId="375BC3F6" w14:textId="546619E0" w:rsidR="00880E58" w:rsidRPr="00182FBA" w:rsidRDefault="00341B5E" w:rsidP="00737D83">
      <w:pPr>
        <w:pStyle w:val="Heading1"/>
      </w:pPr>
      <w:r>
        <w:t>3 Non-Economic Drivers of Customer Adoption</w:t>
      </w:r>
    </w:p>
    <w:p w14:paraId="4CE18B70" w14:textId="77777777" w:rsidR="00477BEE" w:rsidRDefault="00477BEE" w:rsidP="00737D83">
      <w:pPr>
        <w:pStyle w:val="ListParagraph"/>
        <w:numPr>
          <w:ilvl w:val="0"/>
          <w:numId w:val="1"/>
        </w:numPr>
      </w:pPr>
      <w:r>
        <w:t>Sizing targets</w:t>
      </w:r>
    </w:p>
    <w:p w14:paraId="03AF171E" w14:textId="77777777" w:rsidR="00477BEE" w:rsidRDefault="00477BEE" w:rsidP="00737D83">
      <w:pPr>
        <w:pStyle w:val="ListParagraph"/>
        <w:numPr>
          <w:ilvl w:val="1"/>
          <w:numId w:val="1"/>
        </w:numPr>
      </w:pPr>
      <w:r>
        <w:t>NEM and nonNEM</w:t>
      </w:r>
    </w:p>
    <w:p w14:paraId="616DD06B" w14:textId="60E560E8" w:rsidR="00477BEE" w:rsidRDefault="00477BEE" w:rsidP="00737D83">
      <w:pPr>
        <w:pStyle w:val="ListParagraph"/>
        <w:numPr>
          <w:ilvl w:val="1"/>
          <w:numId w:val="1"/>
        </w:numPr>
      </w:pPr>
      <w:r>
        <w:t>Sources? (only wind source is NY data, showing 75% sizing. Solar sizing tends to be higher – 90-95%)</w:t>
      </w:r>
    </w:p>
    <w:p w14:paraId="2915AEFF" w14:textId="77777777" w:rsidR="00880E58" w:rsidRDefault="00880E58" w:rsidP="00737D83">
      <w:pPr>
        <w:pStyle w:val="ListParagraph"/>
        <w:numPr>
          <w:ilvl w:val="0"/>
          <w:numId w:val="1"/>
        </w:numPr>
      </w:pPr>
      <w:r>
        <w:t>Existing market deployment (2012)</w:t>
      </w:r>
    </w:p>
    <w:p w14:paraId="3FE73458" w14:textId="77777777" w:rsidR="00880E58" w:rsidRDefault="00880E58" w:rsidP="00737D83">
      <w:pPr>
        <w:pStyle w:val="ListParagraph"/>
        <w:numPr>
          <w:ilvl w:val="1"/>
          <w:numId w:val="1"/>
        </w:numPr>
      </w:pPr>
      <w:r>
        <w:t>Based on state-level data by system size from PNNL</w:t>
      </w:r>
    </w:p>
    <w:p w14:paraId="23CFE74B" w14:textId="77777777" w:rsidR="00880E58" w:rsidRDefault="00880E58" w:rsidP="00737D83">
      <w:pPr>
        <w:pStyle w:val="ListParagraph"/>
        <w:numPr>
          <w:ilvl w:val="1"/>
          <w:numId w:val="1"/>
        </w:numPr>
      </w:pPr>
      <w:r>
        <w:t>Disaggregated to sectors based on turbine size</w:t>
      </w:r>
    </w:p>
    <w:p w14:paraId="79E8DB1F" w14:textId="77777777" w:rsidR="00880E58" w:rsidRDefault="00880E58" w:rsidP="00737D83">
      <w:pPr>
        <w:pStyle w:val="ListParagraph"/>
        <w:numPr>
          <w:ilvl w:val="1"/>
          <w:numId w:val="1"/>
        </w:numPr>
      </w:pPr>
      <w:r>
        <w:t>Disaggregated to counties and agents based on solve-year 2014 economics</w:t>
      </w:r>
    </w:p>
    <w:p w14:paraId="752B1AE9" w14:textId="77777777" w:rsidR="00880E58" w:rsidRDefault="00880E58" w:rsidP="00737D83">
      <w:pPr>
        <w:pStyle w:val="ListParagraph"/>
        <w:numPr>
          <w:ilvl w:val="0"/>
          <w:numId w:val="1"/>
        </w:numPr>
      </w:pPr>
      <w:r>
        <w:t xml:space="preserve"> Bass Diffusion parameters</w:t>
      </w:r>
    </w:p>
    <w:p w14:paraId="11B45728" w14:textId="77777777" w:rsidR="00880E58" w:rsidRDefault="00880E58" w:rsidP="00737D83">
      <w:pPr>
        <w:pStyle w:val="ListParagraph"/>
        <w:numPr>
          <w:ilvl w:val="1"/>
          <w:numId w:val="1"/>
        </w:numPr>
      </w:pPr>
      <w:r>
        <w:t>Do we need to calibrate p/q and TEQ for year 1? (similar to work for solar)</w:t>
      </w:r>
    </w:p>
    <w:p w14:paraId="4E804C68" w14:textId="77777777" w:rsidR="00880E58" w:rsidRDefault="00880E58" w:rsidP="00737D83">
      <w:pPr>
        <w:pStyle w:val="ListParagraph"/>
        <w:numPr>
          <w:ilvl w:val="2"/>
          <w:numId w:val="1"/>
        </w:numPr>
      </w:pPr>
      <w:r>
        <w:t xml:space="preserve">TEQ yr 1 will not be possible until we gain approval of the rest of our default settings </w:t>
      </w:r>
    </w:p>
    <w:p w14:paraId="2B00186F" w14:textId="77777777" w:rsidR="00880E58" w:rsidRDefault="00880E58" w:rsidP="00737D83">
      <w:pPr>
        <w:pStyle w:val="ListParagraph"/>
        <w:numPr>
          <w:ilvl w:val="0"/>
          <w:numId w:val="1"/>
        </w:numPr>
      </w:pPr>
      <w:r>
        <w:t>Maximum Market Potential (number of potential customers)</w:t>
      </w:r>
    </w:p>
    <w:p w14:paraId="3DB62E52" w14:textId="77777777" w:rsidR="00880E58" w:rsidRDefault="00880E58" w:rsidP="00737D83">
      <w:pPr>
        <w:pStyle w:val="ListParagraph"/>
        <w:numPr>
          <w:ilvl w:val="1"/>
          <w:numId w:val="1"/>
        </w:numPr>
      </w:pPr>
      <w:r>
        <w:t>Residential – single-family owner occupied homes only</w:t>
      </w:r>
    </w:p>
    <w:p w14:paraId="111BCB05" w14:textId="77777777" w:rsidR="00880E58" w:rsidRDefault="00880E58" w:rsidP="00737D83">
      <w:pPr>
        <w:pStyle w:val="ListParagraph"/>
        <w:numPr>
          <w:ilvl w:val="1"/>
          <w:numId w:val="1"/>
        </w:numPr>
      </w:pPr>
      <w:r>
        <w:t>Commercial – owner and non-owner occupied buildings, all commercial customers</w:t>
      </w:r>
    </w:p>
    <w:p w14:paraId="56799626" w14:textId="77777777" w:rsidR="00880E58" w:rsidRDefault="00880E58" w:rsidP="00737D83"/>
    <w:p w14:paraId="0A8089EE" w14:textId="2A1BD743" w:rsidR="00D37C26" w:rsidRPr="00C66E54" w:rsidRDefault="004A5B1C" w:rsidP="00737D83">
      <w:pPr>
        <w:pStyle w:val="Heading1"/>
      </w:pPr>
      <w:r>
        <w:t>4 Additional Model Assumptions</w:t>
      </w:r>
    </w:p>
    <w:p w14:paraId="05C095EE" w14:textId="77777777" w:rsidR="00D37C26" w:rsidRDefault="00D37C26" w:rsidP="00737D83">
      <w:pPr>
        <w:pStyle w:val="ListParagraph"/>
        <w:numPr>
          <w:ilvl w:val="0"/>
          <w:numId w:val="1"/>
        </w:numPr>
      </w:pPr>
      <w:r>
        <w:t>Uncertainty in model results</w:t>
      </w:r>
    </w:p>
    <w:p w14:paraId="48448861" w14:textId="77777777" w:rsidR="00D37C26" w:rsidRDefault="00D37C26" w:rsidP="00737D83">
      <w:pPr>
        <w:pStyle w:val="ListParagraph"/>
        <w:numPr>
          <w:ilvl w:val="1"/>
          <w:numId w:val="1"/>
        </w:numPr>
      </w:pPr>
      <w:r>
        <w:t>I think we should plan to include Monte Carlo simulation for final model runs</w:t>
      </w:r>
    </w:p>
    <w:p w14:paraId="0830CCF1" w14:textId="77777777" w:rsidR="00D37C26" w:rsidRDefault="00D37C26" w:rsidP="00737D83">
      <w:pPr>
        <w:pStyle w:val="ListParagraph"/>
        <w:numPr>
          <w:ilvl w:val="0"/>
          <w:numId w:val="1"/>
        </w:numPr>
      </w:pPr>
      <w:r>
        <w:t>Competition with Other DG Technologies</w:t>
      </w:r>
    </w:p>
    <w:p w14:paraId="5332E2C3" w14:textId="77777777" w:rsidR="00D37C26" w:rsidRDefault="00D37C26" w:rsidP="00737D83">
      <w:pPr>
        <w:pStyle w:val="ListParagraph"/>
        <w:numPr>
          <w:ilvl w:val="1"/>
          <w:numId w:val="1"/>
        </w:numPr>
      </w:pPr>
      <w:r>
        <w:t>Existing beta capability for market competition with Solar, fairly untested at this point</w:t>
      </w:r>
    </w:p>
    <w:p w14:paraId="623228EE" w14:textId="77777777" w:rsidR="00D37C26" w:rsidRDefault="00D37C26" w:rsidP="00737D83">
      <w:pPr>
        <w:pStyle w:val="ListParagraph"/>
        <w:numPr>
          <w:ilvl w:val="0"/>
          <w:numId w:val="1"/>
        </w:numPr>
      </w:pPr>
      <w:r>
        <w:t>Business Models</w:t>
      </w:r>
    </w:p>
    <w:p w14:paraId="3959275A" w14:textId="77777777" w:rsidR="00D37C26" w:rsidRDefault="00D37C26" w:rsidP="00737D83">
      <w:pPr>
        <w:pStyle w:val="ListParagraph"/>
        <w:numPr>
          <w:ilvl w:val="1"/>
          <w:numId w:val="1"/>
        </w:numPr>
      </w:pPr>
      <w:r>
        <w:t>TPO and HO only</w:t>
      </w:r>
    </w:p>
    <w:p w14:paraId="2C4768F6" w14:textId="77777777" w:rsidR="00D37C26" w:rsidRDefault="00D37C26" w:rsidP="00737D83">
      <w:pPr>
        <w:pStyle w:val="ListParagraph"/>
        <w:numPr>
          <w:ilvl w:val="1"/>
          <w:numId w:val="1"/>
        </w:numPr>
      </w:pPr>
      <w:r>
        <w:t>No community solar</w:t>
      </w:r>
    </w:p>
    <w:p w14:paraId="4A9260DC" w14:textId="77777777" w:rsidR="00D37C26" w:rsidRDefault="00D37C26" w:rsidP="00737D83">
      <w:pPr>
        <w:pStyle w:val="ListParagraph"/>
        <w:numPr>
          <w:ilvl w:val="0"/>
          <w:numId w:val="1"/>
        </w:numPr>
      </w:pPr>
      <w:r>
        <w:t>Availability of Third Party Ownership by State and Year</w:t>
      </w:r>
    </w:p>
    <w:p w14:paraId="6C9ABA4D" w14:textId="77777777" w:rsidR="00D37C26" w:rsidRDefault="00D37C26" w:rsidP="00737D83">
      <w:pPr>
        <w:pStyle w:val="ListParagraph"/>
        <w:numPr>
          <w:ilvl w:val="1"/>
          <w:numId w:val="1"/>
        </w:numPr>
      </w:pPr>
      <w:r>
        <w:t>Existing availability (source – solar?)</w:t>
      </w:r>
    </w:p>
    <w:p w14:paraId="06EA08C6" w14:textId="77777777" w:rsidR="00D37C26" w:rsidRDefault="00D37C26" w:rsidP="00737D83">
      <w:pPr>
        <w:pStyle w:val="ListParagraph"/>
        <w:numPr>
          <w:ilvl w:val="1"/>
          <w:numId w:val="1"/>
        </w:numPr>
      </w:pPr>
      <w:r>
        <w:t>Future projections of availability</w:t>
      </w:r>
    </w:p>
    <w:p w14:paraId="5B5F3D83" w14:textId="77777777" w:rsidR="00D37C26" w:rsidRDefault="00D37C26" w:rsidP="00737D83">
      <w:pPr>
        <w:pStyle w:val="ListParagraph"/>
        <w:numPr>
          <w:ilvl w:val="0"/>
          <w:numId w:val="1"/>
        </w:numPr>
      </w:pPr>
      <w:r>
        <w:t>Siting Considerations</w:t>
      </w:r>
    </w:p>
    <w:p w14:paraId="6FC7C386" w14:textId="77777777" w:rsidR="00D37C26" w:rsidRDefault="00D37C26" w:rsidP="00737D83">
      <w:pPr>
        <w:pStyle w:val="ListParagraph"/>
        <w:numPr>
          <w:ilvl w:val="1"/>
          <w:numId w:val="1"/>
        </w:numPr>
      </w:pPr>
      <w:r>
        <w:t>Data sources and Logic</w:t>
      </w:r>
    </w:p>
    <w:p w14:paraId="5DA4CBF6" w14:textId="77777777" w:rsidR="00D37C26" w:rsidRDefault="00D37C26" w:rsidP="00737D83">
      <w:pPr>
        <w:pStyle w:val="ListParagraph"/>
        <w:numPr>
          <w:ilvl w:val="1"/>
          <w:numId w:val="1"/>
        </w:numPr>
      </w:pPr>
      <w:r>
        <w:t>Default settings and logic</w:t>
      </w:r>
    </w:p>
    <w:p w14:paraId="00382A6F" w14:textId="77777777" w:rsidR="00D37C26" w:rsidRPr="00DC212E" w:rsidRDefault="00D37C26" w:rsidP="00737D83"/>
    <w:sectPr w:rsidR="00D37C26" w:rsidRPr="00DC212E" w:rsidSect="003A138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chael Gleason" w:date="2015-10-26T10:55:00Z" w:initials="MG">
    <w:p w14:paraId="2009EEE9" w14:textId="77777777" w:rsidR="00737D83" w:rsidRDefault="00737D83" w:rsidP="00834031">
      <w:pPr>
        <w:rPr>
          <w:color w:val="FF0000"/>
        </w:rPr>
      </w:pPr>
      <w:r>
        <w:rPr>
          <w:rStyle w:val="CommentReference"/>
        </w:rPr>
        <w:annotationRef/>
      </w:r>
    </w:p>
    <w:p w14:paraId="0B3F170B" w14:textId="381F208F" w:rsidR="00737D83" w:rsidRPr="00C8167D" w:rsidRDefault="00737D83" w:rsidP="00834031">
      <w:pPr>
        <w:rPr>
          <w:color w:val="FF0000"/>
        </w:rPr>
      </w:pPr>
      <w:r w:rsidRPr="00C8167D">
        <w:rPr>
          <w:color w:val="FF0000"/>
        </w:rPr>
        <w:t>TODO:</w:t>
      </w:r>
    </w:p>
    <w:p w14:paraId="0E63A6FD" w14:textId="77777777" w:rsidR="00737D83" w:rsidRPr="00C8167D" w:rsidRDefault="00737D83" w:rsidP="00834031">
      <w:pPr>
        <w:pStyle w:val="ListParagraph"/>
        <w:numPr>
          <w:ilvl w:val="0"/>
          <w:numId w:val="4"/>
        </w:numPr>
        <w:rPr>
          <w:color w:val="FF0000"/>
        </w:rPr>
      </w:pPr>
      <w:r w:rsidRPr="00C8167D">
        <w:rPr>
          <w:color w:val="FF0000"/>
        </w:rPr>
        <w:t xml:space="preserve">Determine default and future financial settings, with supporting documentation </w:t>
      </w:r>
    </w:p>
    <w:p w14:paraId="4345354E" w14:textId="511AC687" w:rsidR="00737D83" w:rsidRDefault="00737D83">
      <w:pPr>
        <w:pStyle w:val="CommentText"/>
      </w:pPr>
    </w:p>
  </w:comment>
  <w:comment w:id="1" w:author="Michael Gleason" w:date="2015-10-26T11:31:00Z" w:initials="MG">
    <w:p w14:paraId="02B5A842" w14:textId="6F0EB639" w:rsidR="00117EA4" w:rsidRDefault="00117EA4">
      <w:pPr>
        <w:pStyle w:val="CommentText"/>
      </w:pPr>
      <w:r>
        <w:rPr>
          <w:rStyle w:val="CommentReference"/>
        </w:rPr>
        <w:annotationRef/>
      </w:r>
      <w:r>
        <w:t>Not sure if we want this level of detail here --- or should simply detail specific empirical sources for data here and then reference the dGen doc for the methodology…</w:t>
      </w:r>
    </w:p>
  </w:comment>
  <w:comment w:id="3" w:author="Michael Gleason" w:date="2015-10-26T11:24:00Z" w:initials="MG">
    <w:p w14:paraId="4FFE51C5" w14:textId="012975AF" w:rsidR="00657257" w:rsidRDefault="00657257">
      <w:pPr>
        <w:pStyle w:val="CommentText"/>
      </w:pPr>
      <w:r>
        <w:rPr>
          <w:rStyle w:val="CommentReference"/>
        </w:rPr>
        <w:annotationRef/>
      </w:r>
      <w:r>
        <w:t>Need to add more source nformation</w:t>
      </w:r>
    </w:p>
  </w:comment>
  <w:comment w:id="4" w:author="Michael Gleason" w:date="2015-10-26T11:27:00Z" w:initials="MG">
    <w:p w14:paraId="331CD3F0" w14:textId="10669FA9" w:rsidR="00166AD3" w:rsidRPr="00B42334" w:rsidRDefault="00166AD3">
      <w:pPr>
        <w:pStyle w:val="CommentText"/>
        <w:rPr>
          <w:color w:val="FF0000"/>
        </w:rPr>
      </w:pPr>
      <w:r>
        <w:rPr>
          <w:rStyle w:val="CommentReference"/>
        </w:rPr>
        <w:annotationRef/>
      </w:r>
      <w:r>
        <w:t>Need specific names here, if possible</w:t>
      </w:r>
    </w:p>
  </w:comment>
  <w:comment w:id="5" w:author="Michael Gleason" w:date="2015-10-26T11:27:00Z" w:initials="MG">
    <w:p w14:paraId="21B546AC" w14:textId="3517EF0C" w:rsidR="00714D3F" w:rsidRDefault="00714D3F">
      <w:pPr>
        <w:pStyle w:val="CommentText"/>
      </w:pPr>
      <w:r>
        <w:rPr>
          <w:rStyle w:val="CommentReference"/>
        </w:rPr>
        <w:annotationRef/>
      </w:r>
      <w:r>
        <w:t>Should call this out as an area for improvement?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479A6"/>
    <w:multiLevelType w:val="hybridMultilevel"/>
    <w:tmpl w:val="40381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536BD4"/>
    <w:multiLevelType w:val="hybridMultilevel"/>
    <w:tmpl w:val="F4284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BC6767"/>
    <w:multiLevelType w:val="hybridMultilevel"/>
    <w:tmpl w:val="04548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A782AAC"/>
    <w:multiLevelType w:val="hybridMultilevel"/>
    <w:tmpl w:val="87065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BD6EF1"/>
    <w:multiLevelType w:val="hybridMultilevel"/>
    <w:tmpl w:val="D31E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563D60"/>
    <w:multiLevelType w:val="hybridMultilevel"/>
    <w:tmpl w:val="B8A4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896659"/>
    <w:multiLevelType w:val="hybridMultilevel"/>
    <w:tmpl w:val="73C2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547A36"/>
    <w:multiLevelType w:val="hybridMultilevel"/>
    <w:tmpl w:val="5546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4"/>
  </w:num>
  <w:num w:numId="5">
    <w:abstractNumId w:val="6"/>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B63"/>
    <w:rsid w:val="000000D1"/>
    <w:rsid w:val="0000798C"/>
    <w:rsid w:val="000321FC"/>
    <w:rsid w:val="000576C1"/>
    <w:rsid w:val="00072AA5"/>
    <w:rsid w:val="0007385D"/>
    <w:rsid w:val="000934B2"/>
    <w:rsid w:val="000A1F03"/>
    <w:rsid w:val="000B74B4"/>
    <w:rsid w:val="000D1AEC"/>
    <w:rsid w:val="000E6723"/>
    <w:rsid w:val="0010171C"/>
    <w:rsid w:val="001151E4"/>
    <w:rsid w:val="001151F2"/>
    <w:rsid w:val="00117EA4"/>
    <w:rsid w:val="0016248F"/>
    <w:rsid w:val="00165C58"/>
    <w:rsid w:val="00165C88"/>
    <w:rsid w:val="001669BD"/>
    <w:rsid w:val="00166AD3"/>
    <w:rsid w:val="00182FBA"/>
    <w:rsid w:val="00197E41"/>
    <w:rsid w:val="001D074A"/>
    <w:rsid w:val="001D2EF1"/>
    <w:rsid w:val="001D674B"/>
    <w:rsid w:val="001F5561"/>
    <w:rsid w:val="002241A1"/>
    <w:rsid w:val="002561EF"/>
    <w:rsid w:val="00257561"/>
    <w:rsid w:val="00287477"/>
    <w:rsid w:val="002C519E"/>
    <w:rsid w:val="003404A0"/>
    <w:rsid w:val="00341B5E"/>
    <w:rsid w:val="00373C61"/>
    <w:rsid w:val="003748D7"/>
    <w:rsid w:val="00381234"/>
    <w:rsid w:val="003965B1"/>
    <w:rsid w:val="003A1385"/>
    <w:rsid w:val="003A6345"/>
    <w:rsid w:val="003B0313"/>
    <w:rsid w:val="003C51F7"/>
    <w:rsid w:val="003E2F98"/>
    <w:rsid w:val="003E4B70"/>
    <w:rsid w:val="003F58DE"/>
    <w:rsid w:val="004345D6"/>
    <w:rsid w:val="00454A90"/>
    <w:rsid w:val="00477BEE"/>
    <w:rsid w:val="00496529"/>
    <w:rsid w:val="004A5B1C"/>
    <w:rsid w:val="004B7458"/>
    <w:rsid w:val="004C5C39"/>
    <w:rsid w:val="004F18D3"/>
    <w:rsid w:val="0054582D"/>
    <w:rsid w:val="005508EB"/>
    <w:rsid w:val="00555B76"/>
    <w:rsid w:val="00574767"/>
    <w:rsid w:val="00583EB3"/>
    <w:rsid w:val="005A355F"/>
    <w:rsid w:val="005C587B"/>
    <w:rsid w:val="005E0767"/>
    <w:rsid w:val="005E40FB"/>
    <w:rsid w:val="00622423"/>
    <w:rsid w:val="006243CC"/>
    <w:rsid w:val="0064090E"/>
    <w:rsid w:val="00657257"/>
    <w:rsid w:val="0066106B"/>
    <w:rsid w:val="006D6516"/>
    <w:rsid w:val="006F1896"/>
    <w:rsid w:val="007147BE"/>
    <w:rsid w:val="00714D3F"/>
    <w:rsid w:val="007216D9"/>
    <w:rsid w:val="00737D83"/>
    <w:rsid w:val="00747A40"/>
    <w:rsid w:val="00762A41"/>
    <w:rsid w:val="00784801"/>
    <w:rsid w:val="007860FB"/>
    <w:rsid w:val="007B115C"/>
    <w:rsid w:val="007B6B07"/>
    <w:rsid w:val="007C08D2"/>
    <w:rsid w:val="007D6D1A"/>
    <w:rsid w:val="007D7F20"/>
    <w:rsid w:val="007E0EFD"/>
    <w:rsid w:val="007E75DA"/>
    <w:rsid w:val="0082693C"/>
    <w:rsid w:val="00834031"/>
    <w:rsid w:val="00855181"/>
    <w:rsid w:val="00862F6C"/>
    <w:rsid w:val="0087336A"/>
    <w:rsid w:val="00880E58"/>
    <w:rsid w:val="008909B9"/>
    <w:rsid w:val="00893A77"/>
    <w:rsid w:val="008B07CB"/>
    <w:rsid w:val="008C5E3A"/>
    <w:rsid w:val="0090303F"/>
    <w:rsid w:val="009503B9"/>
    <w:rsid w:val="009505DC"/>
    <w:rsid w:val="00952106"/>
    <w:rsid w:val="009754B3"/>
    <w:rsid w:val="009838C3"/>
    <w:rsid w:val="00983A5E"/>
    <w:rsid w:val="00996AF4"/>
    <w:rsid w:val="009B4ECF"/>
    <w:rsid w:val="009E3CF3"/>
    <w:rsid w:val="00A14094"/>
    <w:rsid w:val="00A43E1D"/>
    <w:rsid w:val="00A764BD"/>
    <w:rsid w:val="00A921E0"/>
    <w:rsid w:val="00AA265A"/>
    <w:rsid w:val="00AF36FD"/>
    <w:rsid w:val="00B42334"/>
    <w:rsid w:val="00B54C1B"/>
    <w:rsid w:val="00B73A96"/>
    <w:rsid w:val="00BA36FC"/>
    <w:rsid w:val="00BB5227"/>
    <w:rsid w:val="00C0558D"/>
    <w:rsid w:val="00C07CBD"/>
    <w:rsid w:val="00C62324"/>
    <w:rsid w:val="00C63A59"/>
    <w:rsid w:val="00C66E54"/>
    <w:rsid w:val="00C8167D"/>
    <w:rsid w:val="00CA2DAF"/>
    <w:rsid w:val="00CB430A"/>
    <w:rsid w:val="00CB7458"/>
    <w:rsid w:val="00CD59B8"/>
    <w:rsid w:val="00D37C26"/>
    <w:rsid w:val="00D45231"/>
    <w:rsid w:val="00D47804"/>
    <w:rsid w:val="00D92082"/>
    <w:rsid w:val="00DA1537"/>
    <w:rsid w:val="00DB68D7"/>
    <w:rsid w:val="00DC212E"/>
    <w:rsid w:val="00E01973"/>
    <w:rsid w:val="00E07C17"/>
    <w:rsid w:val="00E109E5"/>
    <w:rsid w:val="00E333A3"/>
    <w:rsid w:val="00E362F1"/>
    <w:rsid w:val="00E539DD"/>
    <w:rsid w:val="00EA0754"/>
    <w:rsid w:val="00EC0B32"/>
    <w:rsid w:val="00ED0F5F"/>
    <w:rsid w:val="00ED6B82"/>
    <w:rsid w:val="00EE3539"/>
    <w:rsid w:val="00F2071F"/>
    <w:rsid w:val="00F2429B"/>
    <w:rsid w:val="00F30B63"/>
    <w:rsid w:val="00F3224A"/>
    <w:rsid w:val="00F65A7F"/>
    <w:rsid w:val="00FE0E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B531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55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35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55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18D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0D1"/>
    <w:pPr>
      <w:ind w:left="720"/>
      <w:contextualSpacing/>
    </w:pPr>
  </w:style>
  <w:style w:type="table" w:customStyle="1" w:styleId="LightShading-Accent11">
    <w:name w:val="Light Shading - Accent 11"/>
    <w:basedOn w:val="TableNormal"/>
    <w:uiPriority w:val="60"/>
    <w:rsid w:val="00F2071F"/>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RELTableCaption">
    <w:name w:val="NREL_Table_Caption"/>
    <w:next w:val="Normal"/>
    <w:qFormat/>
    <w:rsid w:val="00F2071F"/>
    <w:pPr>
      <w:keepNext/>
      <w:autoSpaceDE w:val="0"/>
      <w:autoSpaceDN w:val="0"/>
      <w:adjustRightInd w:val="0"/>
      <w:spacing w:before="120" w:after="120"/>
      <w:jc w:val="center"/>
    </w:pPr>
    <w:rPr>
      <w:rFonts w:ascii="Arial" w:eastAsia="Times" w:hAnsi="Arial" w:cs="Times New Roman"/>
      <w:b/>
      <w:bCs/>
      <w:color w:val="000000" w:themeColor="text1"/>
      <w:sz w:val="20"/>
      <w:szCs w:val="20"/>
    </w:rPr>
  </w:style>
  <w:style w:type="paragraph" w:customStyle="1" w:styleId="NRELTableContent">
    <w:name w:val="NREL_Table_Content"/>
    <w:qFormat/>
    <w:rsid w:val="00F2071F"/>
    <w:pPr>
      <w:spacing w:before="60" w:after="60"/>
    </w:pPr>
    <w:rPr>
      <w:rFonts w:ascii="Arial" w:eastAsia="Times New Roman" w:hAnsi="Arial" w:cs="Arial"/>
      <w:bCs/>
      <w:color w:val="000000" w:themeColor="text1"/>
      <w:sz w:val="20"/>
      <w:szCs w:val="22"/>
    </w:rPr>
  </w:style>
  <w:style w:type="paragraph" w:customStyle="1" w:styleId="NRELTableHeader">
    <w:name w:val="NREL_Table_Header"/>
    <w:basedOn w:val="NRELTableContent"/>
    <w:qFormat/>
    <w:rsid w:val="00F2071F"/>
    <w:rPr>
      <w:b/>
    </w:rPr>
  </w:style>
  <w:style w:type="character" w:styleId="Hyperlink">
    <w:name w:val="Hyperlink"/>
    <w:basedOn w:val="DefaultParagraphFont"/>
    <w:uiPriority w:val="99"/>
    <w:unhideWhenUsed/>
    <w:rsid w:val="00E07C17"/>
    <w:rPr>
      <w:color w:val="0000FF" w:themeColor="hyperlink"/>
      <w:u w:val="single"/>
    </w:rPr>
  </w:style>
  <w:style w:type="character" w:customStyle="1" w:styleId="Heading1Char">
    <w:name w:val="Heading 1 Char"/>
    <w:basedOn w:val="DefaultParagraphFont"/>
    <w:link w:val="Heading1"/>
    <w:uiPriority w:val="9"/>
    <w:rsid w:val="005A355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A35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355F"/>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834031"/>
    <w:rPr>
      <w:sz w:val="18"/>
      <w:szCs w:val="18"/>
    </w:rPr>
  </w:style>
  <w:style w:type="paragraph" w:styleId="CommentText">
    <w:name w:val="annotation text"/>
    <w:basedOn w:val="Normal"/>
    <w:link w:val="CommentTextChar"/>
    <w:uiPriority w:val="99"/>
    <w:semiHidden/>
    <w:unhideWhenUsed/>
    <w:rsid w:val="00834031"/>
  </w:style>
  <w:style w:type="character" w:customStyle="1" w:styleId="CommentTextChar">
    <w:name w:val="Comment Text Char"/>
    <w:basedOn w:val="DefaultParagraphFont"/>
    <w:link w:val="CommentText"/>
    <w:uiPriority w:val="99"/>
    <w:semiHidden/>
    <w:rsid w:val="00834031"/>
  </w:style>
  <w:style w:type="paragraph" w:styleId="CommentSubject">
    <w:name w:val="annotation subject"/>
    <w:basedOn w:val="CommentText"/>
    <w:next w:val="CommentText"/>
    <w:link w:val="CommentSubjectChar"/>
    <w:uiPriority w:val="99"/>
    <w:semiHidden/>
    <w:unhideWhenUsed/>
    <w:rsid w:val="00834031"/>
    <w:rPr>
      <w:b/>
      <w:bCs/>
      <w:sz w:val="20"/>
      <w:szCs w:val="20"/>
    </w:rPr>
  </w:style>
  <w:style w:type="character" w:customStyle="1" w:styleId="CommentSubjectChar">
    <w:name w:val="Comment Subject Char"/>
    <w:basedOn w:val="CommentTextChar"/>
    <w:link w:val="CommentSubject"/>
    <w:uiPriority w:val="99"/>
    <w:semiHidden/>
    <w:rsid w:val="00834031"/>
    <w:rPr>
      <w:b/>
      <w:bCs/>
      <w:sz w:val="20"/>
      <w:szCs w:val="20"/>
    </w:rPr>
  </w:style>
  <w:style w:type="paragraph" w:styleId="BalloonText">
    <w:name w:val="Balloon Text"/>
    <w:basedOn w:val="Normal"/>
    <w:link w:val="BalloonTextChar"/>
    <w:uiPriority w:val="99"/>
    <w:semiHidden/>
    <w:unhideWhenUsed/>
    <w:rsid w:val="008340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4031"/>
    <w:rPr>
      <w:rFonts w:ascii="Lucida Grande" w:hAnsi="Lucida Grande" w:cs="Lucida Grande"/>
      <w:sz w:val="18"/>
      <w:szCs w:val="18"/>
    </w:rPr>
  </w:style>
  <w:style w:type="character" w:customStyle="1" w:styleId="Heading4Char">
    <w:name w:val="Heading 4 Char"/>
    <w:basedOn w:val="DefaultParagraphFont"/>
    <w:link w:val="Heading4"/>
    <w:uiPriority w:val="9"/>
    <w:rsid w:val="004F18D3"/>
    <w:rPr>
      <w:rFonts w:asciiTheme="majorHAnsi" w:eastAsiaTheme="majorEastAsia" w:hAnsiTheme="majorHAnsi" w:cstheme="majorBidi"/>
      <w:b/>
      <w:bCs/>
      <w:i/>
      <w:iCs/>
      <w:color w:val="4F81BD" w:themeColor="accent1"/>
    </w:rPr>
  </w:style>
  <w:style w:type="table" w:customStyle="1" w:styleId="MediumList21">
    <w:name w:val="Medium List 21"/>
    <w:basedOn w:val="TableNormal"/>
    <w:uiPriority w:val="66"/>
    <w:rsid w:val="000E67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55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35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55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18D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0D1"/>
    <w:pPr>
      <w:ind w:left="720"/>
      <w:contextualSpacing/>
    </w:pPr>
  </w:style>
  <w:style w:type="table" w:customStyle="1" w:styleId="LightShading-Accent11">
    <w:name w:val="Light Shading - Accent 11"/>
    <w:basedOn w:val="TableNormal"/>
    <w:uiPriority w:val="60"/>
    <w:rsid w:val="00F2071F"/>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RELTableCaption">
    <w:name w:val="NREL_Table_Caption"/>
    <w:next w:val="Normal"/>
    <w:qFormat/>
    <w:rsid w:val="00F2071F"/>
    <w:pPr>
      <w:keepNext/>
      <w:autoSpaceDE w:val="0"/>
      <w:autoSpaceDN w:val="0"/>
      <w:adjustRightInd w:val="0"/>
      <w:spacing w:before="120" w:after="120"/>
      <w:jc w:val="center"/>
    </w:pPr>
    <w:rPr>
      <w:rFonts w:ascii="Arial" w:eastAsia="Times" w:hAnsi="Arial" w:cs="Times New Roman"/>
      <w:b/>
      <w:bCs/>
      <w:color w:val="000000" w:themeColor="text1"/>
      <w:sz w:val="20"/>
      <w:szCs w:val="20"/>
    </w:rPr>
  </w:style>
  <w:style w:type="paragraph" w:customStyle="1" w:styleId="NRELTableContent">
    <w:name w:val="NREL_Table_Content"/>
    <w:qFormat/>
    <w:rsid w:val="00F2071F"/>
    <w:pPr>
      <w:spacing w:before="60" w:after="60"/>
    </w:pPr>
    <w:rPr>
      <w:rFonts w:ascii="Arial" w:eastAsia="Times New Roman" w:hAnsi="Arial" w:cs="Arial"/>
      <w:bCs/>
      <w:color w:val="000000" w:themeColor="text1"/>
      <w:sz w:val="20"/>
      <w:szCs w:val="22"/>
    </w:rPr>
  </w:style>
  <w:style w:type="paragraph" w:customStyle="1" w:styleId="NRELTableHeader">
    <w:name w:val="NREL_Table_Header"/>
    <w:basedOn w:val="NRELTableContent"/>
    <w:qFormat/>
    <w:rsid w:val="00F2071F"/>
    <w:rPr>
      <w:b/>
    </w:rPr>
  </w:style>
  <w:style w:type="character" w:styleId="Hyperlink">
    <w:name w:val="Hyperlink"/>
    <w:basedOn w:val="DefaultParagraphFont"/>
    <w:uiPriority w:val="99"/>
    <w:unhideWhenUsed/>
    <w:rsid w:val="00E07C17"/>
    <w:rPr>
      <w:color w:val="0000FF" w:themeColor="hyperlink"/>
      <w:u w:val="single"/>
    </w:rPr>
  </w:style>
  <w:style w:type="character" w:customStyle="1" w:styleId="Heading1Char">
    <w:name w:val="Heading 1 Char"/>
    <w:basedOn w:val="DefaultParagraphFont"/>
    <w:link w:val="Heading1"/>
    <w:uiPriority w:val="9"/>
    <w:rsid w:val="005A355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A35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355F"/>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834031"/>
    <w:rPr>
      <w:sz w:val="18"/>
      <w:szCs w:val="18"/>
    </w:rPr>
  </w:style>
  <w:style w:type="paragraph" w:styleId="CommentText">
    <w:name w:val="annotation text"/>
    <w:basedOn w:val="Normal"/>
    <w:link w:val="CommentTextChar"/>
    <w:uiPriority w:val="99"/>
    <w:semiHidden/>
    <w:unhideWhenUsed/>
    <w:rsid w:val="00834031"/>
  </w:style>
  <w:style w:type="character" w:customStyle="1" w:styleId="CommentTextChar">
    <w:name w:val="Comment Text Char"/>
    <w:basedOn w:val="DefaultParagraphFont"/>
    <w:link w:val="CommentText"/>
    <w:uiPriority w:val="99"/>
    <w:semiHidden/>
    <w:rsid w:val="00834031"/>
  </w:style>
  <w:style w:type="paragraph" w:styleId="CommentSubject">
    <w:name w:val="annotation subject"/>
    <w:basedOn w:val="CommentText"/>
    <w:next w:val="CommentText"/>
    <w:link w:val="CommentSubjectChar"/>
    <w:uiPriority w:val="99"/>
    <w:semiHidden/>
    <w:unhideWhenUsed/>
    <w:rsid w:val="00834031"/>
    <w:rPr>
      <w:b/>
      <w:bCs/>
      <w:sz w:val="20"/>
      <w:szCs w:val="20"/>
    </w:rPr>
  </w:style>
  <w:style w:type="character" w:customStyle="1" w:styleId="CommentSubjectChar">
    <w:name w:val="Comment Subject Char"/>
    <w:basedOn w:val="CommentTextChar"/>
    <w:link w:val="CommentSubject"/>
    <w:uiPriority w:val="99"/>
    <w:semiHidden/>
    <w:rsid w:val="00834031"/>
    <w:rPr>
      <w:b/>
      <w:bCs/>
      <w:sz w:val="20"/>
      <w:szCs w:val="20"/>
    </w:rPr>
  </w:style>
  <w:style w:type="paragraph" w:styleId="BalloonText">
    <w:name w:val="Balloon Text"/>
    <w:basedOn w:val="Normal"/>
    <w:link w:val="BalloonTextChar"/>
    <w:uiPriority w:val="99"/>
    <w:semiHidden/>
    <w:unhideWhenUsed/>
    <w:rsid w:val="008340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4031"/>
    <w:rPr>
      <w:rFonts w:ascii="Lucida Grande" w:hAnsi="Lucida Grande" w:cs="Lucida Grande"/>
      <w:sz w:val="18"/>
      <w:szCs w:val="18"/>
    </w:rPr>
  </w:style>
  <w:style w:type="character" w:customStyle="1" w:styleId="Heading4Char">
    <w:name w:val="Heading 4 Char"/>
    <w:basedOn w:val="DefaultParagraphFont"/>
    <w:link w:val="Heading4"/>
    <w:uiPriority w:val="9"/>
    <w:rsid w:val="004F18D3"/>
    <w:rPr>
      <w:rFonts w:asciiTheme="majorHAnsi" w:eastAsiaTheme="majorEastAsia" w:hAnsiTheme="majorHAnsi" w:cstheme="majorBidi"/>
      <w:b/>
      <w:bCs/>
      <w:i/>
      <w:iCs/>
      <w:color w:val="4F81BD" w:themeColor="accent1"/>
    </w:rPr>
  </w:style>
  <w:style w:type="table" w:customStyle="1" w:styleId="MediumList21">
    <w:name w:val="Medium List 21"/>
    <w:basedOn w:val="TableNormal"/>
    <w:uiPriority w:val="66"/>
    <w:rsid w:val="000E67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www.wsjprimerate.us/home_equity_loan_rates.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1329</Words>
  <Characters>7576</Characters>
  <Application>Microsoft Macintosh Word</Application>
  <DocSecurity>0</DocSecurity>
  <Lines>63</Lines>
  <Paragraphs>17</Paragraphs>
  <ScaleCrop>false</ScaleCrop>
  <Company>NREL</Company>
  <LinksUpToDate>false</LinksUpToDate>
  <CharactersWithSpaces>8888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Gleason</dc:creator>
  <cp:keywords/>
  <dc:description/>
  <cp:lastModifiedBy>Michael Gleason</cp:lastModifiedBy>
  <cp:revision>149</cp:revision>
  <dcterms:created xsi:type="dcterms:W3CDTF">2015-10-23T15:34:00Z</dcterms:created>
  <dcterms:modified xsi:type="dcterms:W3CDTF">2015-10-26T17:33:00Z</dcterms:modified>
</cp:coreProperties>
</file>