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6BDA8" w14:textId="4B1A7DDF" w:rsidR="003B2CDF" w:rsidRPr="002C08A7" w:rsidRDefault="00A054C3" w:rsidP="00A054C3">
      <w:pPr>
        <w:jc w:val="center"/>
        <w:rPr>
          <w:b/>
          <w:bCs/>
          <w:sz w:val="28"/>
          <w:szCs w:val="28"/>
        </w:rPr>
      </w:pPr>
      <w:r w:rsidRPr="002C08A7">
        <w:rPr>
          <w:b/>
          <w:bCs/>
          <w:sz w:val="28"/>
          <w:szCs w:val="28"/>
        </w:rPr>
        <w:t>Sensor Impact Evaluation and Verification Framework for Fault Detection and Diagnostics</w:t>
      </w:r>
      <w:r w:rsidR="0086046B" w:rsidRPr="002C08A7">
        <w:rPr>
          <w:b/>
          <w:bCs/>
          <w:sz w:val="28"/>
          <w:szCs w:val="28"/>
        </w:rPr>
        <w:t xml:space="preserve">: </w:t>
      </w:r>
      <w:r w:rsidR="002C08A7" w:rsidRPr="002C08A7">
        <w:rPr>
          <w:b/>
          <w:bCs/>
          <w:sz w:val="28"/>
          <w:szCs w:val="28"/>
        </w:rPr>
        <w:t>Implementation on Flexible Research Platform</w:t>
      </w:r>
    </w:p>
    <w:p w14:paraId="4913635D" w14:textId="12FABCC8" w:rsidR="00A054C3" w:rsidRPr="002E1D69" w:rsidRDefault="00A054C3" w:rsidP="00A054C3">
      <w:pPr>
        <w:jc w:val="center"/>
        <w:rPr>
          <w:sz w:val="24"/>
          <w:szCs w:val="24"/>
        </w:rPr>
      </w:pPr>
      <w:r w:rsidRPr="002E1D69">
        <w:rPr>
          <w:sz w:val="24"/>
          <w:szCs w:val="24"/>
        </w:rPr>
        <w:t>Liang Zhang, Matt Leach</w:t>
      </w:r>
    </w:p>
    <w:p w14:paraId="5743A563" w14:textId="5D619274" w:rsidR="00484AE6" w:rsidRPr="002C08A7" w:rsidRDefault="00A054C3" w:rsidP="002C08A7">
      <w:pPr>
        <w:jc w:val="center"/>
        <w:rPr>
          <w:sz w:val="24"/>
          <w:szCs w:val="24"/>
        </w:rPr>
      </w:pPr>
      <w:r w:rsidRPr="002E1D69">
        <w:rPr>
          <w:sz w:val="24"/>
          <w:szCs w:val="24"/>
        </w:rPr>
        <w:t>National Renewable Energy Laboratory</w:t>
      </w:r>
    </w:p>
    <w:p w14:paraId="208ECA13" w14:textId="7F9D9CD4" w:rsidR="006A6186" w:rsidRPr="006A6186" w:rsidRDefault="006A6186" w:rsidP="00484AE6">
      <w:pPr>
        <w:rPr>
          <w:i/>
          <w:iCs/>
        </w:rPr>
      </w:pPr>
      <w:r w:rsidRPr="006A6186">
        <w:rPr>
          <w:i/>
          <w:iCs/>
        </w:rPr>
        <w:t>Section 1</w:t>
      </w:r>
      <w:r w:rsidR="00690215">
        <w:rPr>
          <w:i/>
          <w:iCs/>
        </w:rPr>
        <w:t xml:space="preserve"> -</w:t>
      </w:r>
      <w:r w:rsidRPr="006A6186">
        <w:rPr>
          <w:i/>
          <w:iCs/>
        </w:rPr>
        <w:t xml:space="preserve"> Introduction and Section 2 </w:t>
      </w:r>
      <w:r w:rsidR="00690215">
        <w:rPr>
          <w:i/>
          <w:iCs/>
        </w:rPr>
        <w:t xml:space="preserve">- </w:t>
      </w:r>
      <w:r w:rsidRPr="006A6186">
        <w:rPr>
          <w:i/>
          <w:iCs/>
        </w:rPr>
        <w:t xml:space="preserve">Developed Framework </w:t>
      </w:r>
      <w:r w:rsidR="00690215">
        <w:rPr>
          <w:i/>
          <w:iCs/>
        </w:rPr>
        <w:t>were</w:t>
      </w:r>
      <w:r w:rsidRPr="006A6186">
        <w:rPr>
          <w:i/>
          <w:iCs/>
        </w:rPr>
        <w:t xml:space="preserve"> included in </w:t>
      </w:r>
      <w:r w:rsidR="00690215">
        <w:rPr>
          <w:i/>
          <w:iCs/>
        </w:rPr>
        <w:t xml:space="preserve">the </w:t>
      </w:r>
      <w:r w:rsidRPr="006A6186">
        <w:rPr>
          <w:i/>
          <w:iCs/>
        </w:rPr>
        <w:t xml:space="preserve">Q3 report but modified in </w:t>
      </w:r>
      <w:r w:rsidR="00690215">
        <w:rPr>
          <w:i/>
          <w:iCs/>
        </w:rPr>
        <w:t xml:space="preserve">the </w:t>
      </w:r>
      <w:r w:rsidRPr="006A6186">
        <w:rPr>
          <w:i/>
          <w:iCs/>
        </w:rPr>
        <w:t xml:space="preserve">Q4 report. The work completed in Q4 is </w:t>
      </w:r>
      <w:r w:rsidR="00690215">
        <w:rPr>
          <w:i/>
          <w:iCs/>
        </w:rPr>
        <w:t>detailed</w:t>
      </w:r>
      <w:r w:rsidR="00690215" w:rsidRPr="006A6186">
        <w:rPr>
          <w:i/>
          <w:iCs/>
        </w:rPr>
        <w:t xml:space="preserve"> </w:t>
      </w:r>
      <w:r w:rsidRPr="006A6186">
        <w:rPr>
          <w:i/>
          <w:iCs/>
        </w:rPr>
        <w:t xml:space="preserve">in Section 3 and Section 4. </w:t>
      </w:r>
    </w:p>
    <w:p w14:paraId="2177E11F" w14:textId="7A95DB4E" w:rsidR="00484AE6" w:rsidRDefault="00C66D7E" w:rsidP="00AF384B">
      <w:pPr>
        <w:pStyle w:val="Heading1"/>
      </w:pPr>
      <w:r>
        <w:t xml:space="preserve">1. </w:t>
      </w:r>
      <w:r w:rsidR="000E2E56">
        <w:t>Introduction</w:t>
      </w:r>
    </w:p>
    <w:p w14:paraId="3402DE9C" w14:textId="20ED67EA" w:rsidR="000E2E56" w:rsidRDefault="004D044A" w:rsidP="00636C06">
      <w:r w:rsidRPr="004D044A">
        <w:t>Equipment faults and control errors are pervasive in today’s commercial buildings</w:t>
      </w:r>
      <w:r w:rsidR="00BD4CC6">
        <w:t xml:space="preserve"> </w:t>
      </w:r>
      <w:r w:rsidRPr="004D044A">
        <w:fldChar w:fldCharType="begin"/>
      </w:r>
      <w:r w:rsidRPr="004D044A">
        <w:instrText xml:space="preserve"> ADDIN EN.CITE &lt;EndNote&gt;&lt;Cite&gt;&lt;Author&gt;Katipamula&lt;/Author&gt;&lt;Year&gt;2005&lt;/Year&gt;&lt;RecNum&gt;2&lt;/RecNum&gt;&lt;DisplayText&gt;[1]&lt;/DisplayText&gt;&lt;record&gt;&lt;rec-number&gt;2&lt;/rec-number&gt;&lt;foreign-keys&gt;&lt;key app="EN" db-id="sepppz99b9d9auee0d8xa9272fzwf955wpsr" timestamp="1535561368"&gt;2&lt;/key&gt;&lt;/foreign-keys&gt;&lt;ref-type name="Journal Article"&gt;17&lt;/ref-type&gt;&lt;contributors&gt;&lt;authors&gt;&lt;author&gt;Katipamula, Srinivas&lt;/author&gt;&lt;author&gt;Brambley, Michael R&lt;/author&gt;&lt;/authors&gt;&lt;/contributors&gt;&lt;titles&gt;&lt;title&gt;Methods for fault detection, diagnostics, and prognostics for building systems—a review, part I&lt;/title&gt;&lt;secondary-title&gt;Hvac&amp;amp;R Research&lt;/secondary-title&gt;&lt;/titles&gt;&lt;periodical&gt;&lt;full-title&gt;Hvac&amp;amp;R Research&lt;/full-title&gt;&lt;/periodical&gt;&lt;pages&gt;3-25&lt;/pages&gt;&lt;volume&gt;11&lt;/volume&gt;&lt;number&gt;1&lt;/number&gt;&lt;dates&gt;&lt;year&gt;2005&lt;/year&gt;&lt;/dates&gt;&lt;isbn&gt;1078-9669&lt;/isbn&gt;&lt;urls&gt;&lt;/urls&gt;&lt;/record&gt;&lt;/Cite&gt;&lt;/EndNote&gt;</w:instrText>
      </w:r>
      <w:r w:rsidRPr="004D044A">
        <w:fldChar w:fldCharType="separate"/>
      </w:r>
      <w:r w:rsidRPr="004D044A">
        <w:t>[1]</w:t>
      </w:r>
      <w:r w:rsidRPr="004D044A">
        <w:fldChar w:fldCharType="end"/>
      </w:r>
      <w:r w:rsidRPr="004D044A">
        <w:t>. Building faults waste a substantial amount of energy each year— 0.3 to 1.8 quadrillion BTU of primary energy in the United States</w:t>
      </w:r>
      <w:r w:rsidR="00BD4CC6">
        <w:t xml:space="preserve"> </w:t>
      </w:r>
      <w:r w:rsidRPr="004D044A">
        <w:fldChar w:fldCharType="begin"/>
      </w:r>
      <w:r w:rsidRPr="004D044A">
        <w:instrText xml:space="preserve"> ADDIN EN.CITE &lt;EndNote&gt;&lt;Cite&gt;&lt;Author&gt;Roth&lt;/Author&gt;&lt;Year&gt;2005&lt;/Year&gt;&lt;RecNum&gt;3&lt;/RecNum&gt;&lt;DisplayText&gt;[2]&lt;/DisplayText&gt;&lt;record&gt;&lt;rec-number&gt;3&lt;/rec-number&gt;&lt;foreign-keys&gt;&lt;key app="EN" db-id="sepppz99b9d9auee0d8xa9272fzwf955wpsr" timestamp="1535579981"&gt;3&lt;/key&gt;&lt;/foreign-keys&gt;&lt;ref-type name="Journal Article"&gt;17&lt;/ref-type&gt;&lt;contributors&gt;&lt;authors&gt;&lt;author&gt;Roth, Kurt W&lt;/author&gt;&lt;author&gt;Westphalen, Detlef&lt;/author&gt;&lt;author&gt;Feng, Michael Y&lt;/author&gt;&lt;author&gt;Llana, Patricia&lt;/author&gt;&lt;author&gt;Quartararo, Louis&lt;/author&gt;&lt;/authors&gt;&lt;/contributors&gt;&lt;titles&gt;&lt;title&gt;Energy impact of commercial building controls and performance diagnostics: market characterization, energy impact of building faults and energy savings potential&lt;/title&gt;&lt;secondary-title&gt;Prepared by TAIX LLC for the US Department of Energy. November. 412pp (Table 2–1)&lt;/secondary-title&gt;&lt;/titles&gt;&lt;periodical&gt;&lt;full-title&gt;Prepared by TAIX LLC for the US Department of Energy. November. 412pp (Table 2–1)&lt;/full-title&gt;&lt;/periodical&gt;&lt;dates&gt;&lt;year&gt;2005&lt;/year&gt;&lt;/dates&gt;&lt;urls&gt;&lt;/urls&gt;&lt;/record&gt;&lt;/Cite&gt;&lt;/EndNote&gt;</w:instrText>
      </w:r>
      <w:r w:rsidRPr="004D044A">
        <w:fldChar w:fldCharType="separate"/>
      </w:r>
      <w:r w:rsidRPr="004D044A">
        <w:t>[2]</w:t>
      </w:r>
      <w:r w:rsidRPr="004D044A">
        <w:fldChar w:fldCharType="end"/>
      </w:r>
      <w:r w:rsidRPr="004D044A">
        <w:t xml:space="preserve">, or 5% to 15% of energy used in </w:t>
      </w:r>
      <w:r w:rsidR="00E8734E">
        <w:t xml:space="preserve">the </w:t>
      </w:r>
      <w:r w:rsidRPr="004D044A">
        <w:t>commercial buildings sector</w:t>
      </w:r>
      <w:r w:rsidR="00BD4CC6">
        <w:t xml:space="preserve"> </w:t>
      </w:r>
      <w:r w:rsidRPr="004D044A">
        <w:fldChar w:fldCharType="begin"/>
      </w:r>
      <w:r w:rsidRPr="004D044A">
        <w:instrText xml:space="preserve"> ADDIN EN.CITE &lt;EndNote&gt;&lt;Cite&gt;&lt;Author&gt;Brambley&lt;/Author&gt;&lt;Year&gt;2005&lt;/Year&gt;&lt;RecNum&gt;4&lt;/RecNum&gt;&lt;DisplayText&gt;[3]&lt;/DisplayText&gt;&lt;record&gt;&lt;rec-number&gt;4&lt;/rec-number&gt;&lt;foreign-keys&gt;&lt;key app="EN" db-id="sepppz99b9d9auee0d8xa9272fzwf955wpsr" timestamp="1535581059"&gt;4&lt;/key&gt;&lt;/foreign-keys&gt;&lt;ref-type name="Report"&gt;27&lt;/ref-type&gt;&lt;contributors&gt;&lt;authors&gt;&lt;author&gt;Brambley, Michael R&lt;/author&gt;&lt;author&gt;Haves, Philip&lt;/author&gt;&lt;author&gt;McDonald, Sean C&lt;/author&gt;&lt;author&gt;Torcellini, Paul&lt;/author&gt;&lt;author&gt;Hansen, D&lt;/author&gt;&lt;author&gt;Holmberg, DR&lt;/author&gt;&lt;author&gt;Roth, KW&lt;/author&gt;&lt;/authors&gt;&lt;/contributors&gt;&lt;titles&gt;&lt;title&gt;Advanced sensors and controls for building applications: Market assessment and potential R&amp;amp;D pathways&lt;/title&gt;&lt;/titles&gt;&lt;dates&gt;&lt;year&gt;2005&lt;/year&gt;&lt;/dates&gt;&lt;publisher&gt;EERE Publication and Product Library, Washington, DC (United States)&lt;/publisher&gt;&lt;urls&gt;&lt;/urls&gt;&lt;/record&gt;&lt;/Cite&gt;&lt;/EndNote&gt;</w:instrText>
      </w:r>
      <w:r w:rsidRPr="004D044A">
        <w:fldChar w:fldCharType="separate"/>
      </w:r>
      <w:r w:rsidRPr="004D044A">
        <w:t>[3]</w:t>
      </w:r>
      <w:r w:rsidRPr="004D044A">
        <w:fldChar w:fldCharType="end"/>
      </w:r>
      <w:r w:rsidR="00E359C3">
        <w:t>.</w:t>
      </w:r>
      <w:r w:rsidRPr="004D044A">
        <w:t xml:space="preserve"> Fault detection and diagnosis (FDD) </w:t>
      </w:r>
      <w:r w:rsidR="00E8734E">
        <w:t>sense</w:t>
      </w:r>
      <w:r w:rsidRPr="004D044A">
        <w:t>s operational faults (fault detection) and identifies their root causes (fault diagnosis). Automated fault detection and diagnosis (AFDD) performs FDD automatically with minimal human intervention. Properly implemented, AFDD enables building operators to simultaneously improve comfort and reduce energy use, closing the gap between actual and optimal building performance</w:t>
      </w:r>
      <w:r w:rsidR="00BD4CC6">
        <w:t xml:space="preserve"> </w:t>
      </w:r>
      <w:r w:rsidRPr="004D044A">
        <w:fldChar w:fldCharType="begin"/>
      </w:r>
      <w:r>
        <w:instrText xml:space="preserve"> ADDIN EN.CITE &lt;EndNote&gt;&lt;Cite&gt;&lt;Author&gt;Frank&lt;/Author&gt;&lt;Year&gt;2016&lt;/Year&gt;&lt;RecNum&gt;2&lt;/RecNum&gt;&lt;DisplayText&gt;[4]&lt;/DisplayText&gt;&lt;record&gt;&lt;rec-number&gt;2&lt;/rec-number&gt;&lt;foreign-keys&gt;&lt;key app="EN" db-id="p9afd0dvkaw20uew9xqxr0rja5pavs9r2wxw" timestamp="1536186571"&gt;2&lt;/key&gt;&lt;/foreign-keys&gt;&lt;ref-type name="Journal Article"&gt;17&lt;/ref-type&gt;&lt;contributors&gt;&lt;authors&gt;&lt;author&gt;Frank, Stephen&lt;/author&gt;&lt;author&gt;Heaney, Michael&lt;/author&gt;&lt;author&gt;Jin, Xin&lt;/author&gt;&lt;author&gt;Robertson, Joseph&lt;/author&gt;&lt;author&gt;Cheung, Howard&lt;/author&gt;&lt;author&gt;Elmore, Ryan&lt;/author&gt;&lt;author&gt;Henze, Gregor&lt;/author&gt;&lt;/authors&gt;&lt;/contributors&gt;&lt;titles&gt;&lt;title&gt;Hybrid model-based and data-driven fault detection and diagnostics for commercial buildings&lt;/title&gt;&lt;secondary-title&gt;Proceedings of the 2016 ACEEE Summer Study on Energy Efficiency in Building&lt;/secondary-title&gt;&lt;/titles&gt;&lt;periodical&gt;&lt;full-title&gt;Proceedings of the 2016 ACEEE Summer Study on Energy Efficiency in Building&lt;/full-title&gt;&lt;/periodical&gt;&lt;pages&gt;12-1&lt;/pages&gt;&lt;dates&gt;&lt;year&gt;2016&lt;/year&gt;&lt;/dates&gt;&lt;urls&gt;&lt;/urls&gt;&lt;/record&gt;&lt;/Cite&gt;&lt;/EndNote&gt;</w:instrText>
      </w:r>
      <w:r w:rsidRPr="004D044A">
        <w:fldChar w:fldCharType="separate"/>
      </w:r>
      <w:r>
        <w:t>[4]</w:t>
      </w:r>
      <w:r w:rsidRPr="004D044A">
        <w:fldChar w:fldCharType="end"/>
      </w:r>
      <w:r w:rsidRPr="004D044A">
        <w:t xml:space="preserve">. </w:t>
      </w:r>
    </w:p>
    <w:p w14:paraId="3EF93351" w14:textId="7AAEF01B" w:rsidR="000E2E56" w:rsidRDefault="00ED7565" w:rsidP="00636C06">
      <w:r w:rsidRPr="00ED7565">
        <w:t>With decreasing hardware cost</w:t>
      </w:r>
      <w:r w:rsidR="00E8734E">
        <w:t>s</w:t>
      </w:r>
      <w:r w:rsidRPr="00ED7565">
        <w:t xml:space="preserve"> and increasing data accessibility, massive </w:t>
      </w:r>
      <w:r w:rsidR="00E8734E">
        <w:t>datasets</w:t>
      </w:r>
      <w:r w:rsidRPr="00ED7565">
        <w:t xml:space="preserve"> are collected from sensors and meters</w:t>
      </w:r>
      <w:r>
        <w:t>. The increasing data empower data-driven FDD</w:t>
      </w:r>
      <w:r w:rsidR="00E8734E">
        <w:t>; as a result,</w:t>
      </w:r>
      <w:r w:rsidRPr="00ED7565">
        <w:t xml:space="preserve"> data-driven </w:t>
      </w:r>
      <w:r>
        <w:t xml:space="preserve">FDD </w:t>
      </w:r>
      <w:r w:rsidRPr="00ED7565">
        <w:t xml:space="preserve">methods have been broadly applied. </w:t>
      </w:r>
      <w:r>
        <w:t xml:space="preserve">Since FDD methods are </w:t>
      </w:r>
      <w:r w:rsidR="00E8734E">
        <w:t xml:space="preserve">largely </w:t>
      </w:r>
      <w:r>
        <w:t>data-driven, sensor</w:t>
      </w:r>
      <w:r w:rsidR="00B00500">
        <w:t>s</w:t>
      </w:r>
      <w:r w:rsidR="009A5681">
        <w:t xml:space="preserve">, which are the foundation and source of data, are </w:t>
      </w:r>
      <w:r>
        <w:t xml:space="preserve">increasingly studied in FDD research. </w:t>
      </w:r>
      <w:r w:rsidRPr="00ED7565">
        <w:t>According to</w:t>
      </w:r>
      <w:r>
        <w:t xml:space="preserve"> the conclusions of </w:t>
      </w:r>
      <w:r w:rsidR="00B00500">
        <w:t xml:space="preserve">a </w:t>
      </w:r>
      <w:r>
        <w:t>previous</w:t>
      </w:r>
      <w:r w:rsidRPr="00ED7565">
        <w:t xml:space="preserve"> literature review</w:t>
      </w:r>
      <w:r>
        <w:t xml:space="preserve"> </w:t>
      </w:r>
      <w:r w:rsidRPr="00ED7565">
        <w:rPr>
          <w:i/>
          <w:iCs/>
        </w:rPr>
        <w:t>(“Literature Review of Sensor Topics in FDD Use Cases”</w:t>
      </w:r>
      <w:r>
        <w:t xml:space="preserve">), </w:t>
      </w:r>
      <w:r w:rsidR="009A5681">
        <w:t>s</w:t>
      </w:r>
      <w:r w:rsidRPr="00ED7565">
        <w:t>ensor fault</w:t>
      </w:r>
      <w:r w:rsidR="00B00500">
        <w:t>s</w:t>
      </w:r>
      <w:r w:rsidRPr="00ED7565">
        <w:t xml:space="preserve"> </w:t>
      </w:r>
      <w:r w:rsidR="009A5681">
        <w:t>(</w:t>
      </w:r>
      <w:r w:rsidR="009A5681" w:rsidRPr="009A5681">
        <w:t>33 papers</w:t>
      </w:r>
      <w:r w:rsidR="009A5681">
        <w:t xml:space="preserve"> </w:t>
      </w:r>
      <w:r w:rsidR="00B00500">
        <w:t>we</w:t>
      </w:r>
      <w:r w:rsidR="009A5681">
        <w:t>re found, accounting for</w:t>
      </w:r>
      <w:r w:rsidR="009A5681" w:rsidRPr="009A5681">
        <w:t xml:space="preserve"> 37%</w:t>
      </w:r>
      <w:r w:rsidR="009A5681">
        <w:t xml:space="preserve"> of reviewed technical papers) </w:t>
      </w:r>
      <w:r w:rsidRPr="00ED7565">
        <w:t xml:space="preserve">and </w:t>
      </w:r>
      <w:r w:rsidR="009A5681">
        <w:t>sensor</w:t>
      </w:r>
      <w:r w:rsidRPr="00ED7565">
        <w:t xml:space="preserve"> selection </w:t>
      </w:r>
      <w:r w:rsidR="009A5681">
        <w:t>(</w:t>
      </w:r>
      <w:r w:rsidR="009A5681" w:rsidRPr="00ED7565">
        <w:t>14 papers</w:t>
      </w:r>
      <w:r w:rsidR="009A5681">
        <w:t xml:space="preserve"> </w:t>
      </w:r>
      <w:r w:rsidR="00B00500">
        <w:t>were</w:t>
      </w:r>
      <w:r w:rsidR="009A5681">
        <w:t xml:space="preserve"> found</w:t>
      </w:r>
      <w:r w:rsidR="009A5681" w:rsidRPr="00ED7565">
        <w:t xml:space="preserve">, </w:t>
      </w:r>
      <w:r w:rsidR="009A5681">
        <w:t xml:space="preserve">accounting for </w:t>
      </w:r>
      <w:r w:rsidR="009A5681" w:rsidRPr="00ED7565">
        <w:t>16%</w:t>
      </w:r>
      <w:r w:rsidR="009A5681">
        <w:t xml:space="preserve"> of reviewed technical papers)</w:t>
      </w:r>
      <w:r w:rsidRPr="00ED7565">
        <w:t xml:space="preserve"> are the most widely studied topics</w:t>
      </w:r>
      <w:r w:rsidR="009A5681">
        <w:t>. Th</w:t>
      </w:r>
      <w:r w:rsidR="00B00500">
        <w:t>is</w:t>
      </w:r>
      <w:r w:rsidR="009A5681">
        <w:t xml:space="preserve"> indicates that the selection of sensors and accuracy of </w:t>
      </w:r>
      <w:r w:rsidR="00B00500">
        <w:t xml:space="preserve">those </w:t>
      </w:r>
      <w:r w:rsidR="009A5681">
        <w:t xml:space="preserve">sensors are the most important sensor-related factors </w:t>
      </w:r>
      <w:r w:rsidR="00B00500">
        <w:t>for</w:t>
      </w:r>
      <w:r w:rsidR="009A5681">
        <w:t xml:space="preserve"> FDD applications. </w:t>
      </w:r>
      <w:r w:rsidR="000E2E56">
        <w:t xml:space="preserve">Sensor selection is </w:t>
      </w:r>
      <w:r w:rsidR="00B00500">
        <w:t>critical to</w:t>
      </w:r>
      <w:r w:rsidR="000E2E56">
        <w:t xml:space="preserve"> early</w:t>
      </w:r>
      <w:r w:rsidR="004E026F">
        <w:t>-</w:t>
      </w:r>
      <w:r w:rsidR="000E2E56">
        <w:t>stage</w:t>
      </w:r>
      <w:r w:rsidR="004E026F">
        <w:t xml:space="preserve"> </w:t>
      </w:r>
      <w:r w:rsidR="000E2E56">
        <w:t>sensor design</w:t>
      </w:r>
      <w:r w:rsidR="004E026F">
        <w:t xml:space="preserve"> and final-stage model improvement in FDD applications</w:t>
      </w:r>
      <w:r w:rsidR="000E2E56">
        <w:t xml:space="preserve">, while sensor accuracy is </w:t>
      </w:r>
      <w:r w:rsidR="00B00500">
        <w:t>important</w:t>
      </w:r>
      <w:r w:rsidR="000E2E56">
        <w:t xml:space="preserve"> </w:t>
      </w:r>
      <w:r w:rsidR="00B00500">
        <w:t>during</w:t>
      </w:r>
      <w:r w:rsidR="000E2E56">
        <w:t xml:space="preserve"> the operation</w:t>
      </w:r>
      <w:r w:rsidR="00B00500">
        <w:t>al</w:t>
      </w:r>
      <w:r w:rsidR="000E2E56">
        <w:t xml:space="preserve"> stage</w:t>
      </w:r>
      <w:r w:rsidR="009A5681">
        <w:t xml:space="preserve"> of FDD</w:t>
      </w:r>
      <w:r w:rsidR="000E2E56">
        <w:t>.</w:t>
      </w:r>
    </w:p>
    <w:p w14:paraId="4355F23D" w14:textId="110A8821" w:rsidR="00192AB8" w:rsidRDefault="00D222E1" w:rsidP="00484AE6">
      <w:r>
        <w:t xml:space="preserve">Although there are many studies on sensor selection and sensor accuracy, there </w:t>
      </w:r>
      <w:r w:rsidR="00B00500">
        <w:t xml:space="preserve">is a </w:t>
      </w:r>
      <w:r>
        <w:t xml:space="preserve">lack </w:t>
      </w:r>
      <w:r w:rsidR="00B00500">
        <w:t xml:space="preserve">of </w:t>
      </w:r>
      <w:r>
        <w:t xml:space="preserve">studies that </w:t>
      </w:r>
      <w:r w:rsidR="00FF4E1E">
        <w:t xml:space="preserve">systematically </w:t>
      </w:r>
      <w:r>
        <w:t xml:space="preserve">quantify sensor impact on FDD performance or </w:t>
      </w:r>
      <w:r w:rsidR="00B00500">
        <w:t xml:space="preserve">overall </w:t>
      </w:r>
      <w:r>
        <w:t xml:space="preserve">building performance. </w:t>
      </w:r>
      <w:r w:rsidR="003470F0">
        <w:t>Q</w:t>
      </w:r>
      <w:r>
        <w:t>uantified sensor impact can better guide sensor design for FDD applications. As a result, a</w:t>
      </w:r>
      <w:r w:rsidR="000E2E56">
        <w:t xml:space="preserve"> framework</w:t>
      </w:r>
      <w:r w:rsidR="00AF384B">
        <w:t xml:space="preserve"> to evaluate </w:t>
      </w:r>
      <w:r>
        <w:t xml:space="preserve">sensor impact </w:t>
      </w:r>
      <w:r w:rsidR="008F6DE3">
        <w:t>on</w:t>
      </w:r>
      <w:r w:rsidR="00AF384B">
        <w:t xml:space="preserve"> FDD performance</w:t>
      </w:r>
      <w:r w:rsidR="008F6DE3">
        <w:t>, and</w:t>
      </w:r>
      <w:r w:rsidR="00E359C3">
        <w:t xml:space="preserve"> to further evaluate the impact</w:t>
      </w:r>
      <w:r>
        <w:t xml:space="preserve"> of FDD performance</w:t>
      </w:r>
      <w:r w:rsidR="00E359C3">
        <w:t xml:space="preserve"> on building </w:t>
      </w:r>
      <w:r>
        <w:t xml:space="preserve">performance, such as </w:t>
      </w:r>
      <w:r w:rsidR="00E359C3">
        <w:t>energy efficiency and thermal comfort</w:t>
      </w:r>
      <w:r w:rsidR="003470F0">
        <w:t>, is greatly needed</w:t>
      </w:r>
      <w:r w:rsidR="00E359C3">
        <w:t>.</w:t>
      </w:r>
      <w:r w:rsidR="008F6DE3">
        <w:t xml:space="preserve"> With </w:t>
      </w:r>
      <w:r w:rsidR="003470F0">
        <w:t>such a</w:t>
      </w:r>
      <w:r w:rsidR="008F6DE3">
        <w:t xml:space="preserve"> framework, the sensor configurations of FDD applications can be directly evaluated in terms of building energy efficiency and thermal </w:t>
      </w:r>
      <w:r w:rsidR="008E4CFB">
        <w:t>comfort</w:t>
      </w:r>
      <w:r w:rsidR="003470F0">
        <w:t>,</w:t>
      </w:r>
      <w:r w:rsidR="008E4CFB">
        <w:t xml:space="preserve"> </w:t>
      </w:r>
      <w:r w:rsidR="008F6DE3">
        <w:t>guid</w:t>
      </w:r>
      <w:r w:rsidR="003470F0">
        <w:t>ing</w:t>
      </w:r>
      <w:r w:rsidR="008F6DE3">
        <w:t xml:space="preserve"> </w:t>
      </w:r>
      <w:r w:rsidR="003470F0">
        <w:t>more purposeful</w:t>
      </w:r>
      <w:r w:rsidR="008F6DE3">
        <w:t xml:space="preserve"> desi</w:t>
      </w:r>
      <w:r w:rsidR="008E4CFB">
        <w:t>g</w:t>
      </w:r>
      <w:r w:rsidR="008F6DE3">
        <w:t xml:space="preserve">n </w:t>
      </w:r>
      <w:r w:rsidR="003470F0">
        <w:t>(</w:t>
      </w:r>
      <w:r w:rsidR="008F6DE3">
        <w:t xml:space="preserve">and </w:t>
      </w:r>
      <w:r w:rsidR="00473928">
        <w:t>evolution</w:t>
      </w:r>
      <w:r w:rsidR="003470F0">
        <w:t>)</w:t>
      </w:r>
      <w:r w:rsidR="008F6DE3">
        <w:t xml:space="preserve"> of </w:t>
      </w:r>
      <w:r w:rsidR="003470F0">
        <w:t xml:space="preserve">FDD </w:t>
      </w:r>
      <w:r w:rsidR="008F6DE3">
        <w:t>sensors.</w:t>
      </w:r>
    </w:p>
    <w:p w14:paraId="474883D4" w14:textId="5651C01E" w:rsidR="000E2E56" w:rsidRDefault="003470F0" w:rsidP="00484AE6">
      <w:r>
        <w:t xml:space="preserve">To address this need, </w:t>
      </w:r>
      <w:r w:rsidR="000F7094">
        <w:t>we</w:t>
      </w:r>
      <w:r>
        <w:t xml:space="preserve"> have developed a</w:t>
      </w:r>
      <w:r w:rsidR="008E4CFB">
        <w:t xml:space="preserve"> systematic and generic framework for s</w:t>
      </w:r>
      <w:r w:rsidR="008E4CFB" w:rsidRPr="008E4CFB">
        <w:t xml:space="preserve">ensor </w:t>
      </w:r>
      <w:r w:rsidR="008E4CFB">
        <w:t>i</w:t>
      </w:r>
      <w:r w:rsidR="008E4CFB" w:rsidRPr="008E4CFB">
        <w:t xml:space="preserve">mpact </w:t>
      </w:r>
      <w:r w:rsidR="008E4CFB">
        <w:t>e</w:t>
      </w:r>
      <w:r w:rsidR="008E4CFB" w:rsidRPr="008E4CFB">
        <w:t xml:space="preserve">valuation and </w:t>
      </w:r>
      <w:r w:rsidR="008E4CFB">
        <w:t>v</w:t>
      </w:r>
      <w:r w:rsidR="008E4CFB" w:rsidRPr="008E4CFB">
        <w:t>erification</w:t>
      </w:r>
      <w:r w:rsidR="008E4CFB">
        <w:t xml:space="preserve">. </w:t>
      </w:r>
      <w:r w:rsidR="00CC23D9">
        <w:t>The</w:t>
      </w:r>
      <w:r w:rsidR="00AF384B">
        <w:t xml:space="preserve"> </w:t>
      </w:r>
      <w:r w:rsidR="008E4CFB">
        <w:t>developed</w:t>
      </w:r>
      <w:r w:rsidR="00AF384B">
        <w:t xml:space="preserve"> framework is based on physics-based </w:t>
      </w:r>
      <w:r w:rsidR="00473928">
        <w:t>(</w:t>
      </w:r>
      <w:r w:rsidR="00192AB8">
        <w:t>EnergyPlus</w:t>
      </w:r>
      <w:r w:rsidR="00473928">
        <w:t>)</w:t>
      </w:r>
      <w:r w:rsidR="00192AB8">
        <w:t xml:space="preserve"> faulty </w:t>
      </w:r>
      <w:r w:rsidR="00AF384B">
        <w:t>building model</w:t>
      </w:r>
      <w:r>
        <w:t>s</w:t>
      </w:r>
      <w:r w:rsidR="00AF384B">
        <w:t xml:space="preserve"> and </w:t>
      </w:r>
      <w:r>
        <w:t xml:space="preserve">a </w:t>
      </w:r>
      <w:r w:rsidR="00AF384B">
        <w:t xml:space="preserve">data-driven machine-learning based </w:t>
      </w:r>
      <w:r w:rsidR="00192AB8">
        <w:t xml:space="preserve">FDD algorithm. </w:t>
      </w:r>
      <w:r>
        <w:t>The us</w:t>
      </w:r>
      <w:r w:rsidR="00BE1583">
        <w:t>e</w:t>
      </w:r>
      <w:r>
        <w:t xml:space="preserve"> of </w:t>
      </w:r>
      <w:r w:rsidR="00192AB8" w:rsidRPr="00192AB8">
        <w:t>EnergyPlus</w:t>
      </w:r>
      <w:r w:rsidR="00192AB8">
        <w:t xml:space="preserve"> </w:t>
      </w:r>
      <w:r>
        <w:t>enables an exhaustive set of</w:t>
      </w:r>
      <w:r w:rsidR="00192AB8">
        <w:t xml:space="preserve"> sensors </w:t>
      </w:r>
      <w:r>
        <w:t>to be evaluated</w:t>
      </w:r>
      <w:r w:rsidR="002319AE">
        <w:t>;</w:t>
      </w:r>
      <w:r w:rsidR="00192AB8">
        <w:t xml:space="preserve"> </w:t>
      </w:r>
      <w:r w:rsidR="000F7AC8">
        <w:t xml:space="preserve">high-performance </w:t>
      </w:r>
      <w:r w:rsidR="00192AB8">
        <w:t>data-driven model</w:t>
      </w:r>
      <w:r w:rsidR="00BE1583">
        <w:t>ing</w:t>
      </w:r>
      <w:r w:rsidR="00192AB8">
        <w:t xml:space="preserve"> can </w:t>
      </w:r>
      <w:r w:rsidR="00BE1583">
        <w:t xml:space="preserve">be used in combination to </w:t>
      </w:r>
      <w:r w:rsidR="00192AB8">
        <w:t xml:space="preserve">quickly </w:t>
      </w:r>
      <w:r w:rsidR="000F7AC8">
        <w:t xml:space="preserve">and automatically build FDD models and then </w:t>
      </w:r>
      <w:r w:rsidR="00192AB8">
        <w:t>evaluate the impact o</w:t>
      </w:r>
      <w:r w:rsidR="009C73C3">
        <w:t>f</w:t>
      </w:r>
      <w:r w:rsidR="00192AB8">
        <w:t xml:space="preserve"> </w:t>
      </w:r>
      <w:r w:rsidR="00BE1583">
        <w:t xml:space="preserve">that </w:t>
      </w:r>
      <w:r w:rsidR="00BE1583">
        <w:lastRenderedPageBreak/>
        <w:t xml:space="preserve">sensor set on </w:t>
      </w:r>
      <w:r w:rsidR="00192AB8">
        <w:t xml:space="preserve">FDD performance without </w:t>
      </w:r>
      <w:r w:rsidR="007241BC">
        <w:t>the need for</w:t>
      </w:r>
      <w:r w:rsidR="00192AB8">
        <w:t xml:space="preserve"> domain knowledge</w:t>
      </w:r>
      <w:r w:rsidR="001048CB">
        <w:t xml:space="preserve"> </w:t>
      </w:r>
      <w:r w:rsidR="007241BC">
        <w:t xml:space="preserve">regarding </w:t>
      </w:r>
      <w:r w:rsidR="001048CB">
        <w:t xml:space="preserve">rule-based or physics-based </w:t>
      </w:r>
      <w:r w:rsidR="007241BC">
        <w:t xml:space="preserve">FDD </w:t>
      </w:r>
      <w:r w:rsidR="001048CB">
        <w:t>modeling method</w:t>
      </w:r>
      <w:r w:rsidR="007241BC">
        <w:t>s</w:t>
      </w:r>
      <w:r w:rsidR="00192AB8">
        <w:t>.</w:t>
      </w:r>
    </w:p>
    <w:p w14:paraId="69FFE72E" w14:textId="16B02C62" w:rsidR="00EB6D1C" w:rsidRDefault="00266D7F" w:rsidP="00484AE6">
      <w:r>
        <w:t>With the framework developed, practical conclusions and suggest</w:t>
      </w:r>
      <w:r w:rsidR="000B56A1">
        <w:t>ion</w:t>
      </w:r>
      <w:r>
        <w:t xml:space="preserve">s </w:t>
      </w:r>
      <w:r w:rsidR="00A2360A">
        <w:t>regarding</w:t>
      </w:r>
      <w:r w:rsidR="00FF4E1E">
        <w:t xml:space="preserve"> sensors </w:t>
      </w:r>
      <w:r>
        <w:t>can be made for</w:t>
      </w:r>
      <w:r w:rsidR="00FF4E1E">
        <w:t xml:space="preserve"> </w:t>
      </w:r>
      <w:r>
        <w:t>building</w:t>
      </w:r>
      <w:r w:rsidR="00FF4E1E">
        <w:t xml:space="preserve"> FDD development</w:t>
      </w:r>
      <w:r>
        <w:t xml:space="preserve">. </w:t>
      </w:r>
      <w:r w:rsidR="00FD6FA4">
        <w:t xml:space="preserve">The framework </w:t>
      </w:r>
      <w:r w:rsidR="000B56A1">
        <w:t>provides</w:t>
      </w:r>
      <w:r w:rsidR="00FD6FA4">
        <w:t xml:space="preserve"> guidelines </w:t>
      </w:r>
      <w:r w:rsidR="00A2360A">
        <w:t>for</w:t>
      </w:r>
      <w:r w:rsidR="00FD6FA4">
        <w:t xml:space="preserve"> different building type</w:t>
      </w:r>
      <w:r w:rsidR="00A2360A">
        <w:t>s</w:t>
      </w:r>
      <w:r w:rsidR="00FD6FA4">
        <w:t>, HVAC system type</w:t>
      </w:r>
      <w:r w:rsidR="00A2360A">
        <w:t>s</w:t>
      </w:r>
      <w:r w:rsidR="00FD6FA4">
        <w:t>, fault types and sensor types</w:t>
      </w:r>
      <w:r>
        <w:t xml:space="preserve"> </w:t>
      </w:r>
      <w:r w:rsidR="00FD6FA4">
        <w:t xml:space="preserve">on </w:t>
      </w:r>
      <w:r w:rsidR="00517AEF">
        <w:t xml:space="preserve">how to select sensors for FDD, </w:t>
      </w:r>
      <w:r>
        <w:t>how accurate the sensor</w:t>
      </w:r>
      <w:r w:rsidR="00A2360A">
        <w:t>s</w:t>
      </w:r>
      <w:r>
        <w:t xml:space="preserve"> need to be, </w:t>
      </w:r>
      <w:r w:rsidR="00517AEF">
        <w:t>and what</w:t>
      </w:r>
      <w:r>
        <w:t xml:space="preserve"> impact </w:t>
      </w:r>
      <w:r w:rsidR="00A2360A">
        <w:t>they have</w:t>
      </w:r>
      <w:r>
        <w:t xml:space="preserve"> on building energy efficiency and thermal comfort.</w:t>
      </w:r>
      <w:r w:rsidR="00517AEF">
        <w:t xml:space="preserve"> Section 2 describes the framework in detail.</w:t>
      </w:r>
      <w:r w:rsidR="002C20B4">
        <w:t xml:space="preserve"> Section 3 introduces the application of the developed framework </w:t>
      </w:r>
      <w:r w:rsidR="00473928">
        <w:t>for</w:t>
      </w:r>
      <w:r w:rsidR="002C20B4">
        <w:t xml:space="preserve"> </w:t>
      </w:r>
      <w:r w:rsidR="002C20B4" w:rsidRPr="002C20B4">
        <w:t>Oak Ridge National Laboratory’s two-story Flexible Research Platform (FRP)</w:t>
      </w:r>
      <w:r w:rsidR="002C20B4">
        <w:t xml:space="preserve">. </w:t>
      </w:r>
      <w:r w:rsidR="000F7094">
        <w:t>Detailed c</w:t>
      </w:r>
      <w:r w:rsidR="002C20B4">
        <w:t xml:space="preserve">onclusions </w:t>
      </w:r>
      <w:r w:rsidR="000F7094" w:rsidRPr="000F7094">
        <w:t xml:space="preserve">related to the impact of sensor selection and sensor accuracy </w:t>
      </w:r>
      <w:r w:rsidR="002C20B4">
        <w:t xml:space="preserve">are </w:t>
      </w:r>
      <w:r w:rsidR="000F7094">
        <w:t>drawn; FDD model performance evaluation and building performance metrics are summarized and calculated</w:t>
      </w:r>
      <w:r w:rsidR="002C20B4">
        <w:t xml:space="preserve">. In Section 4, we summarize the work completed in </w:t>
      </w:r>
      <w:r w:rsidR="000F7094">
        <w:t xml:space="preserve">FY20 </w:t>
      </w:r>
      <w:r w:rsidR="002C20B4">
        <w:t>Q3 and Q4</w:t>
      </w:r>
      <w:r w:rsidR="000F7094">
        <w:t xml:space="preserve">, </w:t>
      </w:r>
      <w:r w:rsidR="0039424C">
        <w:t xml:space="preserve">and </w:t>
      </w:r>
      <w:r w:rsidR="00473928">
        <w:t>plan</w:t>
      </w:r>
      <w:r w:rsidR="002C20B4">
        <w:t xml:space="preserve"> future work in FY21.</w:t>
      </w:r>
    </w:p>
    <w:p w14:paraId="59A4CB66" w14:textId="46B25A6C" w:rsidR="000E2E56" w:rsidRDefault="00C66D7E" w:rsidP="00266D7F">
      <w:pPr>
        <w:pStyle w:val="Heading1"/>
      </w:pPr>
      <w:r>
        <w:t xml:space="preserve">2. </w:t>
      </w:r>
      <w:r w:rsidR="00266D7F">
        <w:t>Developed Framework</w:t>
      </w:r>
    </w:p>
    <w:p w14:paraId="221112FE" w14:textId="09667966" w:rsidR="009D7419" w:rsidRDefault="00476D7C" w:rsidP="00EB6D1C">
      <w:r>
        <w:t xml:space="preserve">The developed </w:t>
      </w:r>
      <w:r w:rsidRPr="005A46C5">
        <w:t xml:space="preserve">framework consists of </w:t>
      </w:r>
      <w:r w:rsidR="005A46C5" w:rsidRPr="005A46C5">
        <w:t>three</w:t>
      </w:r>
      <w:r w:rsidR="00EB6D1C" w:rsidRPr="005A46C5">
        <w:t xml:space="preserve"> </w:t>
      </w:r>
      <w:r w:rsidR="00DD0CBF">
        <w:t>domains</w:t>
      </w:r>
      <w:r w:rsidR="00EB6D1C" w:rsidRPr="005A46C5">
        <w:t xml:space="preserve"> and </w:t>
      </w:r>
      <w:r w:rsidR="005A46C5" w:rsidRPr="005A46C5">
        <w:t>two</w:t>
      </w:r>
      <w:r w:rsidR="00EB6D1C" w:rsidRPr="005A46C5">
        <w:t xml:space="preserve"> </w:t>
      </w:r>
      <w:r w:rsidR="00DD0CBF">
        <w:t xml:space="preserve">evaluation </w:t>
      </w:r>
      <w:r w:rsidR="00EB6D1C" w:rsidRPr="005A46C5">
        <w:t>modules</w:t>
      </w:r>
      <w:r w:rsidR="00DD0CBF">
        <w:t xml:space="preserve"> that connect them</w:t>
      </w:r>
      <w:r w:rsidRPr="005A46C5">
        <w:t>.</w:t>
      </w:r>
      <w:r w:rsidR="00EB6D1C" w:rsidRPr="005A46C5">
        <w:t xml:space="preserve"> The </w:t>
      </w:r>
      <w:r w:rsidR="00EB6D1C">
        <w:t xml:space="preserve">three </w:t>
      </w:r>
      <w:r w:rsidR="00DD0CBF">
        <w:t xml:space="preserve">domains </w:t>
      </w:r>
      <w:r w:rsidR="00EB6D1C">
        <w:t>are:</w:t>
      </w:r>
    </w:p>
    <w:p w14:paraId="11C46833" w14:textId="20A1643E" w:rsidR="009D7419" w:rsidRDefault="00DD0CBF" w:rsidP="00B032FB">
      <w:pPr>
        <w:pStyle w:val="ListParagraph"/>
        <w:numPr>
          <w:ilvl w:val="0"/>
          <w:numId w:val="3"/>
        </w:numPr>
      </w:pPr>
      <w:r>
        <w:t>Domain</w:t>
      </w:r>
      <w:r w:rsidR="00EF5F8B">
        <w:t xml:space="preserve"> 1: </w:t>
      </w:r>
      <w:r w:rsidR="00EB6D1C">
        <w:t>Sensor Configuration</w:t>
      </w:r>
    </w:p>
    <w:p w14:paraId="485CA16D" w14:textId="1C5A9E99" w:rsidR="009D7419" w:rsidRDefault="00DD0CBF" w:rsidP="00B032FB">
      <w:pPr>
        <w:pStyle w:val="ListParagraph"/>
        <w:numPr>
          <w:ilvl w:val="0"/>
          <w:numId w:val="3"/>
        </w:numPr>
      </w:pPr>
      <w:r>
        <w:t>Domain</w:t>
      </w:r>
      <w:r w:rsidR="00EF5F8B">
        <w:t xml:space="preserve"> 2: </w:t>
      </w:r>
      <w:r w:rsidR="00EB6D1C">
        <w:t xml:space="preserve">FDD </w:t>
      </w:r>
      <w:r w:rsidR="005A46C5">
        <w:t>M</w:t>
      </w:r>
      <w:r w:rsidR="00EB6D1C">
        <w:t xml:space="preserve">odel </w:t>
      </w:r>
      <w:r w:rsidR="006305C2">
        <w:t>P</w:t>
      </w:r>
      <w:r w:rsidR="00EB6D1C">
        <w:t>erformance</w:t>
      </w:r>
    </w:p>
    <w:p w14:paraId="12DEF902" w14:textId="35A041DA" w:rsidR="009D7419" w:rsidRDefault="00DD0CBF" w:rsidP="00B032FB">
      <w:pPr>
        <w:pStyle w:val="ListParagraph"/>
        <w:numPr>
          <w:ilvl w:val="0"/>
          <w:numId w:val="3"/>
        </w:numPr>
      </w:pPr>
      <w:r>
        <w:t>Domain</w:t>
      </w:r>
      <w:r w:rsidR="00EF5F8B">
        <w:t xml:space="preserve"> 3: </w:t>
      </w:r>
      <w:r w:rsidR="00EB6D1C">
        <w:t>Building Performance</w:t>
      </w:r>
    </w:p>
    <w:p w14:paraId="33622BF1" w14:textId="5B7B2835" w:rsidR="009D7419" w:rsidRDefault="00EB6D1C" w:rsidP="00B032FB">
      <w:r>
        <w:t xml:space="preserve">And the two </w:t>
      </w:r>
      <w:r w:rsidR="00DD0CBF">
        <w:t xml:space="preserve">evaluation </w:t>
      </w:r>
      <w:r>
        <w:t xml:space="preserve">modules that connect the three </w:t>
      </w:r>
      <w:r w:rsidR="00DD0CBF">
        <w:t>domains</w:t>
      </w:r>
      <w:r>
        <w:t xml:space="preserve"> to realize the evaluation of sensor impact</w:t>
      </w:r>
      <w:r w:rsidR="00DD0CBF">
        <w:t xml:space="preserve"> </w:t>
      </w:r>
      <w:r w:rsidR="005A46C5">
        <w:t>are:</w:t>
      </w:r>
    </w:p>
    <w:p w14:paraId="0C9EBC30" w14:textId="6CE8BC44" w:rsidR="009D7419" w:rsidRDefault="00DD0CBF" w:rsidP="009D7419">
      <w:pPr>
        <w:pStyle w:val="ListParagraph"/>
        <w:numPr>
          <w:ilvl w:val="0"/>
          <w:numId w:val="3"/>
        </w:numPr>
      </w:pPr>
      <w:r>
        <w:t xml:space="preserve">Evaluation </w:t>
      </w:r>
      <w:r w:rsidR="00EB6D1C">
        <w:t xml:space="preserve">Module 1: </w:t>
      </w:r>
      <w:r w:rsidR="00402F68">
        <w:t xml:space="preserve">Quantification of </w:t>
      </w:r>
      <w:r w:rsidR="00EB6D1C">
        <w:t xml:space="preserve">Sensor Selection and </w:t>
      </w:r>
      <w:r w:rsidR="006305C2">
        <w:t xml:space="preserve">Sensor </w:t>
      </w:r>
      <w:r w:rsidR="00EB6D1C">
        <w:t xml:space="preserve">Accuracy Impact </w:t>
      </w:r>
      <w:r w:rsidR="00402F68">
        <w:t>on</w:t>
      </w:r>
      <w:r w:rsidR="00EB6D1C">
        <w:t xml:space="preserve"> FDD Model Performance</w:t>
      </w:r>
    </w:p>
    <w:p w14:paraId="6AAF22CD" w14:textId="31272414" w:rsidR="009D7419" w:rsidRDefault="00DD0CBF" w:rsidP="00B032FB">
      <w:pPr>
        <w:pStyle w:val="ListParagraph"/>
        <w:numPr>
          <w:ilvl w:val="0"/>
          <w:numId w:val="3"/>
        </w:numPr>
        <w:contextualSpacing w:val="0"/>
      </w:pPr>
      <w:r>
        <w:t xml:space="preserve">Evaluation </w:t>
      </w:r>
      <w:r w:rsidR="00EB6D1C">
        <w:t xml:space="preserve">Module 2: </w:t>
      </w:r>
      <w:r w:rsidR="00402F68">
        <w:t xml:space="preserve">Quantification of </w:t>
      </w:r>
      <w:r w:rsidR="00EB6D1C">
        <w:t>FDD Model Performance Impact on Energy Efficiency and Thermal Comfort.</w:t>
      </w:r>
    </w:p>
    <w:p w14:paraId="46EB0670" w14:textId="176E00FD" w:rsidR="00EB6D1C" w:rsidRDefault="009D7419" w:rsidP="00515B53">
      <w:pPr>
        <w:pStyle w:val="ListParagraph"/>
        <w:spacing w:after="240"/>
        <w:ind w:left="0"/>
      </w:pPr>
      <w:r>
        <w:t>A</w:t>
      </w:r>
      <w:r w:rsidR="005A46C5">
        <w:t xml:space="preserve"> diagram of the three</w:t>
      </w:r>
      <w:r w:rsidR="005A46C5" w:rsidRPr="005A46C5">
        <w:t xml:space="preserve"> </w:t>
      </w:r>
      <w:r w:rsidR="00DD0CBF">
        <w:t>domains</w:t>
      </w:r>
      <w:r w:rsidR="00DD0CBF" w:rsidRPr="005A46C5">
        <w:t xml:space="preserve"> </w:t>
      </w:r>
      <w:r w:rsidR="005A46C5" w:rsidRPr="005A46C5">
        <w:t xml:space="preserve">and </w:t>
      </w:r>
      <w:r w:rsidR="005A46C5">
        <w:t>two</w:t>
      </w:r>
      <w:r w:rsidR="005A46C5" w:rsidRPr="005A46C5">
        <w:t xml:space="preserve"> </w:t>
      </w:r>
      <w:r w:rsidR="00DD0CBF">
        <w:t xml:space="preserve">evaluation </w:t>
      </w:r>
      <w:r w:rsidR="005A46C5" w:rsidRPr="005A46C5">
        <w:t>modules</w:t>
      </w:r>
      <w:r w:rsidR="005A46C5">
        <w:t xml:space="preserve"> is shown in </w:t>
      </w:r>
      <w:r w:rsidR="006305C2" w:rsidRPr="006305C2">
        <w:fldChar w:fldCharType="begin"/>
      </w:r>
      <w:r w:rsidR="006305C2">
        <w:instrText xml:space="preserve"> REF _Ref42685616 \h  \* MERGEFORMAT </w:instrText>
      </w:r>
      <w:r w:rsidR="006305C2" w:rsidRPr="006305C2">
        <w:fldChar w:fldCharType="separate"/>
      </w:r>
      <w:r w:rsidR="001855EA" w:rsidRPr="001855EA">
        <w:t>Figure 1</w:t>
      </w:r>
      <w:r w:rsidR="006305C2" w:rsidRPr="006305C2">
        <w:fldChar w:fldCharType="end"/>
      </w:r>
      <w:r w:rsidR="005A46C5" w:rsidRPr="006305C2">
        <w:t>.</w:t>
      </w:r>
      <w:r>
        <w:t xml:space="preserve"> </w:t>
      </w:r>
      <w:r w:rsidR="00DD0CBF">
        <w:t>Domain</w:t>
      </w:r>
      <w:r w:rsidR="00EF5F8B">
        <w:t xml:space="preserve"> 1 (Sensor Configuration) consists of two major sensor topics according to previous literature review</w:t>
      </w:r>
      <w:r w:rsidR="00461F99">
        <w:t xml:space="preserve">, which are sensor accuracy and sensor selection. </w:t>
      </w:r>
      <w:r w:rsidR="00DD0CBF">
        <w:t>Domain</w:t>
      </w:r>
      <w:r w:rsidR="00461F99">
        <w:t xml:space="preserve"> 1 defines the boundary of sensor topic</w:t>
      </w:r>
      <w:r w:rsidR="00402F68">
        <w:t>s</w:t>
      </w:r>
      <w:r w:rsidR="00461F99">
        <w:t xml:space="preserve"> in this framework, which focus on sensor selection, sensor accuracy and their impact</w:t>
      </w:r>
      <w:r w:rsidR="00402F68">
        <w:t>s</w:t>
      </w:r>
      <w:r w:rsidR="00461F99">
        <w:t xml:space="preserve">. </w:t>
      </w:r>
      <w:r w:rsidR="00DD0CBF">
        <w:t>Domain</w:t>
      </w:r>
      <w:r w:rsidR="00461F99">
        <w:t xml:space="preserve"> 1 further defines the candidate sensors for evaluation. The most direct impact of sensor configuration is to improve FDD model performance. </w:t>
      </w:r>
      <w:r w:rsidR="00DD0CBF">
        <w:t>Domain</w:t>
      </w:r>
      <w:r w:rsidR="00461F99">
        <w:t xml:space="preserve"> 2 (FDD Model Performance) defines the source of building data, FDD algorithms, and fault types to be considered. </w:t>
      </w:r>
      <w:r w:rsidR="009C73C3">
        <w:t>Evaluation Module</w:t>
      </w:r>
      <w:r w:rsidR="00461F99">
        <w:t xml:space="preserve"> 1 connects </w:t>
      </w:r>
      <w:r w:rsidR="00DD0CBF">
        <w:t>Domain</w:t>
      </w:r>
      <w:r w:rsidR="00461F99">
        <w:t xml:space="preserve"> 1 and </w:t>
      </w:r>
      <w:r w:rsidR="00DD0CBF">
        <w:t>Domain</w:t>
      </w:r>
      <w:r w:rsidR="00461F99">
        <w:t xml:space="preserve"> 2</w:t>
      </w:r>
      <w:r w:rsidR="00D649FA">
        <w:t xml:space="preserve"> by</w:t>
      </w:r>
      <w:r w:rsidR="00461F99">
        <w:t xml:space="preserve"> quantify</w:t>
      </w:r>
      <w:r w:rsidR="00402F68">
        <w:t>ing</w:t>
      </w:r>
      <w:r w:rsidR="00461F99">
        <w:t xml:space="preserve"> the impact of sensor configuration on FDD model performance. </w:t>
      </w:r>
      <w:r w:rsidR="00DD0CBF">
        <w:t>Domain</w:t>
      </w:r>
      <w:r w:rsidR="00461F99">
        <w:t xml:space="preserve"> 3 (</w:t>
      </w:r>
      <w:r w:rsidR="00473928">
        <w:t>B</w:t>
      </w:r>
      <w:r w:rsidR="00461F99">
        <w:t xml:space="preserve">uilding </w:t>
      </w:r>
      <w:r w:rsidR="00473928">
        <w:t>P</w:t>
      </w:r>
      <w:r w:rsidR="00461F99">
        <w:t>erformance) defines the ultimate quantit</w:t>
      </w:r>
      <w:r w:rsidR="00402F68">
        <w:t>ies</w:t>
      </w:r>
      <w:r w:rsidR="00461F99">
        <w:t xml:space="preserve"> of interest. In this framework, </w:t>
      </w:r>
      <w:r w:rsidR="00DD0CBF">
        <w:t>Domain</w:t>
      </w:r>
      <w:r w:rsidR="00461F99">
        <w:t xml:space="preserve"> 3 consists of </w:t>
      </w:r>
      <w:r w:rsidR="00515B53">
        <w:t xml:space="preserve">four </w:t>
      </w:r>
      <w:r w:rsidR="00461F99">
        <w:t>parts: (1) building energy efficiency, (2) thermal comfort</w:t>
      </w:r>
      <w:r w:rsidR="00515B53">
        <w:t>, and (3) sensor and maintenance cost</w:t>
      </w:r>
      <w:r w:rsidR="00461F99">
        <w:t>.</w:t>
      </w:r>
      <w:r w:rsidR="00105310">
        <w:t xml:space="preserve"> </w:t>
      </w:r>
      <w:r w:rsidR="009C73C3">
        <w:t>Evaluation Module</w:t>
      </w:r>
      <w:r w:rsidR="00105310">
        <w:t xml:space="preserve"> 2 connects </w:t>
      </w:r>
      <w:r w:rsidR="00DD0CBF">
        <w:t>Domain</w:t>
      </w:r>
      <w:r w:rsidR="00105310">
        <w:t xml:space="preserve"> 2 and </w:t>
      </w:r>
      <w:r w:rsidR="00DD0CBF">
        <w:t>Domain</w:t>
      </w:r>
      <w:r w:rsidR="00105310">
        <w:t xml:space="preserve"> 3</w:t>
      </w:r>
      <w:r w:rsidR="00D649FA">
        <w:t xml:space="preserve"> by</w:t>
      </w:r>
      <w:r w:rsidR="00105310">
        <w:t xml:space="preserve"> quantify</w:t>
      </w:r>
      <w:r w:rsidR="00402F68">
        <w:t>ing</w:t>
      </w:r>
      <w:r w:rsidR="00105310">
        <w:t xml:space="preserve"> the impact of FDD model performance on building performance. This framework starts with sensor configuration and ends with its impact on building performance, providing conclusions and guidelines </w:t>
      </w:r>
      <w:r w:rsidR="00402F68">
        <w:t>for</w:t>
      </w:r>
      <w:r w:rsidR="00105310">
        <w:t xml:space="preserve"> FDD application</w:t>
      </w:r>
      <w:r w:rsidR="00402F68">
        <w:t>s</w:t>
      </w:r>
      <w:r w:rsidR="00105310">
        <w:t xml:space="preserve"> from </w:t>
      </w:r>
      <w:r w:rsidR="00402F68">
        <w:t>a</w:t>
      </w:r>
      <w:r w:rsidR="00105310">
        <w:t xml:space="preserve"> sensor perspective. </w:t>
      </w:r>
      <w:r w:rsidR="00EF5F8B">
        <w:t>In th</w:t>
      </w:r>
      <w:r w:rsidR="00D649FA">
        <w:t>e</w:t>
      </w:r>
      <w:r w:rsidR="00EF5F8B">
        <w:t xml:space="preserve"> </w:t>
      </w:r>
      <w:r w:rsidR="00D649FA">
        <w:t>following subsections</w:t>
      </w:r>
      <w:r w:rsidR="00EF5F8B">
        <w:t xml:space="preserve">, each </w:t>
      </w:r>
      <w:r w:rsidR="009C73C3">
        <w:t>domain</w:t>
      </w:r>
      <w:r w:rsidR="00EF5F8B">
        <w:t xml:space="preserve"> and </w:t>
      </w:r>
      <w:r w:rsidR="009C73C3">
        <w:t xml:space="preserve">evaluation </w:t>
      </w:r>
      <w:r w:rsidR="00EF5F8B">
        <w:t>module are introduced in detail.</w:t>
      </w:r>
      <w:r w:rsidR="002C20B4">
        <w:t xml:space="preserve"> </w:t>
      </w:r>
    </w:p>
    <w:p w14:paraId="45070D00" w14:textId="742590DD" w:rsidR="006305C2" w:rsidRDefault="00BC7587" w:rsidP="004440A5">
      <w:pPr>
        <w:spacing w:after="120"/>
        <w:jc w:val="center"/>
      </w:pPr>
      <w:r>
        <w:rPr>
          <w:noProof/>
        </w:rPr>
        <w:lastRenderedPageBreak/>
        <w:drawing>
          <wp:inline distT="0" distB="0" distL="0" distR="0" wp14:anchorId="4DD71E53" wp14:editId="006754DB">
            <wp:extent cx="5900212" cy="261044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346" cy="2625104"/>
                    </a:xfrm>
                    <a:prstGeom prst="rect">
                      <a:avLst/>
                    </a:prstGeom>
                    <a:noFill/>
                  </pic:spPr>
                </pic:pic>
              </a:graphicData>
            </a:graphic>
          </wp:inline>
        </w:drawing>
      </w:r>
    </w:p>
    <w:p w14:paraId="4705E379" w14:textId="372BD11E" w:rsidR="00EB6D1C" w:rsidRPr="006305C2" w:rsidRDefault="006305C2" w:rsidP="00515B53">
      <w:pPr>
        <w:pStyle w:val="Caption"/>
        <w:spacing w:after="240"/>
        <w:jc w:val="center"/>
        <w:rPr>
          <w:i w:val="0"/>
          <w:iCs w:val="0"/>
          <w:color w:val="auto"/>
          <w:sz w:val="22"/>
          <w:szCs w:val="22"/>
        </w:rPr>
      </w:pPr>
      <w:bookmarkStart w:id="0" w:name="_Ref42685616"/>
      <w:r w:rsidRPr="006305C2">
        <w:rPr>
          <w:i w:val="0"/>
          <w:iCs w:val="0"/>
          <w:color w:val="auto"/>
          <w:sz w:val="22"/>
          <w:szCs w:val="22"/>
        </w:rPr>
        <w:t xml:space="preserve">Figure </w:t>
      </w:r>
      <w:r w:rsidRPr="006305C2">
        <w:rPr>
          <w:i w:val="0"/>
          <w:iCs w:val="0"/>
          <w:color w:val="auto"/>
          <w:sz w:val="22"/>
          <w:szCs w:val="22"/>
        </w:rPr>
        <w:fldChar w:fldCharType="begin"/>
      </w:r>
      <w:r w:rsidRPr="006305C2">
        <w:rPr>
          <w:i w:val="0"/>
          <w:iCs w:val="0"/>
          <w:color w:val="auto"/>
          <w:sz w:val="22"/>
          <w:szCs w:val="22"/>
        </w:rPr>
        <w:instrText xml:space="preserve"> SEQ Figure \* ARABIC </w:instrText>
      </w:r>
      <w:r w:rsidRPr="006305C2">
        <w:rPr>
          <w:i w:val="0"/>
          <w:iCs w:val="0"/>
          <w:color w:val="auto"/>
          <w:sz w:val="22"/>
          <w:szCs w:val="22"/>
        </w:rPr>
        <w:fldChar w:fldCharType="separate"/>
      </w:r>
      <w:r w:rsidR="006C5C95">
        <w:rPr>
          <w:i w:val="0"/>
          <w:iCs w:val="0"/>
          <w:noProof/>
          <w:color w:val="auto"/>
          <w:sz w:val="22"/>
          <w:szCs w:val="22"/>
        </w:rPr>
        <w:t>1</w:t>
      </w:r>
      <w:r w:rsidRPr="006305C2">
        <w:rPr>
          <w:i w:val="0"/>
          <w:iCs w:val="0"/>
          <w:color w:val="auto"/>
          <w:sz w:val="22"/>
          <w:szCs w:val="22"/>
        </w:rPr>
        <w:fldChar w:fldCharType="end"/>
      </w:r>
      <w:bookmarkEnd w:id="0"/>
      <w:r w:rsidR="00EB6D1C" w:rsidRPr="006305C2">
        <w:rPr>
          <w:i w:val="0"/>
          <w:iCs w:val="0"/>
          <w:color w:val="auto"/>
          <w:sz w:val="22"/>
          <w:szCs w:val="22"/>
        </w:rPr>
        <w:t>. Diagram of the developed framework</w:t>
      </w:r>
    </w:p>
    <w:p w14:paraId="4D9E1A26" w14:textId="46BEA7AB" w:rsidR="00C66D7E" w:rsidRDefault="00C66D7E" w:rsidP="00C66D7E">
      <w:pPr>
        <w:pStyle w:val="Heading2"/>
      </w:pPr>
      <w:r>
        <w:t>2.1</w:t>
      </w:r>
      <w:r w:rsidR="00585131">
        <w:t>.</w:t>
      </w:r>
      <w:r>
        <w:t xml:space="preserve"> </w:t>
      </w:r>
      <w:r w:rsidR="009C73C3">
        <w:t>Domain</w:t>
      </w:r>
      <w:r w:rsidR="00EB6D1C">
        <w:t xml:space="preserve"> 1: </w:t>
      </w:r>
      <w:r>
        <w:t xml:space="preserve">Sensor </w:t>
      </w:r>
      <w:r w:rsidR="00EB6D1C">
        <w:t>Configuration</w:t>
      </w:r>
    </w:p>
    <w:p w14:paraId="166DC8B0" w14:textId="6AC5941F" w:rsidR="003805BB" w:rsidRDefault="00345B93" w:rsidP="00C66D7E">
      <w:r>
        <w:t>T</w:t>
      </w:r>
      <w:r w:rsidR="009F4D99">
        <w:t>he previous l</w:t>
      </w:r>
      <w:r w:rsidR="00C66D7E">
        <w:t>iterature review</w:t>
      </w:r>
      <w:r w:rsidR="009F4D99">
        <w:t xml:space="preserve"> </w:t>
      </w:r>
      <w:r>
        <w:t>indicate</w:t>
      </w:r>
      <w:r w:rsidR="00D649FA">
        <w:t>d</w:t>
      </w:r>
      <w:r>
        <w:t xml:space="preserve"> that </w:t>
      </w:r>
      <w:r w:rsidR="00C66D7E">
        <w:t xml:space="preserve">sensor selection and sensor accuracy are the most important </w:t>
      </w:r>
      <w:r w:rsidR="009F4D99">
        <w:t>topics in</w:t>
      </w:r>
      <w:r w:rsidR="00C66D7E">
        <w:t xml:space="preserve"> FDD sensor related studies.</w:t>
      </w:r>
      <w:r w:rsidR="003805BB">
        <w:t xml:space="preserve"> According to this conclusion, sensor configuration</w:t>
      </w:r>
      <w:r w:rsidR="00D649FA">
        <w:t xml:space="preserve"> </w:t>
      </w:r>
      <w:r>
        <w:t>(</w:t>
      </w:r>
      <w:r w:rsidR="009C73C3">
        <w:t>Domain</w:t>
      </w:r>
      <w:r>
        <w:t xml:space="preserve"> 1)</w:t>
      </w:r>
      <w:r w:rsidR="003805BB">
        <w:t xml:space="preserve"> consists of two </w:t>
      </w:r>
      <w:r>
        <w:t>elements</w:t>
      </w:r>
      <w:r w:rsidR="003805BB">
        <w:t xml:space="preserve">: (a) sensor selection and (b) sensor accuracy. </w:t>
      </w:r>
    </w:p>
    <w:p w14:paraId="1443906F" w14:textId="50D0F34F" w:rsidR="003805BB" w:rsidRDefault="00D649FA" w:rsidP="00C66D7E">
      <w:r>
        <w:t>Within this framework s</w:t>
      </w:r>
      <w:r w:rsidR="003805BB">
        <w:t>ensor selection</w:t>
      </w:r>
      <w:r w:rsidR="00345B93">
        <w:t xml:space="preserve"> </w:t>
      </w:r>
      <w:r>
        <w:t>has</w:t>
      </w:r>
      <w:r w:rsidR="00345B93">
        <w:t xml:space="preserve"> </w:t>
      </w:r>
      <w:r w:rsidR="000543C5">
        <w:t xml:space="preserve">two </w:t>
      </w:r>
      <w:r w:rsidR="009C73C3">
        <w:t>aspects</w:t>
      </w:r>
      <w:r w:rsidR="00345B93">
        <w:t xml:space="preserve">. First, </w:t>
      </w:r>
      <w:r w:rsidR="006932F0">
        <w:t xml:space="preserve">there is a set of sensors that are critical to FDD model performance; it is important to identify this set of sensors and specify it as part of the building sensor design (or add sensors as needed to an existing sensor design). </w:t>
      </w:r>
      <w:r w:rsidR="00090636">
        <w:t xml:space="preserve">Second, </w:t>
      </w:r>
      <w:r w:rsidR="006932F0">
        <w:t>it is beneficial to identify extraneous sensors and eliminate them from the FDD dataset; this improves the performance of the FDD model</w:t>
      </w:r>
      <w:r w:rsidR="00090636">
        <w:t>.</w:t>
      </w:r>
      <w:r w:rsidR="000543C5">
        <w:t xml:space="preserve"> The concept of sensor selection in this framework include</w:t>
      </w:r>
      <w:r w:rsidR="00BF41C1">
        <w:t>s</w:t>
      </w:r>
      <w:r w:rsidR="000543C5">
        <w:t xml:space="preserve"> </w:t>
      </w:r>
      <w:r w:rsidR="006932F0">
        <w:t>both aspects</w:t>
      </w:r>
      <w:r w:rsidR="000543C5">
        <w:t xml:space="preserve">, which can be used either in early-stage sensor design or late-stage sensor modification. We have some initial conclusions on sensor selection </w:t>
      </w:r>
      <w:r w:rsidR="003B5332">
        <w:t>from</w:t>
      </w:r>
      <w:r w:rsidR="000543C5">
        <w:t xml:space="preserve"> NREL’ previous FDD study, which </w:t>
      </w:r>
      <w:r w:rsidR="003B5332">
        <w:t xml:space="preserve">evaluated FDD model performance for different sensor sets (categorized as </w:t>
      </w:r>
      <w:r w:rsidR="000543C5">
        <w:t>basic, moderate, and rich</w:t>
      </w:r>
      <w:r w:rsidR="003B5332">
        <w:t>, based on the number of sensor types included)</w:t>
      </w:r>
      <w:r w:rsidR="000543C5">
        <w:t xml:space="preserve">. Results </w:t>
      </w:r>
      <w:r w:rsidR="003B5332">
        <w:t xml:space="preserve">from that study </w:t>
      </w:r>
      <w:r w:rsidR="000543C5">
        <w:t xml:space="preserve">show that </w:t>
      </w:r>
      <w:r w:rsidR="003B5332">
        <w:t>sensor</w:t>
      </w:r>
      <w:r w:rsidR="000543C5">
        <w:t xml:space="preserve"> selection has a large impact on FDD performance. In this framework, sensors are not </w:t>
      </w:r>
      <w:r w:rsidR="003B5332">
        <w:t>considered</w:t>
      </w:r>
      <w:r w:rsidR="000543C5">
        <w:t xml:space="preserve"> </w:t>
      </w:r>
      <w:r w:rsidR="003B5332">
        <w:t xml:space="preserve">as </w:t>
      </w:r>
      <w:r w:rsidR="000543C5">
        <w:t>set</w:t>
      </w:r>
      <w:r w:rsidR="001D5263">
        <w:t>s</w:t>
      </w:r>
      <w:r w:rsidR="000543C5">
        <w:t xml:space="preserve">, but are evaluated </w:t>
      </w:r>
      <w:r w:rsidR="001D5263">
        <w:t>more generally</w:t>
      </w:r>
      <w:r w:rsidR="003B5332">
        <w:t xml:space="preserve">; the framework focuses on </w:t>
      </w:r>
      <w:r w:rsidR="001D5263">
        <w:t>how to select sensor sets for different building types, HVAC systems, and fault types, and how to quantify the impact of sensor selection.</w:t>
      </w:r>
    </w:p>
    <w:p w14:paraId="270BB6E5" w14:textId="0CF2CBE9" w:rsidR="003805BB" w:rsidRDefault="001D5263" w:rsidP="00C66D7E">
      <w:r w:rsidRPr="00DB05EB">
        <w:rPr>
          <w:rFonts w:cstheme="minorHAnsi"/>
        </w:rPr>
        <w:t xml:space="preserve">Sensor </w:t>
      </w:r>
      <w:r>
        <w:rPr>
          <w:rFonts w:cstheme="minorHAnsi"/>
        </w:rPr>
        <w:t>inaccuracy</w:t>
      </w:r>
      <w:r w:rsidRPr="00DB05EB">
        <w:rPr>
          <w:rFonts w:cstheme="minorHAnsi"/>
        </w:rPr>
        <w:t xml:space="preserve"> can be divided into four types: bias, drifting, precision degradation and complete failure</w:t>
      </w:r>
      <w:r w:rsidR="00EF5884">
        <w:rPr>
          <w:rFonts w:cstheme="minorHAnsi"/>
        </w:rPr>
        <w:t xml:space="preserve"> </w:t>
      </w:r>
      <w:r w:rsidRPr="00DB05EB">
        <w:rPr>
          <w:rFonts w:cstheme="minorHAnsi"/>
        </w:rPr>
        <w:fldChar w:fldCharType="begin"/>
      </w:r>
      <w:r w:rsidR="00F45ED7">
        <w:rPr>
          <w:rFonts w:cstheme="minorHAnsi"/>
        </w:rPr>
        <w:instrText xml:space="preserve"> ADDIN EN.CITE &lt;EndNote&gt;&lt;Cite&gt;&lt;Author&gt;Chen&lt;/Author&gt;&lt;Year&gt;2010&lt;/Year&gt;&lt;RecNum&gt;398&lt;/RecNum&gt;&lt;DisplayText&gt;[5]&lt;/DisplayText&gt;&lt;record&gt;&lt;rec-number&gt;398&lt;/rec-number&gt;&lt;foreign-keys&gt;&lt;key app="EN" db-id="p9afd0dvkaw20uew9xqxr0rja5pavs9r2wxw" timestamp="1584641992"&gt;398&lt;/key&gt;&lt;/foreign-keys&gt;&lt;ref-type name="Journal Article"&gt;17&lt;/ref-type&gt;&lt;contributors&gt;&lt;authors&gt;&lt;author&gt;Chen, Youming&lt;/author&gt;&lt;author&gt;Lan, Lili %J Energy Conversion&lt;/author&gt;&lt;author&gt;Management&lt;/author&gt;&lt;/authors&gt;&lt;/contributors&gt;&lt;titles&gt;&lt;title&gt;Fault detection, diagnosis and data recovery for a real building heating/cooling billing system&lt;/title&gt;&lt;/titles&gt;&lt;pages&gt;1015-1024&lt;/pages&gt;&lt;volume&gt;51&lt;/volume&gt;&lt;number&gt;5&lt;/number&gt;&lt;dates&gt;&lt;year&gt;2010&lt;/year&gt;&lt;/dates&gt;&lt;isbn&gt;0196-8904&lt;/isbn&gt;&lt;urls&gt;&lt;/urls&gt;&lt;/record&gt;&lt;/Cite&gt;&lt;/EndNote&gt;</w:instrText>
      </w:r>
      <w:r w:rsidRPr="00DB05EB">
        <w:rPr>
          <w:rFonts w:cstheme="minorHAnsi"/>
        </w:rPr>
        <w:fldChar w:fldCharType="separate"/>
      </w:r>
      <w:r w:rsidR="00F45ED7">
        <w:rPr>
          <w:rFonts w:cstheme="minorHAnsi"/>
          <w:noProof/>
        </w:rPr>
        <w:t>[5]</w:t>
      </w:r>
      <w:r w:rsidRPr="00DB05EB">
        <w:rPr>
          <w:rFonts w:cstheme="minorHAnsi"/>
        </w:rPr>
        <w:fldChar w:fldCharType="end"/>
      </w:r>
      <w:r w:rsidRPr="00DB05EB">
        <w:rPr>
          <w:rFonts w:cstheme="minorHAnsi"/>
        </w:rPr>
        <w:t>.</w:t>
      </w:r>
      <w:r>
        <w:rPr>
          <w:rFonts w:cstheme="minorHAnsi"/>
        </w:rPr>
        <w:t xml:space="preserve"> In NREL’s previous </w:t>
      </w:r>
      <w:r w:rsidR="00EF5884">
        <w:rPr>
          <w:rFonts w:cstheme="minorHAnsi"/>
        </w:rPr>
        <w:t>FDD study</w:t>
      </w:r>
      <w:r>
        <w:rPr>
          <w:rFonts w:cstheme="minorHAnsi"/>
        </w:rPr>
        <w:t xml:space="preserve">, sensor bias </w:t>
      </w:r>
      <w:r w:rsidR="00EF5884">
        <w:rPr>
          <w:rFonts w:cstheme="minorHAnsi"/>
        </w:rPr>
        <w:t>was</w:t>
      </w:r>
      <w:r>
        <w:rPr>
          <w:rFonts w:cstheme="minorHAnsi"/>
        </w:rPr>
        <w:t xml:space="preserve"> introduced to thermostat measurement and economizer sensors, and deterioration of building energy performance </w:t>
      </w:r>
      <w:r w:rsidR="00EF5884">
        <w:rPr>
          <w:rFonts w:cstheme="minorHAnsi"/>
        </w:rPr>
        <w:t>was</w:t>
      </w:r>
      <w:r>
        <w:rPr>
          <w:rFonts w:cstheme="minorHAnsi"/>
        </w:rPr>
        <w:t xml:space="preserve"> observed. In this framework, sensor inaccuracy is extended to more types (drift, precision degradation and complete failure), and impact on both FDD performance and </w:t>
      </w:r>
      <w:r w:rsidR="00EF5884">
        <w:rPr>
          <w:rFonts w:cstheme="minorHAnsi"/>
        </w:rPr>
        <w:t xml:space="preserve">overall </w:t>
      </w:r>
      <w:r>
        <w:rPr>
          <w:rFonts w:cstheme="minorHAnsi"/>
        </w:rPr>
        <w:t>building performance is evaluated.</w:t>
      </w:r>
    </w:p>
    <w:p w14:paraId="062C958F" w14:textId="49F1D433" w:rsidR="00345B93" w:rsidRDefault="009C73C3" w:rsidP="00C66D7E">
      <w:r>
        <w:t>Domain</w:t>
      </w:r>
      <w:r w:rsidR="00345B93">
        <w:t xml:space="preserve"> 1 is the starting point of the framework, defining candidate sensors and potential sensor inaccuracy and uncertainty. It sets the boundaries of the sensor-related settings</w:t>
      </w:r>
      <w:r w:rsidR="00EF5884">
        <w:t xml:space="preserve"> that shape the resulting</w:t>
      </w:r>
      <w:r w:rsidR="00345B93">
        <w:t xml:space="preserve"> impact evaluation.</w:t>
      </w:r>
    </w:p>
    <w:p w14:paraId="72F4C948" w14:textId="1B33360C" w:rsidR="00EC7FB3" w:rsidRDefault="00C66D7E" w:rsidP="001D5263">
      <w:pPr>
        <w:pStyle w:val="Heading2"/>
      </w:pPr>
      <w:r>
        <w:lastRenderedPageBreak/>
        <w:t>2.2</w:t>
      </w:r>
      <w:r w:rsidR="00585131">
        <w:t>.</w:t>
      </w:r>
      <w:r>
        <w:t xml:space="preserve"> </w:t>
      </w:r>
      <w:r w:rsidR="009C73C3">
        <w:t>Domain</w:t>
      </w:r>
      <w:r w:rsidR="00EB6D1C">
        <w:t xml:space="preserve"> 2: </w:t>
      </w:r>
      <w:r>
        <w:t>FDD Model Performance</w:t>
      </w:r>
    </w:p>
    <w:p w14:paraId="60C4A0D0" w14:textId="385F8824" w:rsidR="001D5263" w:rsidRDefault="009C73C3" w:rsidP="00EC7FB3">
      <w:r>
        <w:t>Domain</w:t>
      </w:r>
      <w:r w:rsidR="001D5263">
        <w:t xml:space="preserve"> 2 (FDD Model Performance) defines the settings of </w:t>
      </w:r>
      <w:r w:rsidR="009B7084">
        <w:t xml:space="preserve">(1) building </w:t>
      </w:r>
      <w:r w:rsidR="009C6787">
        <w:t>and</w:t>
      </w:r>
      <w:r w:rsidR="009B7084">
        <w:t xml:space="preserve"> building model, (2) building data, (3) FDD algorithm</w:t>
      </w:r>
      <w:r w:rsidR="002E1D69">
        <w:t>, and (4) FDD performance metrics.</w:t>
      </w:r>
    </w:p>
    <w:p w14:paraId="389A8FB5" w14:textId="5431E3FC" w:rsidR="00F45ED7" w:rsidRDefault="00EC7FB3" w:rsidP="00EC7FB3">
      <w:r>
        <w:t xml:space="preserve">The proposed framework is based on physics-based EnergyPlus </w:t>
      </w:r>
      <w:r w:rsidR="009C6787">
        <w:t xml:space="preserve">models (a reference </w:t>
      </w:r>
      <w:r>
        <w:t>building model</w:t>
      </w:r>
      <w:r w:rsidR="009C6787">
        <w:t xml:space="preserve"> as well as a set of fault models)</w:t>
      </w:r>
      <w:r w:rsidR="002E1D69">
        <w:t>, data generated from these models,</w:t>
      </w:r>
      <w:r>
        <w:t xml:space="preserve"> and </w:t>
      </w:r>
      <w:r w:rsidR="009C6787">
        <w:t xml:space="preserve">a </w:t>
      </w:r>
      <w:r>
        <w:t xml:space="preserve">data-driven machine-learning based FDD algorithm. </w:t>
      </w:r>
      <w:r w:rsidRPr="00192AB8">
        <w:t>EnergyPlus</w:t>
      </w:r>
      <w:r>
        <w:t xml:space="preserve"> </w:t>
      </w:r>
      <w:r w:rsidR="009C6787">
        <w:t xml:space="preserve">enables an exhaustive set of (virtual) </w:t>
      </w:r>
      <w:r>
        <w:t xml:space="preserve">sensors </w:t>
      </w:r>
      <w:r w:rsidR="009C6787">
        <w:t>to be considered; the</w:t>
      </w:r>
      <w:r>
        <w:t xml:space="preserve"> data-driven model can quickly evaluate their impact on FDD performance without </w:t>
      </w:r>
      <w:r w:rsidR="00BD4CC6">
        <w:t>the need for extensive FDD</w:t>
      </w:r>
      <w:r>
        <w:t xml:space="preserve"> domain knowledge.</w:t>
      </w:r>
      <w:r w:rsidR="002E1D69">
        <w:t xml:space="preserve"> </w:t>
      </w:r>
    </w:p>
    <w:p w14:paraId="08EEDDD5" w14:textId="1ECFE30D" w:rsidR="00F45ED7" w:rsidRDefault="00F45ED7" w:rsidP="003E22D1">
      <w:pPr>
        <w:spacing w:after="240"/>
      </w:pPr>
      <w:r w:rsidRPr="00F45ED7">
        <w:t xml:space="preserve">The </w:t>
      </w:r>
      <w:r w:rsidR="00A72CDB">
        <w:t xml:space="preserve">example </w:t>
      </w:r>
      <w:r>
        <w:t>building model in this framework</w:t>
      </w:r>
      <w:r w:rsidRPr="00F45ED7">
        <w:t xml:space="preserve"> is a calibrated EnergyPlus</w:t>
      </w:r>
      <w:r w:rsidR="00BD4CC6">
        <w:t xml:space="preserve"> </w:t>
      </w:r>
      <w:r w:rsidRPr="00F45ED7">
        <w:fldChar w:fldCharType="begin">
          <w:fldData xml:space="preserve">PEVuZE5vdGU+PENpdGU+PEF1dGhvcj5EZXBhcnRtZW50X29mX0VuZXJneTwvQXV0aG9yPjxZZWFy
PjIwMTM8L1llYXI+PFJlY051bT4zMTwvUmVjTnVtPjxEaXNwbGF5VGV4dD5bNiwgN108L0Rpc3Bs
YXlUZXh0PjxyZWNvcmQ+PHJlYy1udW1iZXI+MzE8L3JlYy1udW1iZXI+PGZvcmVpZ24ta2V5cz48
a2V5IGFwcD0iRU4iIGRiLWlkPSJwOWFmZDBkdmthdzIwdWV3OXhxeHIwcmphNXBhdnM5cjJ3eHci
IHRpbWVzdGFtcD0iMTU2MzIwNjMwOCI+MzE8L2tleT48L2ZvcmVpZ24ta2V5cz48cmVmLXR5cGUg
bmFtZT0iV2ViIFBhZ2UiPjEyPC9yZWYtdHlwZT48Y29udHJpYnV0b3JzPjxhdXRob3JzPjxhdXRo
b3I+RGVwYXJ0bWVudF9vZl9FbmVyZ3ksIFUuUzwvYXV0aG9yPjwvYXV0aG9ycz48L2NvbnRyaWJ1
dG9ycz48dGl0bGVzPjx0aXRsZT5FbmVyZ3lQbHVzIEVuZXJneSBTaW11bGF0aW9uIFNvZnR3YXJl
LCBWZXJzaW9uIDguMS4gPC90aXRsZT48L3RpdGxlcz48ZGF0ZXM+PHllYXI+MjAxMzwveWVhcj48
L2RhdGVzPjxwdWJsaXNoZXI+V2FzaGluZ3RvbiwgREM6IFUuUy4gRGVwYXJ0bWVudCBvZiBFbmVy
Z3k8L3B1Ymxpc2hlcj48dXJscz48cmVsYXRlZC11cmxzPjx1cmw+aHR0cHM6Ly9lbmVyZ3lwbHVz
Lm5ldC88L3VybD48L3JlbGF0ZWQtdXJscz48L3VybHM+PC9yZWNvcmQ+PC9DaXRlPjxDaXRlPjxB
dXRob3I+RGVwYXJ0bWVudF9vZl9FbmVyZ3k8L0F1dGhvcj48WWVhcj4yMDEzPC9ZZWFyPjxSZWNO
dW0+MzE8L1JlY051bT48cmVjb3JkPjxyZWMtbnVtYmVyPjMxPC9yZWMtbnVtYmVyPjxmb3JlaWdu
LWtleXM+PGtleSBhcHA9IkVOIiBkYi1pZD0icDlhZmQwZHZrYXcyMHVldzl4cXhyMHJqYTVwYXZz
OXIyd3h3IiB0aW1lc3RhbXA9IjE1NjMyMDYzMDgiPjMxPC9rZXk+PC9mb3JlaWduLWtleXM+PHJl
Zi10eXBlIG5hbWU9IldlYiBQYWdlIj4xMjwvcmVmLXR5cGU+PGNvbnRyaWJ1dG9ycz48YXV0aG9y
cz48YXV0aG9yPkRlcGFydG1lbnRfb2ZfRW5lcmd5LCBVLlM8L2F1dGhvcj48L2F1dGhvcnM+PC9j
b250cmlidXRvcnM+PHRpdGxlcz48dGl0bGU+RW5lcmd5UGx1cyBFbmVyZ3kgU2ltdWxhdGlvbiBT
b2Z0d2FyZSwgVmVyc2lvbiA4LjEuIDwvdGl0bGU+PC90aXRsZXM+PGRhdGVzPjx5ZWFyPjIwMTM8
L3llYXI+PC9kYXRlcz48cHVibGlzaGVyPldhc2hpbmd0b24sIERDOiBVLlMuIERlcGFydG1lbnQg
b2YgRW5lcmd5PC9wdWJsaXNoZXI+PHVybHM+PHJlbGF0ZWQtdXJscz48dXJsPmh0dHBzOi8vZW5l
cmd5cGx1cy5uZXQvPC91cmw+PC9yZWxhdGVkLXVybHM+PC91cmxzPjwvcmVjb3JkPjwvQ2l0ZT48
Q2l0ZT48QXV0aG9yPkRlcGFydG1lbnRfb2ZfRW5lcmd5PC9BdXRob3I+PFllYXI+MjAxMzwvWWVh
cj48UmVjTnVtPjMxPC9SZWNOdW0+PHJlY29yZD48cmVjLW51bWJlcj4zMTwvcmVjLW51bWJlcj48
Zm9yZWlnbi1rZXlzPjxrZXkgYXBwPSJFTiIgZGItaWQ9InA5YWZkMGR2a2F3MjB1ZXc5eHF4cjBy
amE1cGF2czlyMnd4dyIgdGltZXN0YW1wPSIxNTYzMjA2MzA4Ij4zMTwva2V5PjwvZm9yZWlnbi1r
ZXlzPjxyZWYtdHlwZSBuYW1lPSJXZWIgUGFnZSI+MTI8L3JlZi10eXBlPjxjb250cmlidXRvcnM+
PGF1dGhvcnM+PGF1dGhvcj5EZXBhcnRtZW50X29mX0VuZXJneSwgVS5TPC9hdXRob3I+PC9hdXRo
b3JzPjwvY29udHJpYnV0b3JzPjx0aXRsZXM+PHRpdGxlPkVuZXJneVBsdXMgRW5lcmd5IFNpbXVs
YXRpb24gU29mdHdhcmUsIFZlcnNpb24gOC4xLiA8L3RpdGxlPjwvdGl0bGVzPjxkYXRlcz48eWVh
cj4yMDEzPC95ZWFyPjwvZGF0ZXM+PHB1Ymxpc2hlcj5XYXNoaW5ndG9uLCBEQzogVS5TLiBEZXBh
cnRtZW50IG9mIEVuZXJneTwvcHVibGlzaGVyPjx1cmxzPjxyZWxhdGVkLXVybHM+PHVybD5odHRw
czovL2VuZXJneXBsdXMubmV0LzwvdXJsPjwvcmVsYXRlZC11cmxzPjwvdXJscz48L3JlY29yZD48
L0NpdGU+PENpdGU+PEF1dGhvcj5EZXBhcnRtZW50X29mX0VuZXJneTwvQXV0aG9yPjxZZWFyPjIw
MTM8L1llYXI+PFJlY051bT4zMTwvUmVjTnVtPjxyZWNvcmQ+PHJlYy1udW1iZXI+MzE8L3JlYy1u
dW1iZXI+PGZvcmVpZ24ta2V5cz48a2V5IGFwcD0iRU4iIGRiLWlkPSJwOWFmZDBkdmthdzIwdWV3
OXhxeHIwcmphNXBhdnM5cjJ3eHciIHRpbWVzdGFtcD0iMTU2MzIwNjMwOCI+MzE8L2tleT48L2Zv
cmVpZ24ta2V5cz48cmVmLXR5cGUgbmFtZT0iV2ViIFBhZ2UiPjEyPC9yZWYtdHlwZT48Y29udHJp
YnV0b3JzPjxhdXRob3JzPjxhdXRob3I+RGVwYXJ0bWVudF9vZl9FbmVyZ3ksIFUuUzwvYXV0aG9y
PjwvYXV0aG9ycz48L2NvbnRyaWJ1dG9ycz48dGl0bGVzPjx0aXRsZT5FbmVyZ3lQbHVzIEVuZXJn
eSBTaW11bGF0aW9uIFNvZnR3YXJlLCBWZXJzaW9uIDguMS4gPC90aXRsZT48L3RpdGxlcz48ZGF0
ZXM+PHllYXI+MjAxMzwveWVhcj48L2RhdGVzPjxwdWJsaXNoZXI+V2FzaGluZ3RvbiwgREM6IFUu
Uy4gRGVwYXJ0bWVudCBvZiBFbmVyZ3k8L3B1Ymxpc2hlcj48dXJscz48cmVsYXRlZC11cmxzPjx1
cmw+aHR0cHM6Ly9lbmVyZ3lwbHVzLm5ldC88L3VybD48L3JlbGF0ZWQtdXJscz48L3VybHM+PC9y
ZWNvcmQ+PC9DaXRlPjxDaXRlPjxBdXRob3I+RGVwYXJ0bWVudF9vZl9FbmVyZ3k8L0F1dGhvcj48
WWVhcj4yMDEzPC9ZZWFyPjxSZWNOdW0+MzE8L1JlY051bT48cmVjb3JkPjxyZWMtbnVtYmVyPjMx
PC9yZWMtbnVtYmVyPjxmb3JlaWduLWtleXM+PGtleSBhcHA9IkVOIiBkYi1pZD0icDlhZmQwZHZr
YXcyMHVldzl4cXhyMHJqYTVwYXZzOXIyd3h3IiB0aW1lc3RhbXA9IjE1NjMyMDYzMDgiPjMxPC9r
ZXk+PC9mb3JlaWduLWtleXM+PHJlZi10eXBlIG5hbWU9IldlYiBQYWdlIj4xMjwvcmVmLXR5cGU+
PGNvbnRyaWJ1dG9ycz48YXV0aG9ycz48YXV0aG9yPkRlcGFydG1lbnRfb2ZfRW5lcmd5LCBVLlM8
L2F1dGhvcj48L2F1dGhvcnM+PC9jb250cmlidXRvcnM+PHRpdGxlcz48dGl0bGU+RW5lcmd5UGx1
cyBFbmVyZ3kgU2ltdWxhdGlvbiBTb2Z0d2FyZSwgVmVyc2lvbiA4LjEuIDwvdGl0bGU+PC90aXRs
ZXM+PGRhdGVzPjx5ZWFyPjIwMTM8L3llYXI+PC9kYXRlcz48cHVibGlzaGVyPldhc2hpbmd0b24s
IERDOiBVLlMuIERlcGFydG1lbnQgb2YgRW5lcmd5PC9wdWJsaXNoZXI+PHVybHM+PHJlbGF0ZWQt
dXJscz48dXJsPmh0dHBzOi8vZW5lcmd5cGx1cy5uZXQvPC91cmw+PC9yZWxhdGVkLXVybHM+PC91
cmxzPjwvcmVjb3JkPjwvQ2l0ZT48Q2l0ZT48QXV0aG9yPkRPRTwvQXV0aG9yPjxZZWFyPjIwMDk8
L1llYXI+PFJlY051bT4zMDwvUmVjTnVtPjxyZWNvcmQ+PHJlYy1udW1iZXI+MzA8L3JlYy1udW1i
ZXI+PGZvcmVpZ24ta2V5cz48a2V5IGFwcD0iRU4iIGRiLWlkPSJwOWFmZDBkdmthdzIwdWV3OXhx
eHIwcmphNXBhdnM5cjJ3eHciIHRpbWVzdGFtcD0iMTU2MzIwNTU2MyI+MzA8L2tleT48L2ZvcmVp
Z24ta2V5cz48cmVmLXR5cGUgbmFtZT0iSm91cm5hbCBBcnRpY2xlIj4xNzwvcmVmLXR5cGU+PGNv
bnRyaWJ1dG9ycz48YXV0aG9ycz48YXV0aG9yPkRPRSwgVSAlSiBFbmVyZ3kgRWZmaWNpZW5jeTwv
YXV0aG9yPjxhdXRob3I+UmVuZXdhYmxlIEVuZXJneTwvYXV0aG9yPjwvYXV0aG9ycz48L2NvbnRy
aWJ1dG9ycz48dGl0bGVzPjx0aXRsZT5FbmVyZ3lQbHVzLCBFbmVyZ3kgU2ltdWxhdGlvbiBTb2Z0
d2FyZSwgVVMgRGVwYXJ0bWVudCBvZiBFbmVyZ3k8L3RpdGxlPjwvdGl0bGVzPjxkYXRlcz48eWVh
cj4yMDA5PC95ZWFyPjwvZGF0ZXM+PHVybHM+PC91cmxzPjwvcmVjb3JkPjwvQ2l0ZT48L0VuZE5v
dGU+AG==
</w:fldData>
        </w:fldChar>
      </w:r>
      <w:r>
        <w:instrText xml:space="preserve"> ADDIN EN.CITE </w:instrText>
      </w:r>
      <w:r>
        <w:fldChar w:fldCharType="begin">
          <w:fldData xml:space="preserve">PEVuZE5vdGU+PENpdGU+PEF1dGhvcj5EZXBhcnRtZW50X29mX0VuZXJneTwvQXV0aG9yPjxZZWFy
PjIwMTM8L1llYXI+PFJlY051bT4zMTwvUmVjTnVtPjxEaXNwbGF5VGV4dD5bNiwgN108L0Rpc3Bs
YXlUZXh0PjxyZWNvcmQ+PHJlYy1udW1iZXI+MzE8L3JlYy1udW1iZXI+PGZvcmVpZ24ta2V5cz48
a2V5IGFwcD0iRU4iIGRiLWlkPSJwOWFmZDBkdmthdzIwdWV3OXhxeHIwcmphNXBhdnM5cjJ3eHci
IHRpbWVzdGFtcD0iMTU2MzIwNjMwOCI+MzE8L2tleT48L2ZvcmVpZ24ta2V5cz48cmVmLXR5cGUg
bmFtZT0iV2ViIFBhZ2UiPjEyPC9yZWYtdHlwZT48Y29udHJpYnV0b3JzPjxhdXRob3JzPjxhdXRo
b3I+RGVwYXJ0bWVudF9vZl9FbmVyZ3ksIFUuUzwvYXV0aG9yPjwvYXV0aG9ycz48L2NvbnRyaWJ1
dG9ycz48dGl0bGVzPjx0aXRsZT5FbmVyZ3lQbHVzIEVuZXJneSBTaW11bGF0aW9uIFNvZnR3YXJl
LCBWZXJzaW9uIDguMS4gPC90aXRsZT48L3RpdGxlcz48ZGF0ZXM+PHllYXI+MjAxMzwveWVhcj48
L2RhdGVzPjxwdWJsaXNoZXI+V2FzaGluZ3RvbiwgREM6IFUuUy4gRGVwYXJ0bWVudCBvZiBFbmVy
Z3k8L3B1Ymxpc2hlcj48dXJscz48cmVsYXRlZC11cmxzPjx1cmw+aHR0cHM6Ly9lbmVyZ3lwbHVz
Lm5ldC88L3VybD48L3JlbGF0ZWQtdXJscz48L3VybHM+PC9yZWNvcmQ+PC9DaXRlPjxDaXRlPjxB
dXRob3I+RGVwYXJ0bWVudF9vZl9FbmVyZ3k8L0F1dGhvcj48WWVhcj4yMDEzPC9ZZWFyPjxSZWNO
dW0+MzE8L1JlY051bT48cmVjb3JkPjxyZWMtbnVtYmVyPjMxPC9yZWMtbnVtYmVyPjxmb3JlaWdu
LWtleXM+PGtleSBhcHA9IkVOIiBkYi1pZD0icDlhZmQwZHZrYXcyMHVldzl4cXhyMHJqYTVwYXZz
OXIyd3h3IiB0aW1lc3RhbXA9IjE1NjMyMDYzMDgiPjMxPC9rZXk+PC9mb3JlaWduLWtleXM+PHJl
Zi10eXBlIG5hbWU9IldlYiBQYWdlIj4xMjwvcmVmLXR5cGU+PGNvbnRyaWJ1dG9ycz48YXV0aG9y
cz48YXV0aG9yPkRlcGFydG1lbnRfb2ZfRW5lcmd5LCBVLlM8L2F1dGhvcj48L2F1dGhvcnM+PC9j
b250cmlidXRvcnM+PHRpdGxlcz48dGl0bGU+RW5lcmd5UGx1cyBFbmVyZ3kgU2ltdWxhdGlvbiBT
b2Z0d2FyZSwgVmVyc2lvbiA4LjEuIDwvdGl0bGU+PC90aXRsZXM+PGRhdGVzPjx5ZWFyPjIwMTM8
L3llYXI+PC9kYXRlcz48cHVibGlzaGVyPldhc2hpbmd0b24sIERDOiBVLlMuIERlcGFydG1lbnQg
b2YgRW5lcmd5PC9wdWJsaXNoZXI+PHVybHM+PHJlbGF0ZWQtdXJscz48dXJsPmh0dHBzOi8vZW5l
cmd5cGx1cy5uZXQvPC91cmw+PC9yZWxhdGVkLXVybHM+PC91cmxzPjwvcmVjb3JkPjwvQ2l0ZT48
Q2l0ZT48QXV0aG9yPkRlcGFydG1lbnRfb2ZfRW5lcmd5PC9BdXRob3I+PFllYXI+MjAxMzwvWWVh
cj48UmVjTnVtPjMxPC9SZWNOdW0+PHJlY29yZD48cmVjLW51bWJlcj4zMTwvcmVjLW51bWJlcj48
Zm9yZWlnbi1rZXlzPjxrZXkgYXBwPSJFTiIgZGItaWQ9InA5YWZkMGR2a2F3MjB1ZXc5eHF4cjBy
amE1cGF2czlyMnd4dyIgdGltZXN0YW1wPSIxNTYzMjA2MzA4Ij4zMTwva2V5PjwvZm9yZWlnbi1r
ZXlzPjxyZWYtdHlwZSBuYW1lPSJXZWIgUGFnZSI+MTI8L3JlZi10eXBlPjxjb250cmlidXRvcnM+
PGF1dGhvcnM+PGF1dGhvcj5EZXBhcnRtZW50X29mX0VuZXJneSwgVS5TPC9hdXRob3I+PC9hdXRo
b3JzPjwvY29udHJpYnV0b3JzPjx0aXRsZXM+PHRpdGxlPkVuZXJneVBsdXMgRW5lcmd5IFNpbXVs
YXRpb24gU29mdHdhcmUsIFZlcnNpb24gOC4xLiA8L3RpdGxlPjwvdGl0bGVzPjxkYXRlcz48eWVh
cj4yMDEzPC95ZWFyPjwvZGF0ZXM+PHB1Ymxpc2hlcj5XYXNoaW5ndG9uLCBEQzogVS5TLiBEZXBh
cnRtZW50IG9mIEVuZXJneTwvcHVibGlzaGVyPjx1cmxzPjxyZWxhdGVkLXVybHM+PHVybD5odHRw
czovL2VuZXJneXBsdXMubmV0LzwvdXJsPjwvcmVsYXRlZC11cmxzPjwvdXJscz48L3JlY29yZD48
L0NpdGU+PENpdGU+PEF1dGhvcj5EZXBhcnRtZW50X29mX0VuZXJneTwvQXV0aG9yPjxZZWFyPjIw
MTM8L1llYXI+PFJlY051bT4zMTwvUmVjTnVtPjxyZWNvcmQ+PHJlYy1udW1iZXI+MzE8L3JlYy1u
dW1iZXI+PGZvcmVpZ24ta2V5cz48a2V5IGFwcD0iRU4iIGRiLWlkPSJwOWFmZDBkdmthdzIwdWV3
OXhxeHIwcmphNXBhdnM5cjJ3eHciIHRpbWVzdGFtcD0iMTU2MzIwNjMwOCI+MzE8L2tleT48L2Zv
cmVpZ24ta2V5cz48cmVmLXR5cGUgbmFtZT0iV2ViIFBhZ2UiPjEyPC9yZWYtdHlwZT48Y29udHJp
YnV0b3JzPjxhdXRob3JzPjxhdXRob3I+RGVwYXJ0bWVudF9vZl9FbmVyZ3ksIFUuUzwvYXV0aG9y
PjwvYXV0aG9ycz48L2NvbnRyaWJ1dG9ycz48dGl0bGVzPjx0aXRsZT5FbmVyZ3lQbHVzIEVuZXJn
eSBTaW11bGF0aW9uIFNvZnR3YXJlLCBWZXJzaW9uIDguMS4gPC90aXRsZT48L3RpdGxlcz48ZGF0
ZXM+PHllYXI+MjAxMzwveWVhcj48L2RhdGVzPjxwdWJsaXNoZXI+V2FzaGluZ3RvbiwgREM6IFUu
Uy4gRGVwYXJ0bWVudCBvZiBFbmVyZ3k8L3B1Ymxpc2hlcj48dXJscz48cmVsYXRlZC11cmxzPjx1
cmw+aHR0cHM6Ly9lbmVyZ3lwbHVzLm5ldC88L3VybD48L3JlbGF0ZWQtdXJscz48L3VybHM+PC9y
ZWNvcmQ+PC9DaXRlPjxDaXRlPjxBdXRob3I+RGVwYXJ0bWVudF9vZl9FbmVyZ3k8L0F1dGhvcj48
WWVhcj4yMDEzPC9ZZWFyPjxSZWNOdW0+MzE8L1JlY051bT48cmVjb3JkPjxyZWMtbnVtYmVyPjMx
PC9yZWMtbnVtYmVyPjxmb3JlaWduLWtleXM+PGtleSBhcHA9IkVOIiBkYi1pZD0icDlhZmQwZHZr
YXcyMHVldzl4cXhyMHJqYTVwYXZzOXIyd3h3IiB0aW1lc3RhbXA9IjE1NjMyMDYzMDgiPjMxPC9r
ZXk+PC9mb3JlaWduLWtleXM+PHJlZi10eXBlIG5hbWU9IldlYiBQYWdlIj4xMjwvcmVmLXR5cGU+
PGNvbnRyaWJ1dG9ycz48YXV0aG9ycz48YXV0aG9yPkRlcGFydG1lbnRfb2ZfRW5lcmd5LCBVLlM8
L2F1dGhvcj48L2F1dGhvcnM+PC9jb250cmlidXRvcnM+PHRpdGxlcz48dGl0bGU+RW5lcmd5UGx1
cyBFbmVyZ3kgU2ltdWxhdGlvbiBTb2Z0d2FyZSwgVmVyc2lvbiA4LjEuIDwvdGl0bGU+PC90aXRs
ZXM+PGRhdGVzPjx5ZWFyPjIwMTM8L3llYXI+PC9kYXRlcz48cHVibGlzaGVyPldhc2hpbmd0b24s
IERDOiBVLlMuIERlcGFydG1lbnQgb2YgRW5lcmd5PC9wdWJsaXNoZXI+PHVybHM+PHJlbGF0ZWQt
dXJscz48dXJsPmh0dHBzOi8vZW5lcmd5cGx1cy5uZXQvPC91cmw+PC9yZWxhdGVkLXVybHM+PC91
cmxzPjwvcmVjb3JkPjwvQ2l0ZT48Q2l0ZT48QXV0aG9yPkRPRTwvQXV0aG9yPjxZZWFyPjIwMDk8
L1llYXI+PFJlY051bT4zMDwvUmVjTnVtPjxyZWNvcmQ+PHJlYy1udW1iZXI+MzA8L3JlYy1udW1i
ZXI+PGZvcmVpZ24ta2V5cz48a2V5IGFwcD0iRU4iIGRiLWlkPSJwOWFmZDBkdmthdzIwdWV3OXhx
eHIwcmphNXBhdnM5cjJ3eHciIHRpbWVzdGFtcD0iMTU2MzIwNTU2MyI+MzA8L2tleT48L2ZvcmVp
Z24ta2V5cz48cmVmLXR5cGUgbmFtZT0iSm91cm5hbCBBcnRpY2xlIj4xNzwvcmVmLXR5cGU+PGNv
bnRyaWJ1dG9ycz48YXV0aG9ycz48YXV0aG9yPkRPRSwgVSAlSiBFbmVyZ3kgRWZmaWNpZW5jeTwv
YXV0aG9yPjxhdXRob3I+UmVuZXdhYmxlIEVuZXJneTwvYXV0aG9yPjwvYXV0aG9ycz48L2NvbnRy
aWJ1dG9ycz48dGl0bGVzPjx0aXRsZT5FbmVyZ3lQbHVzLCBFbmVyZ3kgU2ltdWxhdGlvbiBTb2Z0
d2FyZSwgVVMgRGVwYXJ0bWVudCBvZiBFbmVyZ3k8L3RpdGxlPjwvdGl0bGVzPjxkYXRlcz48eWVh
cj4yMDA5PC95ZWFyPjwvZGF0ZXM+PHVybHM+PC91cmxzPjwvcmVjb3JkPjwvQ2l0ZT48L0VuZE5v
dGU+AG==
</w:fldData>
        </w:fldChar>
      </w:r>
      <w:r>
        <w:instrText xml:space="preserve"> ADDIN EN.CITE.DATA </w:instrText>
      </w:r>
      <w:r>
        <w:fldChar w:fldCharType="end"/>
      </w:r>
      <w:r w:rsidRPr="00F45ED7">
        <w:fldChar w:fldCharType="separate"/>
      </w:r>
      <w:r>
        <w:rPr>
          <w:noProof/>
        </w:rPr>
        <w:t>[6, 7]</w:t>
      </w:r>
      <w:r w:rsidRPr="00F45ED7">
        <w:fldChar w:fldCharType="end"/>
      </w:r>
      <w:r w:rsidRPr="00F45ED7">
        <w:t xml:space="preserve"> model of Oak Ridge National Laboratory’s two-story </w:t>
      </w:r>
      <w:r w:rsidR="00BD4CC6">
        <w:t>Flexible Research Platform (</w:t>
      </w:r>
      <w:r w:rsidRPr="00F45ED7">
        <w:t>FRP</w:t>
      </w:r>
      <w:r w:rsidR="00BD4CC6">
        <w:t xml:space="preserve">) </w:t>
      </w:r>
      <w:r w:rsidRPr="00F45ED7">
        <w:fldChar w:fldCharType="begin"/>
      </w:r>
      <w:r>
        <w:instrText xml:space="preserve"> ADDIN EN.CITE &lt;EndNote&gt;&lt;Cite&gt;&lt;Author&gt;Goldwasser&lt;/Author&gt;&lt;Year&gt;2018&lt;/Year&gt;&lt;RecNum&gt;32&lt;/RecNum&gt;&lt;DisplayText&gt;[8, 9]&lt;/DisplayText&gt;&lt;record&gt;&lt;rec-number&gt;32&lt;/rec-number&gt;&lt;foreign-keys&gt;&lt;key app="EN" db-id="p9afd0dvkaw20uew9xqxr0rja5pavs9r2wxw" timestamp="1563207008"&gt;32&lt;/key&gt;&lt;/foreign-keys&gt;&lt;ref-type name="Report"&gt;27&lt;/ref-type&gt;&lt;contributors&gt;&lt;authors&gt;&lt;author&gt;Goldwasser, David&lt;/author&gt;&lt;author&gt;Frank, Stephen M&lt;/author&gt;&lt;author&gt;Farthing, Amanda D&lt;/author&gt;&lt;author&gt;Ball, Brian L&lt;/author&gt;&lt;author&gt;Im, Piljae&lt;/author&gt;&lt;/authors&gt;&lt;/contributors&gt;&lt;titles&gt;&lt;title&gt;Advances in Calibration of Building Energy Models to Time Series Data&lt;/title&gt;&lt;/titles&gt;&lt;dates&gt;&lt;year&gt;2018&lt;/year&gt;&lt;/dates&gt;&lt;publisher&gt;National Renewable Energy Lab.(NREL), Golden, CO (United States)&lt;/publisher&gt;&lt;urls&gt;&lt;/urls&gt;&lt;/record&gt;&lt;/Cite&gt;&lt;Cite&gt;&lt;Author&gt;Im&lt;/Author&gt;&lt;Year&gt;2016&lt;/Year&gt;&lt;RecNum&gt;1&lt;/RecNum&gt;&lt;record&gt;&lt;rec-number&gt;1&lt;/rec-number&gt;&lt;foreign-keys&gt;&lt;key app="EN" db-id="p9afd0dvkaw20uew9xqxr0rja5pavs9r2wxw" timestamp="1536088730"&gt;1&lt;/key&gt;&lt;/foreign-keys&gt;&lt;ref-type name="Report"&gt;27&lt;/ref-type&gt;&lt;contributors&gt;&lt;authors&gt;&lt;author&gt;Im, Piljae&lt;/author&gt;&lt;author&gt;Bhandari, Mahabir&lt;/author&gt;&lt;author&gt;New, Joshua&lt;/author&gt;&lt;/authors&gt;&lt;/contributors&gt;&lt;titles&gt;&lt;title&gt;Multi-Year Plan for Validation of EnergyPlus Multi-Zone HVAC System modeling using ORNL’s Flexible Research Platform&lt;/title&gt;&lt;/titles&gt;&lt;dates&gt;&lt;year&gt;2016&lt;/year&gt;&lt;/dates&gt;&lt;publisher&gt;Oak Ridge National Lab.(ORNL), Oak Ridge, TN (United States). Building Technologies Research and Integration Center (BTRIC)&lt;/publisher&gt;&lt;urls&gt;&lt;/urls&gt;&lt;/record&gt;&lt;/Cite&gt;&lt;/EndNote&gt;</w:instrText>
      </w:r>
      <w:r w:rsidRPr="00F45ED7">
        <w:fldChar w:fldCharType="separate"/>
      </w:r>
      <w:r>
        <w:rPr>
          <w:noProof/>
        </w:rPr>
        <w:t>[8, 9]</w:t>
      </w:r>
      <w:r w:rsidRPr="00F45ED7">
        <w:fldChar w:fldCharType="end"/>
      </w:r>
      <w:r w:rsidRPr="00F45ED7">
        <w:t>. The FRP is a small-sized (3,200 ft</w:t>
      </w:r>
      <w:r w:rsidRPr="003E22D1">
        <w:rPr>
          <w:vertAlign w:val="superscript"/>
        </w:rPr>
        <w:t>2</w:t>
      </w:r>
      <w:r w:rsidRPr="00F45ED7">
        <w:t xml:space="preserve">) commercial building that has a single packaged rooftop unit (RTU) connected to a multi-zone variable air volume (VAV) system. The FRP is designed to imitate the construction and operation of a 1980’s era small office building typical of the southeastern United States. The RTU is a 12.5-ton unit </w:t>
      </w:r>
      <w:r w:rsidR="00BD4CC6">
        <w:t>which includes</w:t>
      </w:r>
      <w:r w:rsidR="00BD4CC6" w:rsidRPr="00F45ED7">
        <w:t xml:space="preserve"> </w:t>
      </w:r>
      <w:r w:rsidRPr="00F45ED7">
        <w:t xml:space="preserve">a natural gas </w:t>
      </w:r>
      <w:r w:rsidR="00BD4CC6">
        <w:t xml:space="preserve">furnace; </w:t>
      </w:r>
      <w:r w:rsidRPr="00F45ED7">
        <w:t xml:space="preserve">the connected VAV system serves a total of 10 zones (8 perimeter and 2 core) with electric resistance reheat. </w:t>
      </w:r>
      <w:r w:rsidRPr="00F45ED7">
        <w:fldChar w:fldCharType="begin"/>
      </w:r>
      <w:r w:rsidRPr="00F45ED7">
        <w:instrText xml:space="preserve"> REF _Ref5959451 \h  \* MERGEFORMAT </w:instrText>
      </w:r>
      <w:r w:rsidRPr="00F45ED7">
        <w:fldChar w:fldCharType="separate"/>
      </w:r>
      <w:r w:rsidR="009B11C1" w:rsidRPr="00F45ED7">
        <w:t xml:space="preserve">Figure </w:t>
      </w:r>
      <w:r w:rsidR="009B11C1">
        <w:t>2</w:t>
      </w:r>
      <w:r w:rsidRPr="00F45ED7">
        <w:fldChar w:fldCharType="end"/>
      </w:r>
      <w:r w:rsidRPr="00F45ED7">
        <w:t xml:space="preserve"> shows the</w:t>
      </w:r>
      <w:r w:rsidR="00BD4CC6">
        <w:t xml:space="preserve"> actual facility alongside a rendering of the </w:t>
      </w:r>
      <w:r w:rsidRPr="00F45ED7">
        <w:t>virtual testbed.</w:t>
      </w:r>
    </w:p>
    <w:p w14:paraId="62416EC6" w14:textId="77777777" w:rsidR="00F45ED7" w:rsidRPr="00F45ED7" w:rsidRDefault="00F45ED7" w:rsidP="00F45ED7">
      <w:r w:rsidRPr="00F45ED7">
        <w:rPr>
          <w:noProof/>
        </w:rPr>
        <w:drawing>
          <wp:inline distT="0" distB="0" distL="0" distR="0" wp14:anchorId="6DA41312" wp14:editId="4A7C7D91">
            <wp:extent cx="2667000" cy="188258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4915" cy="1895235"/>
                    </a:xfrm>
                    <a:prstGeom prst="rect">
                      <a:avLst/>
                    </a:prstGeom>
                    <a:noFill/>
                  </pic:spPr>
                </pic:pic>
              </a:graphicData>
            </a:graphic>
          </wp:inline>
        </w:drawing>
      </w:r>
      <w:r w:rsidRPr="00F45ED7">
        <w:rPr>
          <w:noProof/>
        </w:rPr>
        <w:drawing>
          <wp:inline distT="0" distB="0" distL="0" distR="0" wp14:anchorId="24EA1066" wp14:editId="4283E209">
            <wp:extent cx="2800350" cy="1882202"/>
            <wp:effectExtent l="0" t="0" r="0" b="3810"/>
            <wp:docPr id="78" name="Picture 77">
              <a:extLst xmlns:a="http://schemas.openxmlformats.org/drawingml/2006/main">
                <a:ext uri="{FF2B5EF4-FFF2-40B4-BE49-F238E27FC236}">
                  <a16:creationId xmlns:a16="http://schemas.microsoft.com/office/drawing/2014/main" id="{1087B880-C4D8-4434-A3FD-D9BE71426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1087B880-C4D8-4434-A3FD-D9BE71426CF2}"/>
                        </a:ext>
                      </a:extLst>
                    </pic:cNvPr>
                    <pic:cNvPicPr>
                      <a:picLocks noChangeAspect="1"/>
                    </pic:cNvPicPr>
                  </pic:nvPicPr>
                  <pic:blipFill>
                    <a:blip r:embed="rId8"/>
                    <a:stretch>
                      <a:fillRect/>
                    </a:stretch>
                  </pic:blipFill>
                  <pic:spPr>
                    <a:xfrm>
                      <a:off x="0" y="0"/>
                      <a:ext cx="2814766" cy="1891891"/>
                    </a:xfrm>
                    <a:prstGeom prst="rect">
                      <a:avLst/>
                    </a:prstGeom>
                  </pic:spPr>
                </pic:pic>
              </a:graphicData>
            </a:graphic>
          </wp:inline>
        </w:drawing>
      </w:r>
    </w:p>
    <w:p w14:paraId="4687C946" w14:textId="2D368798" w:rsidR="00F45ED7" w:rsidRDefault="00F45ED7" w:rsidP="003E22D1">
      <w:pPr>
        <w:spacing w:before="120" w:after="240"/>
        <w:jc w:val="center"/>
      </w:pPr>
      <w:bookmarkStart w:id="1" w:name="_Ref5959451"/>
      <w:r w:rsidRPr="00F45ED7">
        <w:t xml:space="preserve">Figure </w:t>
      </w:r>
      <w:fldSimple w:instr=" SEQ Figure \* ARABIC ">
        <w:r w:rsidR="006C5C95">
          <w:rPr>
            <w:noProof/>
          </w:rPr>
          <w:t>2</w:t>
        </w:r>
      </w:fldSimple>
      <w:bookmarkEnd w:id="1"/>
      <w:r w:rsidRPr="00F45ED7">
        <w:t xml:space="preserve">. Virtual testbed modeled by EnergyPlus (right), calibrated </w:t>
      </w:r>
      <w:r w:rsidR="00BD4CC6">
        <w:t>to</w:t>
      </w:r>
      <w:r w:rsidRPr="00F45ED7">
        <w:t xml:space="preserve"> Oak Ridge National Laboratory’s Flexible Research Platform (left, Source: </w:t>
      </w:r>
      <w:bookmarkStart w:id="2" w:name="_Hlk14081148"/>
      <w:r w:rsidRPr="00F45ED7">
        <w:fldChar w:fldCharType="begin"/>
      </w:r>
      <w:r w:rsidRPr="00F45ED7">
        <w:instrText xml:space="preserve"> ADDIN EN.CITE &lt;EndNote&gt;&lt;Cite&gt;&lt;Author&gt;Im&lt;/Author&gt;&lt;Year&gt;2016&lt;/Year&gt;&lt;RecNum&gt;11&lt;/RecNum&gt;&lt;DisplayText&gt;[10]&lt;/DisplayText&gt;&lt;record&gt;&lt;rec-number&gt;11&lt;/rec-number&gt;&lt;foreign-keys&gt;&lt;key app="EN" db-id="p9afd0dvkaw20uew9xqxr0rja5pavs9r2wxw" timestamp="1555090535"&gt;11&lt;/key&gt;&lt;/foreign-keys&gt;&lt;ref-type name="Journal Article"&gt;17&lt;/ref-type&gt;&lt;contributors&gt;&lt;authors&gt;&lt;author&gt;Im, Piljae&lt;/author&gt;&lt;author&gt;Bhandari, Mahabir&lt;/author&gt;&lt;author&gt;New, Joshua %J Oak Ridge, TN&lt;/author&gt;&lt;/authors&gt;&lt;/contributors&gt;&lt;titles&gt;&lt;title&gt;Multi-Year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Pr="00F45ED7">
        <w:fldChar w:fldCharType="separate"/>
      </w:r>
      <w:r w:rsidRPr="00F45ED7">
        <w:t>[10]</w:t>
      </w:r>
      <w:r w:rsidRPr="00F45ED7">
        <w:fldChar w:fldCharType="end"/>
      </w:r>
      <w:bookmarkEnd w:id="2"/>
      <w:r w:rsidRPr="00F45ED7">
        <w:t>)</w:t>
      </w:r>
    </w:p>
    <w:p w14:paraId="2950F722" w14:textId="62003266" w:rsidR="00EC7FB3" w:rsidRDefault="002E1D69" w:rsidP="00F203A2">
      <w:pPr>
        <w:spacing w:after="240"/>
      </w:pPr>
      <w:r>
        <w:t xml:space="preserve">The </w:t>
      </w:r>
      <w:r w:rsidR="00BD4CC6">
        <w:t>fault model library applied to the reference model covers</w:t>
      </w:r>
      <w:r w:rsidR="00F45ED7">
        <w:t xml:space="preserve"> 26 fault types</w:t>
      </w:r>
      <w:r w:rsidR="00BD4CC6">
        <w:t xml:space="preserve"> over a range of </w:t>
      </w:r>
      <w:r w:rsidR="00F45ED7">
        <w:t xml:space="preserve">different fault intensities, </w:t>
      </w:r>
      <w:r w:rsidR="00BD4CC6">
        <w:t>as</w:t>
      </w:r>
      <w:r w:rsidR="00F45ED7">
        <w:t xml:space="preserve"> shown in </w:t>
      </w:r>
      <w:r w:rsidR="00F45ED7">
        <w:fldChar w:fldCharType="begin"/>
      </w:r>
      <w:r w:rsidR="00F45ED7">
        <w:instrText xml:space="preserve"> REF _Ref42692847 \h  \* MERGEFORMAT </w:instrText>
      </w:r>
      <w:r w:rsidR="00F45ED7">
        <w:fldChar w:fldCharType="separate"/>
      </w:r>
      <w:r w:rsidR="00F45ED7" w:rsidRPr="00F45ED7">
        <w:t>Table 1</w:t>
      </w:r>
      <w:r w:rsidR="00F45ED7">
        <w:fldChar w:fldCharType="end"/>
      </w:r>
      <w:r w:rsidR="00F45ED7">
        <w:t xml:space="preserve">. The building data </w:t>
      </w:r>
      <w:r w:rsidR="00EE4A07">
        <w:t xml:space="preserve">used to demonstrate this framework </w:t>
      </w:r>
      <w:r w:rsidR="00F45ED7">
        <w:t>are generated from these EnergyPlus Models.</w:t>
      </w:r>
    </w:p>
    <w:p w14:paraId="0AEE6C0B" w14:textId="77777777" w:rsidR="007A0383" w:rsidRDefault="007A0383" w:rsidP="007A0383">
      <w:pPr>
        <w:pStyle w:val="Heading2"/>
        <w:spacing w:before="240"/>
      </w:pPr>
      <w:r>
        <w:t>2.3. Domain 3: Building Performance</w:t>
      </w:r>
    </w:p>
    <w:p w14:paraId="77B38CB4" w14:textId="77777777" w:rsidR="007A0383" w:rsidRPr="00EB6D1C" w:rsidRDefault="007A0383" w:rsidP="007A0383">
      <w:r>
        <w:t xml:space="preserve">The key metrics for building performance are building energy efficiency, thermal comfort, and cost. Buildings consumed 40% of all US energy in 2010; appropriately, energy efficiency is considered the most important evaluation metric for this project. Thermal comfort is also important. In cases where building HVAC system(s) fail, it is possible for energy consumption to decrease at the expense of thermal comfort (e.g., inability to meet cooling load). In general, this tradeoff between thermal comfort and energy consumption is quite common in the context of buildings. The third metric for building performance is cost, including both sensor costs and building maintenance costs. Sensor costs are a key </w:t>
      </w:r>
      <w:r>
        <w:lastRenderedPageBreak/>
        <w:t>factor in sensor selection. From an FDD performance perspective, more sensors would always be better; however, it is expensive to install and maintain sensors, so a balance needs to be achieved between cost and performance.</w:t>
      </w:r>
    </w:p>
    <w:p w14:paraId="30094894" w14:textId="73820244" w:rsidR="00F45ED7" w:rsidRDefault="00F45ED7" w:rsidP="00B6076B">
      <w:pPr>
        <w:pStyle w:val="Caption"/>
        <w:spacing w:before="240" w:after="120"/>
        <w:jc w:val="center"/>
        <w:rPr>
          <w:i w:val="0"/>
          <w:iCs w:val="0"/>
          <w:color w:val="auto"/>
          <w:sz w:val="22"/>
          <w:szCs w:val="22"/>
        </w:rPr>
      </w:pPr>
      <w:bookmarkStart w:id="3" w:name="_Ref42692847"/>
      <w:r w:rsidRPr="00F45ED7">
        <w:rPr>
          <w:i w:val="0"/>
          <w:iCs w:val="0"/>
          <w:color w:val="auto"/>
          <w:sz w:val="22"/>
          <w:szCs w:val="22"/>
        </w:rPr>
        <w:t xml:space="preserve">Table </w:t>
      </w:r>
      <w:r w:rsidRPr="00F45ED7">
        <w:rPr>
          <w:i w:val="0"/>
          <w:iCs w:val="0"/>
          <w:color w:val="auto"/>
          <w:sz w:val="22"/>
          <w:szCs w:val="22"/>
        </w:rPr>
        <w:fldChar w:fldCharType="begin"/>
      </w:r>
      <w:r w:rsidRPr="00F45ED7">
        <w:rPr>
          <w:i w:val="0"/>
          <w:iCs w:val="0"/>
          <w:color w:val="auto"/>
          <w:sz w:val="22"/>
          <w:szCs w:val="22"/>
        </w:rPr>
        <w:instrText xml:space="preserve"> SEQ Table \* ARABIC </w:instrText>
      </w:r>
      <w:r w:rsidRPr="00F45ED7">
        <w:rPr>
          <w:i w:val="0"/>
          <w:iCs w:val="0"/>
          <w:color w:val="auto"/>
          <w:sz w:val="22"/>
          <w:szCs w:val="22"/>
        </w:rPr>
        <w:fldChar w:fldCharType="separate"/>
      </w:r>
      <w:r w:rsidR="001D360F">
        <w:rPr>
          <w:i w:val="0"/>
          <w:iCs w:val="0"/>
          <w:noProof/>
          <w:color w:val="auto"/>
          <w:sz w:val="22"/>
          <w:szCs w:val="22"/>
        </w:rPr>
        <w:t>1</w:t>
      </w:r>
      <w:r w:rsidRPr="00F45ED7">
        <w:rPr>
          <w:i w:val="0"/>
          <w:iCs w:val="0"/>
          <w:color w:val="auto"/>
          <w:sz w:val="22"/>
          <w:szCs w:val="22"/>
        </w:rPr>
        <w:fldChar w:fldCharType="end"/>
      </w:r>
      <w:bookmarkEnd w:id="3"/>
      <w:r w:rsidRPr="00F45ED7">
        <w:rPr>
          <w:i w:val="0"/>
          <w:iCs w:val="0"/>
          <w:color w:val="auto"/>
          <w:sz w:val="22"/>
          <w:szCs w:val="22"/>
        </w:rPr>
        <w:t xml:space="preserve">. </w:t>
      </w:r>
      <w:r w:rsidR="002E2FC6">
        <w:rPr>
          <w:i w:val="0"/>
          <w:iCs w:val="0"/>
          <w:color w:val="auto"/>
          <w:sz w:val="22"/>
          <w:szCs w:val="22"/>
        </w:rPr>
        <w:t>F</w:t>
      </w:r>
      <w:r w:rsidRPr="00F45ED7">
        <w:rPr>
          <w:i w:val="0"/>
          <w:iCs w:val="0"/>
          <w:color w:val="auto"/>
          <w:sz w:val="22"/>
          <w:szCs w:val="22"/>
        </w:rPr>
        <w:t xml:space="preserve">ault types </w:t>
      </w:r>
      <w:r w:rsidR="002E2FC6">
        <w:rPr>
          <w:i w:val="0"/>
          <w:iCs w:val="0"/>
          <w:color w:val="auto"/>
          <w:sz w:val="22"/>
          <w:szCs w:val="22"/>
        </w:rPr>
        <w:t>and</w:t>
      </w:r>
      <w:r w:rsidRPr="00F45ED7">
        <w:rPr>
          <w:i w:val="0"/>
          <w:iCs w:val="0"/>
          <w:color w:val="auto"/>
          <w:sz w:val="22"/>
          <w:szCs w:val="22"/>
        </w:rPr>
        <w:t xml:space="preserve"> intensities</w:t>
      </w:r>
      <w:r w:rsidR="002E2FC6">
        <w:rPr>
          <w:i w:val="0"/>
          <w:iCs w:val="0"/>
          <w:color w:val="auto"/>
          <w:sz w:val="22"/>
          <w:szCs w:val="22"/>
        </w:rPr>
        <w:t xml:space="preserve"> considered</w:t>
      </w:r>
    </w:p>
    <w:tbl>
      <w:tblPr>
        <w:tblStyle w:val="TableGrid"/>
        <w:tblW w:w="7830" w:type="dxa"/>
        <w:jc w:val="center"/>
        <w:tblBorders>
          <w:left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360"/>
        <w:gridCol w:w="1980"/>
        <w:gridCol w:w="4050"/>
        <w:gridCol w:w="1440"/>
      </w:tblGrid>
      <w:tr w:rsidR="00F45ED7" w:rsidRPr="00F45ED7" w14:paraId="0CE27BDC" w14:textId="77777777" w:rsidTr="00EF5884">
        <w:trPr>
          <w:trHeight w:val="63"/>
          <w:jc w:val="center"/>
        </w:trPr>
        <w:tc>
          <w:tcPr>
            <w:tcW w:w="360" w:type="dxa"/>
            <w:tcBorders>
              <w:top w:val="single" w:sz="4" w:space="0" w:color="auto"/>
              <w:bottom w:val="single" w:sz="4" w:space="0" w:color="auto"/>
            </w:tcBorders>
          </w:tcPr>
          <w:p w14:paraId="429427E1" w14:textId="77777777" w:rsidR="00F45ED7" w:rsidRPr="00F45ED7" w:rsidRDefault="00F45ED7" w:rsidP="006A6186">
            <w:pPr>
              <w:rPr>
                <w:rFonts w:cstheme="minorHAnsi"/>
                <w:b/>
                <w:color w:val="000000" w:themeColor="text1"/>
                <w:sz w:val="20"/>
                <w:szCs w:val="18"/>
              </w:rPr>
            </w:pPr>
            <w:r w:rsidRPr="00F45ED7">
              <w:rPr>
                <w:rFonts w:cstheme="minorHAnsi"/>
                <w:b/>
                <w:color w:val="000000" w:themeColor="text1"/>
                <w:sz w:val="20"/>
                <w:szCs w:val="18"/>
              </w:rPr>
              <w:t>No.</w:t>
            </w:r>
          </w:p>
        </w:tc>
        <w:tc>
          <w:tcPr>
            <w:tcW w:w="1980" w:type="dxa"/>
            <w:tcBorders>
              <w:top w:val="single" w:sz="4" w:space="0" w:color="auto"/>
              <w:bottom w:val="single" w:sz="4" w:space="0" w:color="auto"/>
            </w:tcBorders>
            <w:noWrap/>
            <w:hideMark/>
          </w:tcPr>
          <w:p w14:paraId="48CAAB58" w14:textId="77777777" w:rsidR="00F45ED7" w:rsidRPr="00F45ED7" w:rsidRDefault="00F45ED7" w:rsidP="006A6186">
            <w:pPr>
              <w:rPr>
                <w:rFonts w:cstheme="minorHAnsi"/>
                <w:b/>
                <w:color w:val="000000" w:themeColor="text1"/>
                <w:sz w:val="20"/>
                <w:szCs w:val="18"/>
              </w:rPr>
            </w:pPr>
            <w:r w:rsidRPr="00F45ED7">
              <w:rPr>
                <w:rFonts w:cstheme="minorHAnsi"/>
                <w:b/>
                <w:color w:val="000000" w:themeColor="text1"/>
                <w:sz w:val="20"/>
                <w:szCs w:val="18"/>
              </w:rPr>
              <w:t>Fault type</w:t>
            </w:r>
          </w:p>
        </w:tc>
        <w:tc>
          <w:tcPr>
            <w:tcW w:w="4050" w:type="dxa"/>
            <w:tcBorders>
              <w:top w:val="single" w:sz="4" w:space="0" w:color="auto"/>
              <w:bottom w:val="single" w:sz="4" w:space="0" w:color="auto"/>
            </w:tcBorders>
          </w:tcPr>
          <w:p w14:paraId="221C292F" w14:textId="77777777" w:rsidR="00F45ED7" w:rsidRPr="00F45ED7" w:rsidRDefault="00F45ED7" w:rsidP="006A6186">
            <w:pPr>
              <w:rPr>
                <w:rFonts w:cstheme="minorHAnsi"/>
                <w:b/>
                <w:color w:val="000000" w:themeColor="text1"/>
                <w:sz w:val="20"/>
                <w:szCs w:val="18"/>
              </w:rPr>
            </w:pPr>
            <w:r w:rsidRPr="00F45ED7">
              <w:rPr>
                <w:rFonts w:cstheme="minorHAnsi"/>
                <w:b/>
                <w:color w:val="000000" w:themeColor="text1"/>
                <w:sz w:val="20"/>
                <w:szCs w:val="18"/>
              </w:rPr>
              <w:t>Fault intensity definition</w:t>
            </w:r>
          </w:p>
        </w:tc>
        <w:tc>
          <w:tcPr>
            <w:tcW w:w="1440" w:type="dxa"/>
            <w:tcBorders>
              <w:top w:val="single" w:sz="4" w:space="0" w:color="auto"/>
              <w:bottom w:val="single" w:sz="4" w:space="0" w:color="auto"/>
            </w:tcBorders>
          </w:tcPr>
          <w:p w14:paraId="2D64BE3A" w14:textId="77777777" w:rsidR="00F45ED7" w:rsidRPr="00F45ED7" w:rsidRDefault="00F45ED7" w:rsidP="006A6186">
            <w:pPr>
              <w:rPr>
                <w:rFonts w:cstheme="minorHAnsi"/>
                <w:b/>
                <w:color w:val="000000" w:themeColor="text1"/>
                <w:sz w:val="20"/>
                <w:szCs w:val="18"/>
              </w:rPr>
            </w:pPr>
            <w:r w:rsidRPr="00F45ED7">
              <w:rPr>
                <w:rFonts w:cstheme="minorHAnsi"/>
                <w:b/>
                <w:color w:val="000000" w:themeColor="text1"/>
                <w:sz w:val="20"/>
                <w:szCs w:val="18"/>
              </w:rPr>
              <w:t>Fault intensity</w:t>
            </w:r>
          </w:p>
        </w:tc>
      </w:tr>
      <w:tr w:rsidR="00F45ED7" w:rsidRPr="00F45ED7" w14:paraId="5CA5C800" w14:textId="77777777" w:rsidTr="00EF5884">
        <w:trPr>
          <w:trHeight w:val="70"/>
          <w:jc w:val="center"/>
        </w:trPr>
        <w:tc>
          <w:tcPr>
            <w:tcW w:w="360" w:type="dxa"/>
            <w:tcBorders>
              <w:top w:val="single" w:sz="4" w:space="0" w:color="auto"/>
            </w:tcBorders>
          </w:tcPr>
          <w:p w14:paraId="67B650A8"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1</w:t>
            </w:r>
          </w:p>
        </w:tc>
        <w:tc>
          <w:tcPr>
            <w:tcW w:w="1980" w:type="dxa"/>
            <w:tcBorders>
              <w:top w:val="single" w:sz="4" w:space="0" w:color="auto"/>
            </w:tcBorders>
            <w:noWrap/>
            <w:hideMark/>
          </w:tcPr>
          <w:p w14:paraId="58411D8A"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Condenser fan degradation</w:t>
            </w:r>
          </w:p>
        </w:tc>
        <w:tc>
          <w:tcPr>
            <w:tcW w:w="4050" w:type="dxa"/>
            <w:tcBorders>
              <w:top w:val="single" w:sz="4" w:space="0" w:color="auto"/>
            </w:tcBorders>
          </w:tcPr>
          <w:p w14:paraId="55170F2C" w14:textId="77777777" w:rsidR="00F45ED7" w:rsidRPr="00F45ED7" w:rsidRDefault="00F45ED7" w:rsidP="006A6186">
            <w:pPr>
              <w:rPr>
                <w:rFonts w:cstheme="minorHAnsi"/>
                <w:color w:val="000000" w:themeColor="text1"/>
                <w:sz w:val="16"/>
                <w:szCs w:val="16"/>
              </w:rPr>
            </w:pPr>
            <w:r w:rsidRPr="00F45ED7">
              <w:rPr>
                <w:rFonts w:cstheme="minorHAnsi"/>
                <w:sz w:val="16"/>
                <w:szCs w:val="16"/>
              </w:rPr>
              <w:t>reduction in motor efficiency as a fraction of the non-faulted motor efficiency</w:t>
            </w:r>
          </w:p>
        </w:tc>
        <w:tc>
          <w:tcPr>
            <w:tcW w:w="1440" w:type="dxa"/>
            <w:tcBorders>
              <w:top w:val="single" w:sz="4" w:space="0" w:color="auto"/>
            </w:tcBorders>
          </w:tcPr>
          <w:p w14:paraId="70ADF53B"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0.1, 0.167, 0.233, 0.3</w:t>
            </w:r>
          </w:p>
        </w:tc>
      </w:tr>
      <w:tr w:rsidR="00F45ED7" w:rsidRPr="00F45ED7" w14:paraId="4DBA0A32" w14:textId="77777777" w:rsidTr="00EF5884">
        <w:trPr>
          <w:trHeight w:val="73"/>
          <w:jc w:val="center"/>
        </w:trPr>
        <w:tc>
          <w:tcPr>
            <w:tcW w:w="360" w:type="dxa"/>
          </w:tcPr>
          <w:p w14:paraId="5EF693AC"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2</w:t>
            </w:r>
          </w:p>
        </w:tc>
        <w:tc>
          <w:tcPr>
            <w:tcW w:w="1980" w:type="dxa"/>
            <w:noWrap/>
            <w:hideMark/>
          </w:tcPr>
          <w:p w14:paraId="348C0800"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Condenser fouling</w:t>
            </w:r>
          </w:p>
        </w:tc>
        <w:tc>
          <w:tcPr>
            <w:tcW w:w="4050" w:type="dxa"/>
          </w:tcPr>
          <w:p w14:paraId="7B1BABA8" w14:textId="77777777" w:rsidR="00F45ED7" w:rsidRPr="00F45ED7" w:rsidRDefault="00F45ED7" w:rsidP="006A6186">
            <w:pPr>
              <w:rPr>
                <w:rFonts w:cstheme="minorHAnsi"/>
                <w:color w:val="000000" w:themeColor="text1"/>
                <w:sz w:val="16"/>
                <w:szCs w:val="16"/>
              </w:rPr>
            </w:pPr>
            <w:r w:rsidRPr="00F45ED7">
              <w:rPr>
                <w:rFonts w:cstheme="minorHAnsi"/>
                <w:sz w:val="16"/>
                <w:szCs w:val="16"/>
              </w:rPr>
              <w:t>ratio of reduction in condenser coil airflow at full load</w:t>
            </w:r>
          </w:p>
        </w:tc>
        <w:tc>
          <w:tcPr>
            <w:tcW w:w="1440" w:type="dxa"/>
          </w:tcPr>
          <w:p w14:paraId="6F954D0E"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0.1, 0.233, 0.367, 0.5</w:t>
            </w:r>
          </w:p>
        </w:tc>
      </w:tr>
      <w:tr w:rsidR="00F45ED7" w:rsidRPr="00F45ED7" w14:paraId="0862ACC5" w14:textId="77777777" w:rsidTr="00EF5884">
        <w:trPr>
          <w:trHeight w:val="144"/>
          <w:jc w:val="center"/>
        </w:trPr>
        <w:tc>
          <w:tcPr>
            <w:tcW w:w="360" w:type="dxa"/>
          </w:tcPr>
          <w:p w14:paraId="75260098"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3</w:t>
            </w:r>
          </w:p>
        </w:tc>
        <w:tc>
          <w:tcPr>
            <w:tcW w:w="1980" w:type="dxa"/>
            <w:noWrap/>
            <w:hideMark/>
          </w:tcPr>
          <w:p w14:paraId="4DF1BEA7"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Nonstandard refrigerant charging: overcharge</w:t>
            </w:r>
          </w:p>
        </w:tc>
        <w:tc>
          <w:tcPr>
            <w:tcW w:w="4050" w:type="dxa"/>
          </w:tcPr>
          <w:p w14:paraId="4E2BFB30" w14:textId="77777777" w:rsidR="00F45ED7" w:rsidRPr="00F45ED7" w:rsidRDefault="00F45ED7" w:rsidP="006A6186">
            <w:pPr>
              <w:rPr>
                <w:rFonts w:cstheme="minorHAnsi"/>
                <w:color w:val="000000" w:themeColor="text1"/>
                <w:sz w:val="16"/>
                <w:szCs w:val="16"/>
              </w:rPr>
            </w:pPr>
            <w:r w:rsidRPr="00F45ED7">
              <w:rPr>
                <w:rFonts w:cstheme="minorHAnsi"/>
                <w:sz w:val="16"/>
                <w:szCs w:val="16"/>
              </w:rPr>
              <w:t>ratio of charge deviation from the normal charge level</w:t>
            </w:r>
          </w:p>
        </w:tc>
        <w:tc>
          <w:tcPr>
            <w:tcW w:w="1440" w:type="dxa"/>
          </w:tcPr>
          <w:p w14:paraId="08503735"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0.0375, 0.075, 0.1125, 0.15</w:t>
            </w:r>
          </w:p>
        </w:tc>
      </w:tr>
      <w:tr w:rsidR="00F45ED7" w:rsidRPr="00F45ED7" w14:paraId="4F92B9D9" w14:textId="77777777" w:rsidTr="00EF5884">
        <w:trPr>
          <w:trHeight w:val="81"/>
          <w:jc w:val="center"/>
        </w:trPr>
        <w:tc>
          <w:tcPr>
            <w:tcW w:w="360" w:type="dxa"/>
          </w:tcPr>
          <w:p w14:paraId="4C8AC41A"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4</w:t>
            </w:r>
          </w:p>
        </w:tc>
        <w:tc>
          <w:tcPr>
            <w:tcW w:w="1980" w:type="dxa"/>
            <w:noWrap/>
            <w:hideMark/>
          </w:tcPr>
          <w:p w14:paraId="0291FEAD"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Nonstandard refrigerant charging: undercharge</w:t>
            </w:r>
          </w:p>
        </w:tc>
        <w:tc>
          <w:tcPr>
            <w:tcW w:w="4050" w:type="dxa"/>
          </w:tcPr>
          <w:p w14:paraId="35E3F589" w14:textId="77777777" w:rsidR="00F45ED7" w:rsidRPr="00F45ED7" w:rsidRDefault="00F45ED7" w:rsidP="006A6186">
            <w:pPr>
              <w:rPr>
                <w:rFonts w:cstheme="minorHAnsi"/>
                <w:color w:val="000000" w:themeColor="text1"/>
                <w:sz w:val="16"/>
                <w:szCs w:val="16"/>
              </w:rPr>
            </w:pPr>
            <w:r w:rsidRPr="00F45ED7">
              <w:rPr>
                <w:rFonts w:cstheme="minorHAnsi"/>
                <w:sz w:val="16"/>
                <w:szCs w:val="16"/>
              </w:rPr>
              <w:t>ratio of charge deviation from the normal charge level</w:t>
            </w:r>
          </w:p>
        </w:tc>
        <w:tc>
          <w:tcPr>
            <w:tcW w:w="1440" w:type="dxa"/>
          </w:tcPr>
          <w:p w14:paraId="054F5594"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-0.3, -0.225, -0.15, -0.075</w:t>
            </w:r>
          </w:p>
        </w:tc>
      </w:tr>
      <w:tr w:rsidR="00F45ED7" w:rsidRPr="00F45ED7" w14:paraId="66460AE1" w14:textId="77777777" w:rsidTr="00EF5884">
        <w:trPr>
          <w:trHeight w:val="180"/>
          <w:jc w:val="center"/>
        </w:trPr>
        <w:tc>
          <w:tcPr>
            <w:tcW w:w="360" w:type="dxa"/>
          </w:tcPr>
          <w:p w14:paraId="4AF0A4AE"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5</w:t>
            </w:r>
          </w:p>
        </w:tc>
        <w:tc>
          <w:tcPr>
            <w:tcW w:w="1980" w:type="dxa"/>
            <w:noWrap/>
            <w:hideMark/>
          </w:tcPr>
          <w:p w14:paraId="0CEA81CD"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Presence of non-condensable in refrigerant</w:t>
            </w:r>
          </w:p>
        </w:tc>
        <w:tc>
          <w:tcPr>
            <w:tcW w:w="4050" w:type="dxa"/>
          </w:tcPr>
          <w:p w14:paraId="1B82601B" w14:textId="77777777" w:rsidR="00F45ED7" w:rsidRPr="00F45ED7" w:rsidRDefault="00F45ED7" w:rsidP="006A6186">
            <w:pPr>
              <w:rPr>
                <w:rFonts w:cstheme="minorHAnsi"/>
                <w:color w:val="000000" w:themeColor="text1"/>
                <w:sz w:val="16"/>
                <w:szCs w:val="16"/>
              </w:rPr>
            </w:pPr>
            <w:r w:rsidRPr="00F45ED7">
              <w:rPr>
                <w:rFonts w:cstheme="minorHAnsi"/>
                <w:sz w:val="16"/>
                <w:szCs w:val="16"/>
              </w:rPr>
              <w:t>ratio of the mass of non-condensable in the refrigerant circuit to the mass of non-condensable that the refrigerant circuit can hold at standard atmospheric pressure</w:t>
            </w:r>
          </w:p>
        </w:tc>
        <w:tc>
          <w:tcPr>
            <w:tcW w:w="1440" w:type="dxa"/>
          </w:tcPr>
          <w:p w14:paraId="73AD9BFC"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0.1, 0.267, 0.433, 0.6</w:t>
            </w:r>
          </w:p>
        </w:tc>
      </w:tr>
      <w:tr w:rsidR="00F45ED7" w:rsidRPr="00F45ED7" w14:paraId="5BD08E51" w14:textId="77777777" w:rsidTr="00EF5884">
        <w:trPr>
          <w:trHeight w:val="73"/>
          <w:jc w:val="center"/>
        </w:trPr>
        <w:tc>
          <w:tcPr>
            <w:tcW w:w="360" w:type="dxa"/>
          </w:tcPr>
          <w:p w14:paraId="281C4F27"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6</w:t>
            </w:r>
          </w:p>
        </w:tc>
        <w:tc>
          <w:tcPr>
            <w:tcW w:w="1980" w:type="dxa"/>
            <w:noWrap/>
            <w:hideMark/>
          </w:tcPr>
          <w:p w14:paraId="611556D8"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Refrigerant liquid-line restriction</w:t>
            </w:r>
          </w:p>
        </w:tc>
        <w:tc>
          <w:tcPr>
            <w:tcW w:w="4050" w:type="dxa"/>
          </w:tcPr>
          <w:p w14:paraId="0AB187D8" w14:textId="77777777" w:rsidR="00F45ED7" w:rsidRPr="00F45ED7" w:rsidRDefault="00F45ED7" w:rsidP="006A6186">
            <w:pPr>
              <w:rPr>
                <w:rFonts w:cstheme="minorHAnsi"/>
                <w:color w:val="000000" w:themeColor="text1"/>
                <w:sz w:val="16"/>
                <w:szCs w:val="16"/>
              </w:rPr>
            </w:pPr>
            <w:r w:rsidRPr="00F45ED7">
              <w:rPr>
                <w:rFonts w:cstheme="minorHAnsi"/>
                <w:sz w:val="16"/>
                <w:szCs w:val="16"/>
              </w:rPr>
              <w:t>ratio of increase in the pressure difference between the condenser outlet and evaporator inlet due to the restriction</w:t>
            </w:r>
          </w:p>
        </w:tc>
        <w:tc>
          <w:tcPr>
            <w:tcW w:w="1440" w:type="dxa"/>
          </w:tcPr>
          <w:p w14:paraId="57B5281C"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0.1, 0.167, 0.233, 0.3</w:t>
            </w:r>
          </w:p>
        </w:tc>
      </w:tr>
      <w:tr w:rsidR="00F45ED7" w:rsidRPr="00F45ED7" w14:paraId="571BBCC8" w14:textId="77777777" w:rsidTr="00EF5884">
        <w:trPr>
          <w:trHeight w:val="73"/>
          <w:jc w:val="center"/>
        </w:trPr>
        <w:tc>
          <w:tcPr>
            <w:tcW w:w="360" w:type="dxa"/>
          </w:tcPr>
          <w:p w14:paraId="6AF09297"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7</w:t>
            </w:r>
          </w:p>
        </w:tc>
        <w:tc>
          <w:tcPr>
            <w:tcW w:w="1980" w:type="dxa"/>
            <w:noWrap/>
            <w:hideMark/>
          </w:tcPr>
          <w:p w14:paraId="2A348A8A"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Thermostat measurement bias</w:t>
            </w:r>
          </w:p>
        </w:tc>
        <w:tc>
          <w:tcPr>
            <w:tcW w:w="4050" w:type="dxa"/>
          </w:tcPr>
          <w:p w14:paraId="3CB3A853" w14:textId="77777777" w:rsidR="00F45ED7" w:rsidRPr="00F45ED7" w:rsidRDefault="00F45ED7" w:rsidP="006A6186">
            <w:pPr>
              <w:rPr>
                <w:rFonts w:cstheme="minorHAnsi"/>
                <w:color w:val="000000" w:themeColor="text1"/>
                <w:sz w:val="16"/>
                <w:szCs w:val="16"/>
              </w:rPr>
            </w:pPr>
            <w:r w:rsidRPr="00F45ED7">
              <w:rPr>
                <w:rFonts w:cstheme="minorHAnsi"/>
                <w:sz w:val="16"/>
                <w:szCs w:val="16"/>
              </w:rPr>
              <w:t>thermostat measurement bias in K</w:t>
            </w:r>
          </w:p>
        </w:tc>
        <w:tc>
          <w:tcPr>
            <w:tcW w:w="1440" w:type="dxa"/>
          </w:tcPr>
          <w:p w14:paraId="534D49F9"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-3, -1, 1, 3</w:t>
            </w:r>
          </w:p>
        </w:tc>
      </w:tr>
      <w:tr w:rsidR="00F45ED7" w:rsidRPr="00F45ED7" w14:paraId="30481986" w14:textId="77777777" w:rsidTr="00EF5884">
        <w:trPr>
          <w:trHeight w:val="73"/>
          <w:jc w:val="center"/>
        </w:trPr>
        <w:tc>
          <w:tcPr>
            <w:tcW w:w="360" w:type="dxa"/>
          </w:tcPr>
          <w:p w14:paraId="5E263100"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8</w:t>
            </w:r>
          </w:p>
        </w:tc>
        <w:tc>
          <w:tcPr>
            <w:tcW w:w="1980" w:type="dxa"/>
            <w:noWrap/>
            <w:hideMark/>
          </w:tcPr>
          <w:p w14:paraId="7A32BFDD"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Improper time delay setting in occupancy sensors</w:t>
            </w:r>
          </w:p>
        </w:tc>
        <w:tc>
          <w:tcPr>
            <w:tcW w:w="4050" w:type="dxa"/>
          </w:tcPr>
          <w:p w14:paraId="07F76C96" w14:textId="77777777" w:rsidR="00F45ED7" w:rsidRPr="00F45ED7" w:rsidRDefault="00F45ED7" w:rsidP="006A6186">
            <w:pPr>
              <w:rPr>
                <w:rFonts w:cstheme="minorHAnsi"/>
                <w:color w:val="000000" w:themeColor="text1"/>
                <w:sz w:val="16"/>
                <w:szCs w:val="16"/>
              </w:rPr>
            </w:pPr>
            <w:r w:rsidRPr="00F45ED7">
              <w:rPr>
                <w:rFonts w:cstheme="minorHAnsi"/>
                <w:sz w:val="16"/>
                <w:szCs w:val="16"/>
              </w:rPr>
              <w:t>delayed time setting in hours</w:t>
            </w:r>
          </w:p>
        </w:tc>
        <w:tc>
          <w:tcPr>
            <w:tcW w:w="1440" w:type="dxa"/>
          </w:tcPr>
          <w:p w14:paraId="3A0D6E2A"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 xml:space="preserve">0.25, 0.5, 0.75, </w:t>
            </w:r>
          </w:p>
        </w:tc>
      </w:tr>
      <w:tr w:rsidR="00F45ED7" w:rsidRPr="00F45ED7" w14:paraId="579DEA1D" w14:textId="77777777" w:rsidTr="00EF5884">
        <w:trPr>
          <w:trHeight w:val="73"/>
          <w:jc w:val="center"/>
        </w:trPr>
        <w:tc>
          <w:tcPr>
            <w:tcW w:w="360" w:type="dxa"/>
          </w:tcPr>
          <w:p w14:paraId="59080278" w14:textId="77777777" w:rsidR="00F45ED7" w:rsidRPr="00F45ED7" w:rsidRDefault="00F45ED7" w:rsidP="006A6186">
            <w:pPr>
              <w:rPr>
                <w:rFonts w:cstheme="minorHAnsi"/>
                <w:color w:val="000000" w:themeColor="text1"/>
                <w:sz w:val="16"/>
                <w:szCs w:val="16"/>
              </w:rPr>
            </w:pPr>
            <w:r w:rsidRPr="00F45ED7">
              <w:rPr>
                <w:rFonts w:cstheme="minorHAnsi"/>
                <w:color w:val="000000" w:themeColor="text1"/>
                <w:sz w:val="16"/>
                <w:szCs w:val="16"/>
              </w:rPr>
              <w:t>9</w:t>
            </w:r>
          </w:p>
        </w:tc>
        <w:tc>
          <w:tcPr>
            <w:tcW w:w="1980" w:type="dxa"/>
            <w:noWrap/>
            <w:hideMark/>
          </w:tcPr>
          <w:p w14:paraId="235398CD"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Lighting setback error: delayed onset</w:t>
            </w:r>
          </w:p>
        </w:tc>
        <w:tc>
          <w:tcPr>
            <w:tcW w:w="4050" w:type="dxa"/>
          </w:tcPr>
          <w:p w14:paraId="5919B6D4" w14:textId="77777777" w:rsidR="00F45ED7" w:rsidRPr="00F45ED7" w:rsidRDefault="00F45ED7" w:rsidP="006A6186">
            <w:pPr>
              <w:rPr>
                <w:rFonts w:cstheme="minorHAnsi"/>
                <w:color w:val="000000" w:themeColor="text1"/>
                <w:sz w:val="16"/>
                <w:szCs w:val="16"/>
              </w:rPr>
            </w:pPr>
            <w:r w:rsidRPr="00F45ED7">
              <w:rPr>
                <w:rFonts w:cstheme="minorHAnsi"/>
                <w:sz w:val="16"/>
                <w:szCs w:val="16"/>
              </w:rPr>
              <w:t>delay in the onset of overnight lighting setback in hours</w:t>
            </w:r>
          </w:p>
        </w:tc>
        <w:tc>
          <w:tcPr>
            <w:tcW w:w="1440" w:type="dxa"/>
          </w:tcPr>
          <w:p w14:paraId="4A87D25C" w14:textId="77777777" w:rsidR="00F45ED7" w:rsidRPr="00F45ED7" w:rsidRDefault="00F45ED7" w:rsidP="006A6186">
            <w:pPr>
              <w:rPr>
                <w:rFonts w:cstheme="minorHAnsi"/>
                <w:color w:val="000000" w:themeColor="text1"/>
                <w:sz w:val="16"/>
                <w:szCs w:val="16"/>
              </w:rPr>
            </w:pPr>
            <w:r w:rsidRPr="00F45ED7">
              <w:rPr>
                <w:rFonts w:cstheme="minorHAnsi"/>
                <w:color w:val="000000"/>
                <w:sz w:val="16"/>
                <w:szCs w:val="16"/>
              </w:rPr>
              <w:t xml:space="preserve">1, 2, 3, </w:t>
            </w:r>
          </w:p>
        </w:tc>
      </w:tr>
      <w:tr w:rsidR="00F45ED7" w:rsidRPr="00F45ED7" w14:paraId="5A9695B4" w14:textId="77777777" w:rsidTr="00EF5884">
        <w:trPr>
          <w:trHeight w:val="73"/>
          <w:jc w:val="center"/>
        </w:trPr>
        <w:tc>
          <w:tcPr>
            <w:tcW w:w="360" w:type="dxa"/>
          </w:tcPr>
          <w:p w14:paraId="602B3A71"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10</w:t>
            </w:r>
          </w:p>
        </w:tc>
        <w:tc>
          <w:tcPr>
            <w:tcW w:w="1980" w:type="dxa"/>
            <w:noWrap/>
            <w:hideMark/>
          </w:tcPr>
          <w:p w14:paraId="756DEE12"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Lighting setback error: early termination</w:t>
            </w:r>
          </w:p>
        </w:tc>
        <w:tc>
          <w:tcPr>
            <w:tcW w:w="4050" w:type="dxa"/>
          </w:tcPr>
          <w:p w14:paraId="15530D65" w14:textId="77777777" w:rsidR="00F45ED7" w:rsidRPr="00F45ED7" w:rsidRDefault="00F45ED7" w:rsidP="00EF5884">
            <w:pPr>
              <w:rPr>
                <w:rFonts w:cstheme="minorHAnsi"/>
                <w:color w:val="000000" w:themeColor="text1"/>
                <w:sz w:val="16"/>
                <w:szCs w:val="16"/>
              </w:rPr>
            </w:pPr>
            <w:r w:rsidRPr="00F45ED7">
              <w:rPr>
                <w:rFonts w:cstheme="minorHAnsi"/>
                <w:sz w:val="16"/>
                <w:szCs w:val="16"/>
              </w:rPr>
              <w:t>early termination of overnight lighting setback in hours</w:t>
            </w:r>
          </w:p>
        </w:tc>
        <w:tc>
          <w:tcPr>
            <w:tcW w:w="1440" w:type="dxa"/>
          </w:tcPr>
          <w:p w14:paraId="2E35A20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 xml:space="preserve">1, 2, 3, </w:t>
            </w:r>
          </w:p>
        </w:tc>
      </w:tr>
      <w:tr w:rsidR="00F45ED7" w:rsidRPr="00F45ED7" w14:paraId="01251A86" w14:textId="77777777" w:rsidTr="00EF5884">
        <w:trPr>
          <w:trHeight w:val="73"/>
          <w:jc w:val="center"/>
        </w:trPr>
        <w:tc>
          <w:tcPr>
            <w:tcW w:w="360" w:type="dxa"/>
          </w:tcPr>
          <w:p w14:paraId="5DF9F115"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11</w:t>
            </w:r>
          </w:p>
        </w:tc>
        <w:tc>
          <w:tcPr>
            <w:tcW w:w="1980" w:type="dxa"/>
            <w:noWrap/>
            <w:hideMark/>
          </w:tcPr>
          <w:p w14:paraId="58A29289"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Lighting setback error: no overnight setback</w:t>
            </w:r>
          </w:p>
        </w:tc>
        <w:tc>
          <w:tcPr>
            <w:tcW w:w="4050" w:type="dxa"/>
          </w:tcPr>
          <w:p w14:paraId="6FDC7ECA" w14:textId="77777777" w:rsidR="00F45ED7" w:rsidRPr="00F45ED7" w:rsidRDefault="00F45ED7" w:rsidP="00EF5884">
            <w:pPr>
              <w:rPr>
                <w:rFonts w:cstheme="minorHAnsi"/>
                <w:color w:val="000000" w:themeColor="text1"/>
                <w:sz w:val="16"/>
                <w:szCs w:val="16"/>
              </w:rPr>
            </w:pPr>
            <w:r w:rsidRPr="00F45ED7">
              <w:rPr>
                <w:rFonts w:cstheme="minorHAnsi"/>
                <w:sz w:val="16"/>
                <w:szCs w:val="16"/>
              </w:rPr>
              <w:t>absence of overnight lighting setback</w:t>
            </w:r>
          </w:p>
        </w:tc>
        <w:tc>
          <w:tcPr>
            <w:tcW w:w="1440" w:type="dxa"/>
          </w:tcPr>
          <w:p w14:paraId="78F8F03C"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 xml:space="preserve">All days, Weekdays only, Weekend only, </w:t>
            </w:r>
          </w:p>
        </w:tc>
      </w:tr>
      <w:tr w:rsidR="00F45ED7" w:rsidRPr="00F45ED7" w14:paraId="1C8CF86B" w14:textId="77777777" w:rsidTr="00EF5884">
        <w:trPr>
          <w:trHeight w:val="225"/>
          <w:jc w:val="center"/>
        </w:trPr>
        <w:tc>
          <w:tcPr>
            <w:tcW w:w="360" w:type="dxa"/>
          </w:tcPr>
          <w:p w14:paraId="07772960"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12</w:t>
            </w:r>
          </w:p>
        </w:tc>
        <w:tc>
          <w:tcPr>
            <w:tcW w:w="1980" w:type="dxa"/>
            <w:noWrap/>
            <w:hideMark/>
          </w:tcPr>
          <w:p w14:paraId="017AFF2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Oversized equipment at design</w:t>
            </w:r>
          </w:p>
        </w:tc>
        <w:tc>
          <w:tcPr>
            <w:tcW w:w="4050" w:type="dxa"/>
          </w:tcPr>
          <w:p w14:paraId="669C2245" w14:textId="77777777" w:rsidR="00F45ED7" w:rsidRPr="00F45ED7" w:rsidRDefault="00F45ED7" w:rsidP="00EF5884">
            <w:pPr>
              <w:rPr>
                <w:rFonts w:cstheme="minorHAnsi"/>
                <w:color w:val="000000" w:themeColor="text1"/>
                <w:sz w:val="16"/>
                <w:szCs w:val="16"/>
              </w:rPr>
            </w:pPr>
            <w:r w:rsidRPr="00F45ED7">
              <w:rPr>
                <w:rFonts w:cstheme="minorHAnsi"/>
                <w:sz w:val="16"/>
                <w:szCs w:val="16"/>
              </w:rPr>
              <w:t>ratio of increased sizing compared to the correct sizing</w:t>
            </w:r>
          </w:p>
        </w:tc>
        <w:tc>
          <w:tcPr>
            <w:tcW w:w="1440" w:type="dxa"/>
          </w:tcPr>
          <w:p w14:paraId="0EDBAD1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0.1, 0.233, 0.367, 0.5</w:t>
            </w:r>
          </w:p>
        </w:tc>
      </w:tr>
      <w:tr w:rsidR="00F45ED7" w:rsidRPr="00F45ED7" w14:paraId="6E79DD8C" w14:textId="77777777" w:rsidTr="00EF5884">
        <w:trPr>
          <w:trHeight w:val="73"/>
          <w:jc w:val="center"/>
        </w:trPr>
        <w:tc>
          <w:tcPr>
            <w:tcW w:w="360" w:type="dxa"/>
          </w:tcPr>
          <w:p w14:paraId="6722F444"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13</w:t>
            </w:r>
          </w:p>
        </w:tc>
        <w:tc>
          <w:tcPr>
            <w:tcW w:w="1980" w:type="dxa"/>
            <w:noWrap/>
            <w:hideMark/>
          </w:tcPr>
          <w:p w14:paraId="4301B4E9"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HVAC setback error: delayed onset</w:t>
            </w:r>
          </w:p>
        </w:tc>
        <w:tc>
          <w:tcPr>
            <w:tcW w:w="4050" w:type="dxa"/>
          </w:tcPr>
          <w:p w14:paraId="3386312D" w14:textId="77777777" w:rsidR="00F45ED7" w:rsidRPr="00F45ED7" w:rsidRDefault="00F45ED7" w:rsidP="00EF5884">
            <w:pPr>
              <w:rPr>
                <w:rFonts w:cstheme="minorHAnsi"/>
                <w:color w:val="000000" w:themeColor="text1"/>
                <w:sz w:val="16"/>
                <w:szCs w:val="16"/>
              </w:rPr>
            </w:pPr>
            <w:r w:rsidRPr="00F45ED7">
              <w:rPr>
                <w:rFonts w:cstheme="minorHAnsi"/>
                <w:sz w:val="16"/>
                <w:szCs w:val="16"/>
              </w:rPr>
              <w:t>delay in onset of overnight HVAC setback in hours</w:t>
            </w:r>
          </w:p>
        </w:tc>
        <w:tc>
          <w:tcPr>
            <w:tcW w:w="1440" w:type="dxa"/>
          </w:tcPr>
          <w:p w14:paraId="3E195FB8"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1, 1.667, 2.333, 3</w:t>
            </w:r>
          </w:p>
        </w:tc>
      </w:tr>
      <w:tr w:rsidR="00F45ED7" w:rsidRPr="00F45ED7" w14:paraId="178A1EA9" w14:textId="77777777" w:rsidTr="00EF5884">
        <w:trPr>
          <w:trHeight w:val="73"/>
          <w:jc w:val="center"/>
        </w:trPr>
        <w:tc>
          <w:tcPr>
            <w:tcW w:w="360" w:type="dxa"/>
          </w:tcPr>
          <w:p w14:paraId="54353D8B"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14</w:t>
            </w:r>
          </w:p>
        </w:tc>
        <w:tc>
          <w:tcPr>
            <w:tcW w:w="1980" w:type="dxa"/>
            <w:noWrap/>
            <w:hideMark/>
          </w:tcPr>
          <w:p w14:paraId="1986D6B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HVAC setback error: early termination</w:t>
            </w:r>
          </w:p>
        </w:tc>
        <w:tc>
          <w:tcPr>
            <w:tcW w:w="4050" w:type="dxa"/>
          </w:tcPr>
          <w:p w14:paraId="64E8D0F2" w14:textId="77777777" w:rsidR="00F45ED7" w:rsidRPr="00F45ED7" w:rsidRDefault="00F45ED7" w:rsidP="00EF5884">
            <w:pPr>
              <w:rPr>
                <w:rFonts w:cstheme="minorHAnsi"/>
                <w:color w:val="000000" w:themeColor="text1"/>
                <w:sz w:val="16"/>
                <w:szCs w:val="16"/>
              </w:rPr>
            </w:pPr>
            <w:r w:rsidRPr="00F45ED7">
              <w:rPr>
                <w:rFonts w:cstheme="minorHAnsi"/>
                <w:sz w:val="16"/>
                <w:szCs w:val="16"/>
              </w:rPr>
              <w:t>early termination of overnight HVAC setback in hours</w:t>
            </w:r>
          </w:p>
        </w:tc>
        <w:tc>
          <w:tcPr>
            <w:tcW w:w="1440" w:type="dxa"/>
          </w:tcPr>
          <w:p w14:paraId="52A4CE45"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1, 1.667, 2.333, 3</w:t>
            </w:r>
          </w:p>
        </w:tc>
      </w:tr>
      <w:tr w:rsidR="00F45ED7" w:rsidRPr="00F45ED7" w14:paraId="458A7300" w14:textId="77777777" w:rsidTr="00EF5884">
        <w:trPr>
          <w:trHeight w:val="73"/>
          <w:jc w:val="center"/>
        </w:trPr>
        <w:tc>
          <w:tcPr>
            <w:tcW w:w="360" w:type="dxa"/>
          </w:tcPr>
          <w:p w14:paraId="28C6FAF5"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15</w:t>
            </w:r>
          </w:p>
        </w:tc>
        <w:tc>
          <w:tcPr>
            <w:tcW w:w="1980" w:type="dxa"/>
            <w:noWrap/>
            <w:hideMark/>
          </w:tcPr>
          <w:p w14:paraId="7496605E"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HVAC setback error: no overnight setback</w:t>
            </w:r>
          </w:p>
        </w:tc>
        <w:tc>
          <w:tcPr>
            <w:tcW w:w="4050" w:type="dxa"/>
          </w:tcPr>
          <w:p w14:paraId="47FBEE68" w14:textId="77777777" w:rsidR="00F45ED7" w:rsidRPr="00F45ED7" w:rsidRDefault="00F45ED7" w:rsidP="00EF5884">
            <w:pPr>
              <w:rPr>
                <w:rFonts w:cstheme="minorHAnsi"/>
                <w:color w:val="000000" w:themeColor="text1"/>
                <w:sz w:val="16"/>
                <w:szCs w:val="16"/>
              </w:rPr>
            </w:pPr>
            <w:r w:rsidRPr="00F45ED7">
              <w:rPr>
                <w:rFonts w:cstheme="minorHAnsi"/>
                <w:sz w:val="16"/>
                <w:szCs w:val="16"/>
              </w:rPr>
              <w:t>absence of overnight HVAC setback</w:t>
            </w:r>
          </w:p>
        </w:tc>
        <w:tc>
          <w:tcPr>
            <w:tcW w:w="1440" w:type="dxa"/>
          </w:tcPr>
          <w:p w14:paraId="26F5FA27"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 xml:space="preserve">All days, Weekdays only, Weekend only, </w:t>
            </w:r>
          </w:p>
        </w:tc>
      </w:tr>
      <w:tr w:rsidR="00F45ED7" w:rsidRPr="00F45ED7" w14:paraId="5CC802BF" w14:textId="77777777" w:rsidTr="00EF5884">
        <w:trPr>
          <w:trHeight w:val="73"/>
          <w:jc w:val="center"/>
        </w:trPr>
        <w:tc>
          <w:tcPr>
            <w:tcW w:w="360" w:type="dxa"/>
          </w:tcPr>
          <w:p w14:paraId="6B6A8FC1"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16</w:t>
            </w:r>
          </w:p>
        </w:tc>
        <w:tc>
          <w:tcPr>
            <w:tcW w:w="1980" w:type="dxa"/>
            <w:noWrap/>
            <w:hideMark/>
          </w:tcPr>
          <w:p w14:paraId="7219C743"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Excessive infiltration around the building envelope</w:t>
            </w:r>
          </w:p>
        </w:tc>
        <w:tc>
          <w:tcPr>
            <w:tcW w:w="4050" w:type="dxa"/>
          </w:tcPr>
          <w:p w14:paraId="61FE41C2" w14:textId="77777777" w:rsidR="00F45ED7" w:rsidRPr="00F45ED7" w:rsidRDefault="00F45ED7" w:rsidP="00EF5884">
            <w:pPr>
              <w:rPr>
                <w:rFonts w:cstheme="minorHAnsi"/>
                <w:color w:val="000000" w:themeColor="text1"/>
                <w:sz w:val="16"/>
                <w:szCs w:val="16"/>
              </w:rPr>
            </w:pPr>
            <w:r w:rsidRPr="00F45ED7">
              <w:rPr>
                <w:rFonts w:cstheme="minorHAnsi"/>
                <w:sz w:val="16"/>
                <w:szCs w:val="16"/>
              </w:rPr>
              <w:t>ratio of excessive infiltration around the building envelope compared to the non-faulted condition</w:t>
            </w:r>
          </w:p>
        </w:tc>
        <w:tc>
          <w:tcPr>
            <w:tcW w:w="1440" w:type="dxa"/>
          </w:tcPr>
          <w:p w14:paraId="722DA962"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0.1, 0.2, 0.3, 0.4</w:t>
            </w:r>
          </w:p>
        </w:tc>
      </w:tr>
      <w:tr w:rsidR="00F45ED7" w:rsidRPr="00F45ED7" w14:paraId="0B07192D" w14:textId="77777777" w:rsidTr="00EF5884">
        <w:trPr>
          <w:trHeight w:val="73"/>
          <w:jc w:val="center"/>
        </w:trPr>
        <w:tc>
          <w:tcPr>
            <w:tcW w:w="360" w:type="dxa"/>
          </w:tcPr>
          <w:p w14:paraId="001E33D4"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17</w:t>
            </w:r>
          </w:p>
        </w:tc>
        <w:tc>
          <w:tcPr>
            <w:tcW w:w="1980" w:type="dxa"/>
            <w:noWrap/>
            <w:hideMark/>
          </w:tcPr>
          <w:p w14:paraId="21B708B6"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Economizer opening stuck at certain position</w:t>
            </w:r>
          </w:p>
        </w:tc>
        <w:tc>
          <w:tcPr>
            <w:tcW w:w="4050" w:type="dxa"/>
          </w:tcPr>
          <w:p w14:paraId="05D5E68B" w14:textId="77777777" w:rsidR="00F45ED7" w:rsidRPr="00F45ED7" w:rsidRDefault="00F45ED7" w:rsidP="00EF5884">
            <w:pPr>
              <w:rPr>
                <w:rFonts w:cstheme="minorHAnsi"/>
                <w:color w:val="000000" w:themeColor="text1"/>
                <w:sz w:val="16"/>
                <w:szCs w:val="16"/>
              </w:rPr>
            </w:pPr>
            <w:r w:rsidRPr="00F45ED7">
              <w:rPr>
                <w:rFonts w:cstheme="minorHAnsi"/>
                <w:sz w:val="16"/>
                <w:szCs w:val="16"/>
              </w:rPr>
              <w:t>ratio of economizer damper at the stuck position</w:t>
            </w:r>
          </w:p>
        </w:tc>
        <w:tc>
          <w:tcPr>
            <w:tcW w:w="1440" w:type="dxa"/>
          </w:tcPr>
          <w:p w14:paraId="79FA1BB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0, 0.333, 0.666, 0.1</w:t>
            </w:r>
          </w:p>
        </w:tc>
      </w:tr>
      <w:tr w:rsidR="00F45ED7" w:rsidRPr="00F45ED7" w14:paraId="295520D3" w14:textId="77777777" w:rsidTr="00EF5884">
        <w:trPr>
          <w:trHeight w:val="80"/>
          <w:jc w:val="center"/>
        </w:trPr>
        <w:tc>
          <w:tcPr>
            <w:tcW w:w="360" w:type="dxa"/>
          </w:tcPr>
          <w:p w14:paraId="2A5D7C09"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18</w:t>
            </w:r>
          </w:p>
        </w:tc>
        <w:tc>
          <w:tcPr>
            <w:tcW w:w="1980" w:type="dxa"/>
            <w:noWrap/>
            <w:hideMark/>
          </w:tcPr>
          <w:p w14:paraId="5F6C30F2"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Return air duct leakages</w:t>
            </w:r>
          </w:p>
        </w:tc>
        <w:tc>
          <w:tcPr>
            <w:tcW w:w="4050" w:type="dxa"/>
          </w:tcPr>
          <w:p w14:paraId="549E9F49" w14:textId="77777777" w:rsidR="00F45ED7" w:rsidRPr="00F45ED7" w:rsidRDefault="00F45ED7" w:rsidP="00EF5884">
            <w:pPr>
              <w:rPr>
                <w:rFonts w:cstheme="minorHAnsi"/>
                <w:color w:val="000000" w:themeColor="text1"/>
                <w:sz w:val="16"/>
                <w:szCs w:val="16"/>
              </w:rPr>
            </w:pPr>
            <w:r w:rsidRPr="00F45ED7">
              <w:rPr>
                <w:rFonts w:cstheme="minorHAnsi"/>
                <w:sz w:val="16"/>
                <w:szCs w:val="16"/>
              </w:rPr>
              <w:t>unconditioned air introduced to return air stream at full load condition as a ratio of the total return airflow rate</w:t>
            </w:r>
          </w:p>
        </w:tc>
        <w:tc>
          <w:tcPr>
            <w:tcW w:w="1440" w:type="dxa"/>
          </w:tcPr>
          <w:p w14:paraId="64519885"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0.1, 0.167, 0.233, 0.3</w:t>
            </w:r>
          </w:p>
        </w:tc>
      </w:tr>
      <w:tr w:rsidR="00F45ED7" w:rsidRPr="00F45ED7" w14:paraId="1E846D3F" w14:textId="77777777" w:rsidTr="00EF5884">
        <w:trPr>
          <w:trHeight w:val="73"/>
          <w:jc w:val="center"/>
        </w:trPr>
        <w:tc>
          <w:tcPr>
            <w:tcW w:w="360" w:type="dxa"/>
          </w:tcPr>
          <w:p w14:paraId="41D917D1" w14:textId="77777777" w:rsidR="00F45ED7" w:rsidRPr="00F45ED7" w:rsidRDefault="00F45ED7" w:rsidP="00EF5884">
            <w:pPr>
              <w:rPr>
                <w:rFonts w:cstheme="minorHAnsi"/>
                <w:color w:val="000000" w:themeColor="text1"/>
                <w:sz w:val="16"/>
                <w:szCs w:val="16"/>
              </w:rPr>
            </w:pPr>
            <w:r w:rsidRPr="00F45ED7">
              <w:rPr>
                <w:rFonts w:cstheme="minorHAnsi"/>
                <w:color w:val="000000" w:themeColor="text1"/>
                <w:sz w:val="16"/>
                <w:szCs w:val="16"/>
              </w:rPr>
              <w:t>19</w:t>
            </w:r>
          </w:p>
        </w:tc>
        <w:tc>
          <w:tcPr>
            <w:tcW w:w="1980" w:type="dxa"/>
            <w:noWrap/>
            <w:hideMark/>
          </w:tcPr>
          <w:p w14:paraId="40738C9C"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Supply air duct leakages</w:t>
            </w:r>
          </w:p>
        </w:tc>
        <w:tc>
          <w:tcPr>
            <w:tcW w:w="4050" w:type="dxa"/>
          </w:tcPr>
          <w:p w14:paraId="2BE614CA" w14:textId="77777777" w:rsidR="00F45ED7" w:rsidRPr="00F45ED7" w:rsidRDefault="00F45ED7" w:rsidP="00EF5884">
            <w:pPr>
              <w:rPr>
                <w:rFonts w:cstheme="minorHAnsi"/>
                <w:color w:val="000000" w:themeColor="text1"/>
                <w:sz w:val="16"/>
                <w:szCs w:val="16"/>
              </w:rPr>
            </w:pPr>
            <w:r w:rsidRPr="00F45ED7">
              <w:rPr>
                <w:rFonts w:cstheme="minorHAnsi"/>
                <w:sz w:val="16"/>
                <w:szCs w:val="16"/>
              </w:rPr>
              <w:t>ratio of the leakage flow relative to supply flow</w:t>
            </w:r>
          </w:p>
        </w:tc>
        <w:tc>
          <w:tcPr>
            <w:tcW w:w="1440" w:type="dxa"/>
          </w:tcPr>
          <w:p w14:paraId="34B8543D" w14:textId="77777777" w:rsidR="00F45ED7" w:rsidRPr="00F45ED7" w:rsidRDefault="00F45ED7" w:rsidP="00EF5884">
            <w:pPr>
              <w:rPr>
                <w:rFonts w:cstheme="minorHAnsi"/>
                <w:color w:val="000000" w:themeColor="text1"/>
                <w:sz w:val="16"/>
                <w:szCs w:val="16"/>
              </w:rPr>
            </w:pPr>
            <w:r w:rsidRPr="00F45ED7">
              <w:rPr>
                <w:rFonts w:cstheme="minorHAnsi"/>
                <w:color w:val="000000"/>
                <w:sz w:val="16"/>
                <w:szCs w:val="16"/>
              </w:rPr>
              <w:t>0.1, 0.167, 0.233, 0.3</w:t>
            </w:r>
          </w:p>
        </w:tc>
      </w:tr>
      <w:tr w:rsidR="00F45ED7" w:rsidRPr="00F45ED7" w14:paraId="72D9E9EB" w14:textId="77777777" w:rsidTr="00EF5884">
        <w:trPr>
          <w:trHeight w:val="73"/>
          <w:jc w:val="center"/>
        </w:trPr>
        <w:tc>
          <w:tcPr>
            <w:tcW w:w="360" w:type="dxa"/>
          </w:tcPr>
          <w:p w14:paraId="595FCF7E"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20</w:t>
            </w:r>
          </w:p>
        </w:tc>
        <w:tc>
          <w:tcPr>
            <w:tcW w:w="1980" w:type="dxa"/>
            <w:noWrap/>
            <w:hideMark/>
          </w:tcPr>
          <w:p w14:paraId="4BA80B29"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Air handling unit fan motor degradation</w:t>
            </w:r>
          </w:p>
        </w:tc>
        <w:tc>
          <w:tcPr>
            <w:tcW w:w="4050" w:type="dxa"/>
          </w:tcPr>
          <w:p w14:paraId="08C0FD70" w14:textId="77777777" w:rsidR="00F45ED7" w:rsidRPr="00F45ED7" w:rsidRDefault="00F45ED7" w:rsidP="00EF5884">
            <w:pPr>
              <w:rPr>
                <w:rFonts w:cstheme="minorHAnsi"/>
                <w:color w:val="000000" w:themeColor="text1"/>
                <w:sz w:val="18"/>
                <w:szCs w:val="18"/>
              </w:rPr>
            </w:pPr>
            <w:r w:rsidRPr="00F45ED7">
              <w:rPr>
                <w:rFonts w:cstheme="minorHAnsi"/>
                <w:sz w:val="16"/>
                <w:szCs w:val="18"/>
              </w:rPr>
              <w:t>ratio of fan motor efficiency degradation</w:t>
            </w:r>
          </w:p>
        </w:tc>
        <w:tc>
          <w:tcPr>
            <w:tcW w:w="1440" w:type="dxa"/>
          </w:tcPr>
          <w:p w14:paraId="6EC7677C"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0.1, 0.167, 0.233, 0.3</w:t>
            </w:r>
          </w:p>
        </w:tc>
      </w:tr>
      <w:tr w:rsidR="00F45ED7" w:rsidRPr="00F45ED7" w14:paraId="77C075B4" w14:textId="77777777" w:rsidTr="00EF5884">
        <w:trPr>
          <w:trHeight w:val="73"/>
          <w:jc w:val="center"/>
        </w:trPr>
        <w:tc>
          <w:tcPr>
            <w:tcW w:w="360" w:type="dxa"/>
          </w:tcPr>
          <w:p w14:paraId="2CEFCF8A"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21</w:t>
            </w:r>
          </w:p>
        </w:tc>
        <w:tc>
          <w:tcPr>
            <w:tcW w:w="1980" w:type="dxa"/>
            <w:noWrap/>
          </w:tcPr>
          <w:p w14:paraId="06F99BA8"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Duct fouling</w:t>
            </w:r>
          </w:p>
        </w:tc>
        <w:tc>
          <w:tcPr>
            <w:tcW w:w="4050" w:type="dxa"/>
          </w:tcPr>
          <w:p w14:paraId="30D52A30" w14:textId="77777777" w:rsidR="00F45ED7" w:rsidRPr="00F45ED7" w:rsidRDefault="00F45ED7" w:rsidP="00EF5884">
            <w:pPr>
              <w:rPr>
                <w:rFonts w:cstheme="minorHAnsi"/>
                <w:color w:val="000000" w:themeColor="text1"/>
                <w:sz w:val="18"/>
                <w:szCs w:val="18"/>
              </w:rPr>
            </w:pPr>
            <w:r w:rsidRPr="00F45ED7">
              <w:rPr>
                <w:rFonts w:cstheme="minorHAnsi"/>
                <w:sz w:val="16"/>
                <w:szCs w:val="18"/>
              </w:rPr>
              <w:t>reduction in evaporator coil airflow at full load condition as a ratio of the design airflow rate</w:t>
            </w:r>
          </w:p>
        </w:tc>
        <w:tc>
          <w:tcPr>
            <w:tcW w:w="1440" w:type="dxa"/>
          </w:tcPr>
          <w:p w14:paraId="7CC04914"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0.1, 0.2, 0.3, 0.4</w:t>
            </w:r>
          </w:p>
        </w:tc>
      </w:tr>
      <w:tr w:rsidR="00F45ED7" w:rsidRPr="00F45ED7" w14:paraId="774B3A78" w14:textId="77777777" w:rsidTr="00EF5884">
        <w:trPr>
          <w:trHeight w:val="73"/>
          <w:jc w:val="center"/>
        </w:trPr>
        <w:tc>
          <w:tcPr>
            <w:tcW w:w="360" w:type="dxa"/>
          </w:tcPr>
          <w:p w14:paraId="2D707AE5"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22</w:t>
            </w:r>
          </w:p>
        </w:tc>
        <w:tc>
          <w:tcPr>
            <w:tcW w:w="1980" w:type="dxa"/>
            <w:noWrap/>
          </w:tcPr>
          <w:p w14:paraId="4F276A73"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Biased economizer sensor: mixed temperature</w:t>
            </w:r>
          </w:p>
        </w:tc>
        <w:tc>
          <w:tcPr>
            <w:tcW w:w="4050" w:type="dxa"/>
          </w:tcPr>
          <w:p w14:paraId="362B8DA7" w14:textId="77777777" w:rsidR="00F45ED7" w:rsidRPr="00F45ED7" w:rsidRDefault="00F45ED7" w:rsidP="00EF5884">
            <w:pPr>
              <w:rPr>
                <w:rFonts w:cstheme="minorHAnsi"/>
                <w:color w:val="000000" w:themeColor="text1"/>
                <w:sz w:val="18"/>
                <w:szCs w:val="18"/>
              </w:rPr>
            </w:pPr>
            <w:r w:rsidRPr="00F45ED7">
              <w:rPr>
                <w:rFonts w:cstheme="minorHAnsi"/>
                <w:sz w:val="16"/>
                <w:szCs w:val="18"/>
              </w:rPr>
              <w:t>biased temperature level in K</w:t>
            </w:r>
          </w:p>
        </w:tc>
        <w:tc>
          <w:tcPr>
            <w:tcW w:w="1440" w:type="dxa"/>
          </w:tcPr>
          <w:p w14:paraId="3FE60B45"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-3, -1, 1, 3</w:t>
            </w:r>
          </w:p>
        </w:tc>
      </w:tr>
      <w:tr w:rsidR="00F45ED7" w:rsidRPr="00F45ED7" w14:paraId="6074D8CC" w14:textId="77777777" w:rsidTr="00EF5884">
        <w:trPr>
          <w:trHeight w:val="73"/>
          <w:jc w:val="center"/>
        </w:trPr>
        <w:tc>
          <w:tcPr>
            <w:tcW w:w="360" w:type="dxa"/>
          </w:tcPr>
          <w:p w14:paraId="1C0EF6B8"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23</w:t>
            </w:r>
          </w:p>
        </w:tc>
        <w:tc>
          <w:tcPr>
            <w:tcW w:w="1980" w:type="dxa"/>
            <w:noWrap/>
          </w:tcPr>
          <w:p w14:paraId="051BC4B1"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Biased economizer sensor: outdoor RH</w:t>
            </w:r>
          </w:p>
        </w:tc>
        <w:tc>
          <w:tcPr>
            <w:tcW w:w="4050" w:type="dxa"/>
          </w:tcPr>
          <w:p w14:paraId="15557798" w14:textId="77777777" w:rsidR="00F45ED7" w:rsidRPr="00F45ED7" w:rsidRDefault="00F45ED7" w:rsidP="00EF5884">
            <w:pPr>
              <w:rPr>
                <w:rFonts w:cstheme="minorHAnsi"/>
                <w:color w:val="000000" w:themeColor="text1"/>
                <w:sz w:val="18"/>
                <w:szCs w:val="18"/>
              </w:rPr>
            </w:pPr>
            <w:r w:rsidRPr="00F45ED7">
              <w:rPr>
                <w:rFonts w:cstheme="minorHAnsi"/>
                <w:sz w:val="16"/>
                <w:szCs w:val="18"/>
              </w:rPr>
              <w:t>biased RH level in %</w:t>
            </w:r>
          </w:p>
        </w:tc>
        <w:tc>
          <w:tcPr>
            <w:tcW w:w="1440" w:type="dxa"/>
          </w:tcPr>
          <w:p w14:paraId="0AD9CC07"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-10, -5, 5, 10</w:t>
            </w:r>
          </w:p>
        </w:tc>
      </w:tr>
      <w:tr w:rsidR="00F45ED7" w:rsidRPr="00F45ED7" w14:paraId="7EE4E86F" w14:textId="77777777" w:rsidTr="00EF5884">
        <w:trPr>
          <w:trHeight w:val="73"/>
          <w:jc w:val="center"/>
        </w:trPr>
        <w:tc>
          <w:tcPr>
            <w:tcW w:w="360" w:type="dxa"/>
          </w:tcPr>
          <w:p w14:paraId="7DADE30C"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24</w:t>
            </w:r>
          </w:p>
        </w:tc>
        <w:tc>
          <w:tcPr>
            <w:tcW w:w="1980" w:type="dxa"/>
            <w:noWrap/>
          </w:tcPr>
          <w:p w14:paraId="12EC3481"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Biased economizer sensor: outdoor temperature</w:t>
            </w:r>
          </w:p>
        </w:tc>
        <w:tc>
          <w:tcPr>
            <w:tcW w:w="4050" w:type="dxa"/>
          </w:tcPr>
          <w:p w14:paraId="0AA6F722" w14:textId="77777777" w:rsidR="00F45ED7" w:rsidRPr="00F45ED7" w:rsidRDefault="00F45ED7" w:rsidP="00EF5884">
            <w:pPr>
              <w:rPr>
                <w:rFonts w:cstheme="minorHAnsi"/>
                <w:color w:val="000000" w:themeColor="text1"/>
                <w:sz w:val="18"/>
                <w:szCs w:val="18"/>
              </w:rPr>
            </w:pPr>
            <w:r w:rsidRPr="00F45ED7">
              <w:rPr>
                <w:rFonts w:cstheme="minorHAnsi"/>
                <w:sz w:val="16"/>
                <w:szCs w:val="18"/>
              </w:rPr>
              <w:t>biased temperature level in K</w:t>
            </w:r>
          </w:p>
        </w:tc>
        <w:tc>
          <w:tcPr>
            <w:tcW w:w="1440" w:type="dxa"/>
          </w:tcPr>
          <w:p w14:paraId="426384A8"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-3, -1, 1, 3</w:t>
            </w:r>
          </w:p>
        </w:tc>
      </w:tr>
      <w:tr w:rsidR="00F45ED7" w:rsidRPr="00F45ED7" w14:paraId="0FE1AE79" w14:textId="77777777" w:rsidTr="00EF5884">
        <w:trPr>
          <w:trHeight w:val="73"/>
          <w:jc w:val="center"/>
        </w:trPr>
        <w:tc>
          <w:tcPr>
            <w:tcW w:w="360" w:type="dxa"/>
          </w:tcPr>
          <w:p w14:paraId="2EB5EE80"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25</w:t>
            </w:r>
          </w:p>
        </w:tc>
        <w:tc>
          <w:tcPr>
            <w:tcW w:w="1980" w:type="dxa"/>
            <w:noWrap/>
          </w:tcPr>
          <w:p w14:paraId="148B67DD"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Biased economizer sensor: return RH</w:t>
            </w:r>
          </w:p>
        </w:tc>
        <w:tc>
          <w:tcPr>
            <w:tcW w:w="4050" w:type="dxa"/>
          </w:tcPr>
          <w:p w14:paraId="431C4813" w14:textId="77777777" w:rsidR="00F45ED7" w:rsidRPr="00F45ED7" w:rsidRDefault="00F45ED7" w:rsidP="00EF5884">
            <w:pPr>
              <w:rPr>
                <w:rFonts w:cstheme="minorHAnsi"/>
                <w:color w:val="000000" w:themeColor="text1"/>
                <w:sz w:val="18"/>
                <w:szCs w:val="18"/>
              </w:rPr>
            </w:pPr>
            <w:r w:rsidRPr="00F45ED7">
              <w:rPr>
                <w:rFonts w:cstheme="minorHAnsi"/>
                <w:sz w:val="16"/>
                <w:szCs w:val="18"/>
              </w:rPr>
              <w:t>biased RH level in %</w:t>
            </w:r>
          </w:p>
        </w:tc>
        <w:tc>
          <w:tcPr>
            <w:tcW w:w="1440" w:type="dxa"/>
          </w:tcPr>
          <w:p w14:paraId="2F05E2FC"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-10, -5, 5, 10</w:t>
            </w:r>
          </w:p>
        </w:tc>
      </w:tr>
      <w:tr w:rsidR="00F45ED7" w:rsidRPr="00F45ED7" w14:paraId="74C335A9" w14:textId="77777777" w:rsidTr="00EF5884">
        <w:trPr>
          <w:trHeight w:val="73"/>
          <w:jc w:val="center"/>
        </w:trPr>
        <w:tc>
          <w:tcPr>
            <w:tcW w:w="360" w:type="dxa"/>
          </w:tcPr>
          <w:p w14:paraId="5FEF1206" w14:textId="77777777" w:rsidR="00F45ED7" w:rsidRPr="00F45ED7" w:rsidRDefault="00F45ED7" w:rsidP="00EF5884">
            <w:pPr>
              <w:rPr>
                <w:rFonts w:cstheme="minorHAnsi"/>
                <w:color w:val="000000" w:themeColor="text1"/>
                <w:sz w:val="18"/>
                <w:szCs w:val="18"/>
              </w:rPr>
            </w:pPr>
            <w:r w:rsidRPr="00F45ED7">
              <w:rPr>
                <w:rFonts w:cstheme="minorHAnsi"/>
                <w:color w:val="000000" w:themeColor="text1"/>
                <w:sz w:val="18"/>
                <w:szCs w:val="18"/>
              </w:rPr>
              <w:t>26</w:t>
            </w:r>
          </w:p>
        </w:tc>
        <w:tc>
          <w:tcPr>
            <w:tcW w:w="1980" w:type="dxa"/>
            <w:noWrap/>
          </w:tcPr>
          <w:p w14:paraId="7193679D"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Biased economizer sensor: return temperature</w:t>
            </w:r>
          </w:p>
        </w:tc>
        <w:tc>
          <w:tcPr>
            <w:tcW w:w="4050" w:type="dxa"/>
          </w:tcPr>
          <w:p w14:paraId="3EFAE068" w14:textId="77777777" w:rsidR="00F45ED7" w:rsidRPr="00F45ED7" w:rsidRDefault="00F45ED7" w:rsidP="00EF5884">
            <w:pPr>
              <w:rPr>
                <w:rFonts w:cstheme="minorHAnsi"/>
                <w:color w:val="000000" w:themeColor="text1"/>
                <w:sz w:val="18"/>
                <w:szCs w:val="18"/>
              </w:rPr>
            </w:pPr>
            <w:r w:rsidRPr="00F45ED7">
              <w:rPr>
                <w:rFonts w:cstheme="minorHAnsi"/>
                <w:sz w:val="16"/>
                <w:szCs w:val="18"/>
              </w:rPr>
              <w:t>biased temperature level in K</w:t>
            </w:r>
          </w:p>
        </w:tc>
        <w:tc>
          <w:tcPr>
            <w:tcW w:w="1440" w:type="dxa"/>
          </w:tcPr>
          <w:p w14:paraId="397FBEB0" w14:textId="77777777" w:rsidR="00F45ED7" w:rsidRPr="00F45ED7" w:rsidRDefault="00F45ED7" w:rsidP="00EF5884">
            <w:pPr>
              <w:rPr>
                <w:rFonts w:cstheme="minorHAnsi"/>
                <w:color w:val="000000" w:themeColor="text1"/>
                <w:sz w:val="18"/>
                <w:szCs w:val="18"/>
              </w:rPr>
            </w:pPr>
            <w:r w:rsidRPr="00F45ED7">
              <w:rPr>
                <w:rFonts w:cstheme="minorHAnsi"/>
                <w:color w:val="000000"/>
                <w:sz w:val="18"/>
                <w:szCs w:val="18"/>
              </w:rPr>
              <w:t>-3, -1, 1, 3</w:t>
            </w:r>
          </w:p>
        </w:tc>
      </w:tr>
    </w:tbl>
    <w:p w14:paraId="3C544D83" w14:textId="0B867F19" w:rsidR="00476D7C" w:rsidRDefault="00EB6D1C" w:rsidP="00EB6D1C">
      <w:pPr>
        <w:pStyle w:val="Heading2"/>
      </w:pPr>
      <w:r>
        <w:lastRenderedPageBreak/>
        <w:t>2.4</w:t>
      </w:r>
      <w:r w:rsidR="00585131">
        <w:t>.</w:t>
      </w:r>
      <w:r>
        <w:t xml:space="preserve"> </w:t>
      </w:r>
      <w:r w:rsidR="009C73C3">
        <w:t>Evaluation Module</w:t>
      </w:r>
      <w:r>
        <w:t xml:space="preserve"> 1: Sensor Impact on FDD Performance</w:t>
      </w:r>
    </w:p>
    <w:p w14:paraId="6B1BCBA2" w14:textId="3E438E81" w:rsidR="00093E3F" w:rsidRPr="00EB6D1C" w:rsidRDefault="00093E3F" w:rsidP="00636C06">
      <w:r>
        <w:t xml:space="preserve">Although </w:t>
      </w:r>
      <w:r w:rsidR="005C50F0">
        <w:t>many papers i</w:t>
      </w:r>
      <w:r w:rsidR="00E35A7F">
        <w:t>dentified through</w:t>
      </w:r>
      <w:r w:rsidR="005C50F0">
        <w:t xml:space="preserve"> literature review</w:t>
      </w:r>
      <w:r>
        <w:t xml:space="preserve"> </w:t>
      </w:r>
      <w:r w:rsidR="005C50F0">
        <w:t xml:space="preserve">indicate that </w:t>
      </w:r>
      <w:r>
        <w:t>sensor</w:t>
      </w:r>
      <w:r w:rsidR="005C50F0">
        <w:t xml:space="preserve"> selection and sensor accuracy have </w:t>
      </w:r>
      <w:r w:rsidR="00C736C0">
        <w:t>significant</w:t>
      </w:r>
      <w:r w:rsidR="005C50F0">
        <w:t xml:space="preserve"> impact </w:t>
      </w:r>
      <w:r>
        <w:t xml:space="preserve">on FDD performance, </w:t>
      </w:r>
      <w:r w:rsidR="00E35A7F">
        <w:t xml:space="preserve">a lack of standardization in </w:t>
      </w:r>
      <w:r>
        <w:t xml:space="preserve">quantification </w:t>
      </w:r>
      <w:r w:rsidR="00E35A7F">
        <w:t xml:space="preserve">makes it difficult to draw </w:t>
      </w:r>
      <w:r w:rsidR="005C50F0">
        <w:t>comprehensive conclusions</w:t>
      </w:r>
      <w:r>
        <w:t xml:space="preserve">. </w:t>
      </w:r>
      <w:r w:rsidR="00EF2432">
        <w:t xml:space="preserve">This </w:t>
      </w:r>
      <w:r w:rsidR="009C73C3">
        <w:t xml:space="preserve">evaluation </w:t>
      </w:r>
      <w:r w:rsidR="00EF2432">
        <w:t xml:space="preserve">module </w:t>
      </w:r>
      <w:r w:rsidR="00E35A7F">
        <w:t xml:space="preserve">is designed to </w:t>
      </w:r>
      <w:r w:rsidR="005C50F0">
        <w:t xml:space="preserve">comprehensively </w:t>
      </w:r>
      <w:r w:rsidR="00E35A7F">
        <w:t>analyze</w:t>
      </w:r>
      <w:r w:rsidR="005C50F0">
        <w:t xml:space="preserve"> sensor selection, sensor accuracy, and the interaction</w:t>
      </w:r>
      <w:r w:rsidR="00E35A7F">
        <w:t>s</w:t>
      </w:r>
      <w:r w:rsidR="005C50F0">
        <w:t xml:space="preserve"> between them. </w:t>
      </w:r>
      <w:r w:rsidR="00E35A7F">
        <w:t xml:space="preserve">Conclusions regarding sensor selection </w:t>
      </w:r>
      <w:r w:rsidR="00384E79">
        <w:t xml:space="preserve">and sensor accuracy </w:t>
      </w:r>
      <w:r w:rsidR="00E35A7F">
        <w:t xml:space="preserve">will be based on a range of fault types </w:t>
      </w:r>
      <w:r w:rsidR="009D0757">
        <w:t xml:space="preserve">and </w:t>
      </w:r>
      <w:r w:rsidR="00E35A7F">
        <w:t xml:space="preserve">HVAC systems.  For each sensor type analyzed via this framework, the impact of sensor accuracy will be </w:t>
      </w:r>
      <w:r w:rsidR="009B11C1">
        <w:t>evaluated,</w:t>
      </w:r>
      <w:r w:rsidR="00384E79">
        <w:t xml:space="preserve"> and the corresponding uncertainty will be quantified.</w:t>
      </w:r>
      <w:r w:rsidR="00E35A7F">
        <w:t xml:space="preserve"> </w:t>
      </w:r>
      <w:r w:rsidR="005C50F0">
        <w:t xml:space="preserve">The framework </w:t>
      </w:r>
      <w:r w:rsidR="00384E79">
        <w:t>is designed to determine what sensors are critical to FDD performance and how accurate those sensors should be to keep FDD error low.</w:t>
      </w:r>
      <w:r w:rsidR="00F6565E">
        <w:t xml:space="preserve"> </w:t>
      </w:r>
      <w:r w:rsidR="00384E79">
        <w:t xml:space="preserve">It is also important to note that </w:t>
      </w:r>
      <w:r w:rsidR="00F6565E">
        <w:t>sensor selection and sensor accuracy are not independent from each other</w:t>
      </w:r>
      <w:r w:rsidR="00384E79">
        <w:t>; t</w:t>
      </w:r>
      <w:r w:rsidR="00F6565E">
        <w:t xml:space="preserve">he interaction between them is important. The framework </w:t>
      </w:r>
      <w:r w:rsidR="00384E79">
        <w:t>enables us to capture</w:t>
      </w:r>
      <w:r w:rsidR="00F6565E">
        <w:t xml:space="preserve"> th</w:t>
      </w:r>
      <w:r w:rsidR="00384E79">
        <w:t>is</w:t>
      </w:r>
      <w:r w:rsidR="00F6565E">
        <w:t xml:space="preserve"> interaction by </w:t>
      </w:r>
      <w:r w:rsidR="00384E79">
        <w:t xml:space="preserve">incorporating sensor accuracy uncertainty </w:t>
      </w:r>
      <w:r w:rsidR="000C5081">
        <w:t xml:space="preserve">into the </w:t>
      </w:r>
      <w:r w:rsidR="00F6565E">
        <w:t xml:space="preserve">sensor selection </w:t>
      </w:r>
      <w:r w:rsidR="000C5081">
        <w:t>process</w:t>
      </w:r>
      <w:r w:rsidR="00F6565E">
        <w:t>.</w:t>
      </w:r>
    </w:p>
    <w:p w14:paraId="7170FC98" w14:textId="41C692A3" w:rsidR="00EB6D1C" w:rsidRDefault="00EB6D1C" w:rsidP="00EB6D1C">
      <w:pPr>
        <w:pStyle w:val="Heading2"/>
      </w:pPr>
      <w:r>
        <w:t>2.5</w:t>
      </w:r>
      <w:r w:rsidR="00585131">
        <w:t>.</w:t>
      </w:r>
      <w:r>
        <w:t xml:space="preserve"> </w:t>
      </w:r>
      <w:r w:rsidR="009C73C3">
        <w:t>Evaluation Module</w:t>
      </w:r>
      <w:r>
        <w:t xml:space="preserve"> 2: FDD Performance Impact on Building Performance</w:t>
      </w:r>
    </w:p>
    <w:p w14:paraId="7AD8B266" w14:textId="1733FEAA" w:rsidR="00EB6D1C" w:rsidRDefault="009C73C3" w:rsidP="00AA0534">
      <w:pPr>
        <w:spacing w:after="240"/>
      </w:pPr>
      <w:r>
        <w:t>Evaluation Module</w:t>
      </w:r>
      <w:r w:rsidR="00FF4E1E">
        <w:t xml:space="preserve"> 2</w:t>
      </w:r>
      <w:r w:rsidR="00EF2432">
        <w:t xml:space="preserve"> quantifies the impact of improved</w:t>
      </w:r>
      <w:r w:rsidR="000C5081">
        <w:t xml:space="preserve"> (or degraded)</w:t>
      </w:r>
      <w:r w:rsidR="00EF2432">
        <w:t xml:space="preserve"> FDD performance on building performance. The impact </w:t>
      </w:r>
      <w:r w:rsidR="000C5081">
        <w:t>will be</w:t>
      </w:r>
      <w:r w:rsidR="00405B93">
        <w:t xml:space="preserve"> evaluated </w:t>
      </w:r>
      <w:r w:rsidR="000C5081">
        <w:t>for</w:t>
      </w:r>
      <w:r w:rsidR="00405B93">
        <w:t xml:space="preserve"> different fault types. </w:t>
      </w:r>
      <w:r w:rsidR="005D2B66">
        <w:t>A comprehensive metric</w:t>
      </w:r>
      <w:r w:rsidR="00AA0534">
        <w:t xml:space="preserve"> in Domain 3</w:t>
      </w:r>
      <w:r w:rsidR="005D2B66">
        <w:t xml:space="preserve"> will be </w:t>
      </w:r>
      <w:r w:rsidR="00E5517B">
        <w:t>specified</w:t>
      </w:r>
      <w:r w:rsidR="005D2B66">
        <w:t xml:space="preserve"> to </w:t>
      </w:r>
      <w:r w:rsidR="00E5517B">
        <w:t>quantify the net value of</w:t>
      </w:r>
      <w:r w:rsidR="005D2B66">
        <w:t xml:space="preserve"> energy efficiency, thermal </w:t>
      </w:r>
      <w:r w:rsidR="00FF4E1E">
        <w:t>comfort,</w:t>
      </w:r>
      <w:r w:rsidR="005D2B66">
        <w:t xml:space="preserve"> and </w:t>
      </w:r>
      <w:r w:rsidR="00AA0534">
        <w:t>c</w:t>
      </w:r>
      <w:r w:rsidR="005D2B66">
        <w:t>ost.</w:t>
      </w:r>
      <w:r w:rsidR="00FF4E1E">
        <w:t xml:space="preserve"> </w:t>
      </w:r>
      <w:r>
        <w:t>Evaluation Module</w:t>
      </w:r>
      <w:r w:rsidR="00722FF1">
        <w:t xml:space="preserve"> 2 </w:t>
      </w:r>
      <w:r w:rsidR="005D2B66">
        <w:t xml:space="preserve">also </w:t>
      </w:r>
      <w:r w:rsidR="00722FF1">
        <w:t>evaluate</w:t>
      </w:r>
      <w:r w:rsidR="00E5517B">
        <w:t>s</w:t>
      </w:r>
      <w:r w:rsidR="00722FF1">
        <w:t xml:space="preserve"> the impact of false negative (faults not detected) and false positive (false alarm)</w:t>
      </w:r>
      <w:r w:rsidR="00346032">
        <w:t xml:space="preserve"> cases </w:t>
      </w:r>
      <w:r w:rsidR="00722FF1">
        <w:t xml:space="preserve">separately. </w:t>
      </w:r>
      <w:r w:rsidR="00E5517B">
        <w:t>F</w:t>
      </w:r>
      <w:r w:rsidR="00722FF1">
        <w:t>alse negative</w:t>
      </w:r>
      <w:r w:rsidR="00E5517B">
        <w:t>s</w:t>
      </w:r>
      <w:r w:rsidR="00722FF1">
        <w:t xml:space="preserve"> directly impact energy efficiency and thermal comfort</w:t>
      </w:r>
      <w:r w:rsidR="00346032">
        <w:t xml:space="preserve">. </w:t>
      </w:r>
      <w:r w:rsidR="00E5517B">
        <w:t>F</w:t>
      </w:r>
      <w:r w:rsidR="00346032">
        <w:t>alse positive</w:t>
      </w:r>
      <w:r w:rsidR="00E5517B">
        <w:t>s</w:t>
      </w:r>
      <w:r w:rsidR="00346032">
        <w:t xml:space="preserve"> only affect maintenance cost</w:t>
      </w:r>
      <w:r w:rsidR="00E5517B">
        <w:t>s (but also degrade confidence in FDD alerts)</w:t>
      </w:r>
      <w:r w:rsidR="00346032">
        <w:t>.</w:t>
      </w:r>
    </w:p>
    <w:p w14:paraId="5D013A92" w14:textId="330BDE2D" w:rsidR="005C50F0" w:rsidRDefault="00B23998" w:rsidP="00484AE6">
      <w:r>
        <w:rPr>
          <w:noProof/>
        </w:rPr>
        <w:drawing>
          <wp:inline distT="0" distB="0" distL="0" distR="0" wp14:anchorId="2A8FF97E" wp14:editId="11173A72">
            <wp:extent cx="6159509"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468" cy="3333275"/>
                    </a:xfrm>
                    <a:prstGeom prst="rect">
                      <a:avLst/>
                    </a:prstGeom>
                    <a:noFill/>
                  </pic:spPr>
                </pic:pic>
              </a:graphicData>
            </a:graphic>
          </wp:inline>
        </w:drawing>
      </w:r>
    </w:p>
    <w:p w14:paraId="6A2B2CE8" w14:textId="72598A24" w:rsidR="00722FF1" w:rsidRPr="00722FF1" w:rsidRDefault="00722FF1" w:rsidP="00AA0534">
      <w:pPr>
        <w:pStyle w:val="Caption"/>
        <w:spacing w:before="120" w:after="240"/>
        <w:jc w:val="center"/>
        <w:rPr>
          <w:i w:val="0"/>
          <w:iCs w:val="0"/>
          <w:color w:val="auto"/>
          <w:sz w:val="22"/>
          <w:szCs w:val="22"/>
        </w:rPr>
      </w:pPr>
      <w:r w:rsidRPr="00722FF1">
        <w:rPr>
          <w:i w:val="0"/>
          <w:iCs w:val="0"/>
          <w:color w:val="auto"/>
          <w:sz w:val="22"/>
          <w:szCs w:val="22"/>
        </w:rPr>
        <w:t xml:space="preserve">Figure </w:t>
      </w:r>
      <w:r w:rsidRPr="00722FF1">
        <w:rPr>
          <w:i w:val="0"/>
          <w:iCs w:val="0"/>
          <w:color w:val="auto"/>
          <w:sz w:val="22"/>
          <w:szCs w:val="22"/>
        </w:rPr>
        <w:fldChar w:fldCharType="begin"/>
      </w:r>
      <w:r w:rsidRPr="00722FF1">
        <w:rPr>
          <w:i w:val="0"/>
          <w:iCs w:val="0"/>
          <w:color w:val="auto"/>
          <w:sz w:val="22"/>
          <w:szCs w:val="22"/>
        </w:rPr>
        <w:instrText xml:space="preserve"> SEQ Figure \* ARABIC </w:instrText>
      </w:r>
      <w:r w:rsidRPr="00722FF1">
        <w:rPr>
          <w:i w:val="0"/>
          <w:iCs w:val="0"/>
          <w:color w:val="auto"/>
          <w:sz w:val="22"/>
          <w:szCs w:val="22"/>
        </w:rPr>
        <w:fldChar w:fldCharType="separate"/>
      </w:r>
      <w:r w:rsidR="006C5C95">
        <w:rPr>
          <w:i w:val="0"/>
          <w:iCs w:val="0"/>
          <w:noProof/>
          <w:color w:val="auto"/>
          <w:sz w:val="22"/>
          <w:szCs w:val="22"/>
        </w:rPr>
        <w:t>3</w:t>
      </w:r>
      <w:r w:rsidRPr="00722FF1">
        <w:rPr>
          <w:i w:val="0"/>
          <w:iCs w:val="0"/>
          <w:color w:val="auto"/>
          <w:sz w:val="22"/>
          <w:szCs w:val="22"/>
        </w:rPr>
        <w:fldChar w:fldCharType="end"/>
      </w:r>
      <w:r w:rsidRPr="00722FF1">
        <w:rPr>
          <w:i w:val="0"/>
          <w:iCs w:val="0"/>
          <w:color w:val="auto"/>
          <w:sz w:val="22"/>
          <w:szCs w:val="22"/>
        </w:rPr>
        <w:t xml:space="preserve">. </w:t>
      </w:r>
      <w:r w:rsidR="00312FBA">
        <w:rPr>
          <w:i w:val="0"/>
          <w:iCs w:val="0"/>
          <w:color w:val="auto"/>
          <w:sz w:val="22"/>
          <w:szCs w:val="22"/>
        </w:rPr>
        <w:t>Evaluating the impact of false negative and false positive cases</w:t>
      </w:r>
      <w:r w:rsidRPr="00722FF1">
        <w:rPr>
          <w:i w:val="0"/>
          <w:iCs w:val="0"/>
          <w:color w:val="auto"/>
          <w:sz w:val="22"/>
          <w:szCs w:val="22"/>
        </w:rPr>
        <w:t>.</w:t>
      </w:r>
    </w:p>
    <w:p w14:paraId="3EFFB86E" w14:textId="328511AD" w:rsidR="00E77870" w:rsidRDefault="00E77870" w:rsidP="00E77870">
      <w:pPr>
        <w:pStyle w:val="Heading1"/>
      </w:pPr>
      <w:r>
        <w:t xml:space="preserve">3. </w:t>
      </w:r>
      <w:r w:rsidR="00B06A01">
        <w:t xml:space="preserve">Case Study: </w:t>
      </w:r>
      <w:r w:rsidR="0029259B" w:rsidRPr="0029259B">
        <w:t>Initial Implementation of Framework on FRP</w:t>
      </w:r>
    </w:p>
    <w:p w14:paraId="2317947C" w14:textId="4AE6F676" w:rsidR="0055117C" w:rsidRPr="0055117C" w:rsidRDefault="0055117C" w:rsidP="0055117C">
      <w:r>
        <w:t xml:space="preserve">To demonstrate the application of the developed framework, we implemented the conceptual framework </w:t>
      </w:r>
      <w:r w:rsidR="00DF7A5A">
        <w:t>for</w:t>
      </w:r>
      <w:r>
        <w:t xml:space="preserve"> a real-building case—FRP—with detailed settings, procedures, and </w:t>
      </w:r>
      <w:r w:rsidR="003969D4">
        <w:t xml:space="preserve">quantitative </w:t>
      </w:r>
      <w:r>
        <w:t xml:space="preserve">analysis </w:t>
      </w:r>
      <w:r w:rsidR="00DF7A5A">
        <w:lastRenderedPageBreak/>
        <w:t xml:space="preserve">documented </w:t>
      </w:r>
      <w:r>
        <w:t>in this section. This demo case can help better demonstrate the logic, procedures, outcomes, and significance of the developed framework. Th</w:t>
      </w:r>
      <w:r w:rsidR="003969D4">
        <w:t>is section</w:t>
      </w:r>
      <w:r>
        <w:t xml:space="preserve"> is organized </w:t>
      </w:r>
      <w:r w:rsidR="003969D4">
        <w:t>as follows: Section 3.1</w:t>
      </w:r>
      <w:r w:rsidR="00DF7A5A">
        <w:t xml:space="preserve"> covers</w:t>
      </w:r>
      <w:r>
        <w:t xml:space="preserve"> sensor configuration, </w:t>
      </w:r>
      <w:r w:rsidR="003969D4">
        <w:t>Section 3.2</w:t>
      </w:r>
      <w:r w:rsidR="00DF7A5A">
        <w:t xml:space="preserve"> covers</w:t>
      </w:r>
      <w:r>
        <w:t xml:space="preserve"> FDD model performance, </w:t>
      </w:r>
      <w:r w:rsidR="00DF7A5A">
        <w:t xml:space="preserve">and </w:t>
      </w:r>
      <w:r w:rsidR="003969D4">
        <w:t>Section 3.3</w:t>
      </w:r>
      <w:r w:rsidR="00DF7A5A">
        <w:t xml:space="preserve"> covers</w:t>
      </w:r>
      <w:r w:rsidR="003969D4">
        <w:t xml:space="preserve"> building performance, </w:t>
      </w:r>
      <w:r w:rsidR="00DF7A5A">
        <w:t>aligning</w:t>
      </w:r>
      <w:r w:rsidR="003969D4">
        <w:t xml:space="preserve"> with the structure in the developed framework in Section 2</w:t>
      </w:r>
      <w:r w:rsidR="00BD13A2">
        <w:t>.</w:t>
      </w:r>
    </w:p>
    <w:p w14:paraId="27E47CDC" w14:textId="79F445A9" w:rsidR="00585131" w:rsidRDefault="00585131" w:rsidP="00585131">
      <w:pPr>
        <w:pStyle w:val="Heading2"/>
      </w:pPr>
      <w:r>
        <w:t>3.1. Specifications on Domain 1: Sensor Configuration</w:t>
      </w:r>
    </w:p>
    <w:p w14:paraId="025015C8" w14:textId="1B5DBBDD" w:rsidR="00D13242" w:rsidRDefault="00585131" w:rsidP="00585131">
      <w:r>
        <w:t xml:space="preserve">As mentioned in Section </w:t>
      </w:r>
      <w:r w:rsidR="007D3717">
        <w:t xml:space="preserve">2.1, </w:t>
      </w:r>
      <w:r w:rsidR="007D3717" w:rsidRPr="007D3717">
        <w:t>sensor configuration (Domain 1) consists of two elements: (a) sensor selection and (b) sensor accuracy.</w:t>
      </w:r>
      <w:r w:rsidR="007D3717">
        <w:t xml:space="preserve"> In this subsection, </w:t>
      </w:r>
      <w:r w:rsidR="0055117C">
        <w:t>the s</w:t>
      </w:r>
      <w:r w:rsidR="00DF7A5A">
        <w:t>pecification</w:t>
      </w:r>
      <w:r w:rsidR="0055117C">
        <w:t xml:space="preserve"> of sensor selection and sensor accuracy</w:t>
      </w:r>
      <w:r w:rsidR="00D13242">
        <w:t xml:space="preserve"> are quantitively defined.</w:t>
      </w:r>
      <w:r w:rsidR="00744349">
        <w:t xml:space="preserve"> It is worth mentioning that sensor selection and sensor accuracy </w:t>
      </w:r>
      <w:r w:rsidR="00DF7A5A">
        <w:t xml:space="preserve">have been </w:t>
      </w:r>
      <w:r w:rsidR="00744349">
        <w:t>studied independently</w:t>
      </w:r>
      <w:r w:rsidR="006A6186">
        <w:t xml:space="preserve"> </w:t>
      </w:r>
      <w:r w:rsidR="00DF7A5A">
        <w:t>(</w:t>
      </w:r>
      <w:r w:rsidR="006A6186">
        <w:t>without interaction with each other</w:t>
      </w:r>
      <w:r w:rsidR="00DF7A5A">
        <w:t>); part of our plan for</w:t>
      </w:r>
      <w:r w:rsidR="006A6186">
        <w:t xml:space="preserve"> FY21 is to study the interaction between them.</w:t>
      </w:r>
      <w:r w:rsidR="00744349">
        <w:t xml:space="preserve"> </w:t>
      </w:r>
    </w:p>
    <w:p w14:paraId="70A8D8D9" w14:textId="4A8606B0" w:rsidR="0023451C" w:rsidRDefault="0023451C" w:rsidP="0023451C">
      <w:pPr>
        <w:pStyle w:val="Heading3"/>
      </w:pPr>
      <w:r>
        <w:t xml:space="preserve">3.1.1. </w:t>
      </w:r>
      <w:r w:rsidR="0049662E">
        <w:t>Sensor Selection</w:t>
      </w:r>
    </w:p>
    <w:p w14:paraId="12BB7365" w14:textId="51574752" w:rsidR="00B92108" w:rsidRPr="009F7A3F" w:rsidRDefault="00B92108" w:rsidP="009F7A3F">
      <w:r w:rsidRPr="009F7A3F">
        <w:t xml:space="preserve">To comprehensively study </w:t>
      </w:r>
      <w:r w:rsidR="00D854C9" w:rsidRPr="009F7A3F">
        <w:t xml:space="preserve">and quantify the sensor selection procedure and the impact of sensor selection on FDD performance, a </w:t>
      </w:r>
      <w:r w:rsidR="006143AB">
        <w:t>f</w:t>
      </w:r>
      <w:r w:rsidR="00D854C9" w:rsidRPr="009F7A3F">
        <w:t>eature</w:t>
      </w:r>
      <w:r w:rsidR="00DF7A5A">
        <w:t xml:space="preserve"> </w:t>
      </w:r>
      <w:r w:rsidR="006143AB">
        <w:t>(s</w:t>
      </w:r>
      <w:r w:rsidR="00D854C9" w:rsidRPr="009F7A3F">
        <w:t>ensor</w:t>
      </w:r>
      <w:r w:rsidR="006143AB">
        <w:t>)</w:t>
      </w:r>
      <w:r w:rsidR="00D854C9" w:rsidRPr="009F7A3F">
        <w:t xml:space="preserve"> </w:t>
      </w:r>
      <w:r w:rsidR="006143AB">
        <w:t>e</w:t>
      </w:r>
      <w:r w:rsidR="00D854C9" w:rsidRPr="009F7A3F">
        <w:t xml:space="preserve">xtraction and </w:t>
      </w:r>
      <w:r w:rsidR="006143AB">
        <w:t>s</w:t>
      </w:r>
      <w:r w:rsidR="00D854C9" w:rsidRPr="009F7A3F">
        <w:t xml:space="preserve">election </w:t>
      </w:r>
      <w:r w:rsidR="006143AB">
        <w:t>method</w:t>
      </w:r>
      <w:r w:rsidR="00D854C9" w:rsidRPr="009F7A3F">
        <w:t xml:space="preserve"> for </w:t>
      </w:r>
      <w:r w:rsidR="006143AB">
        <w:t>w</w:t>
      </w:r>
      <w:r w:rsidR="00D854C9" w:rsidRPr="009F7A3F">
        <w:t>hole-</w:t>
      </w:r>
      <w:r w:rsidR="006143AB">
        <w:t>b</w:t>
      </w:r>
      <w:r w:rsidR="00D854C9" w:rsidRPr="009F7A3F">
        <w:t xml:space="preserve">uilding FDD is developed and applied to </w:t>
      </w:r>
      <w:r w:rsidR="00DF7A5A">
        <w:t xml:space="preserve">the </w:t>
      </w:r>
      <w:r w:rsidR="00D854C9" w:rsidRPr="009F7A3F">
        <w:t>FRP</w:t>
      </w:r>
      <w:r w:rsidR="006143AB">
        <w:t xml:space="preserve">, and FDD performance with well selected sensors </w:t>
      </w:r>
      <w:r w:rsidR="00DF7A5A">
        <w:t>is</w:t>
      </w:r>
      <w:r w:rsidR="006143AB">
        <w:t xml:space="preserve"> compared </w:t>
      </w:r>
      <w:r w:rsidR="00DF7A5A">
        <w:t>to that for</w:t>
      </w:r>
      <w:r w:rsidR="006143AB">
        <w:t xml:space="preserve"> common selected sensor</w:t>
      </w:r>
      <w:r w:rsidR="00D854C9" w:rsidRPr="009F7A3F">
        <w:t xml:space="preserve">. </w:t>
      </w:r>
      <w:r w:rsidR="006143AB">
        <w:t>T</w:t>
      </w:r>
      <w:r w:rsidR="00D854C9" w:rsidRPr="009F7A3F">
        <w:t xml:space="preserve">he </w:t>
      </w:r>
      <w:r w:rsidR="006143AB">
        <w:t xml:space="preserve">method </w:t>
      </w:r>
      <w:r w:rsidR="00D854C9" w:rsidRPr="009F7A3F">
        <w:t xml:space="preserve">is first introduced in Section 3.1.1.1, and the </w:t>
      </w:r>
      <w:r w:rsidR="007D12D7">
        <w:t>method</w:t>
      </w:r>
      <w:r w:rsidR="00D854C9" w:rsidRPr="009F7A3F">
        <w:t xml:space="preserve"> application </w:t>
      </w:r>
      <w:r w:rsidR="00DF7A5A">
        <w:t>for the</w:t>
      </w:r>
      <w:r w:rsidR="00D854C9" w:rsidRPr="009F7A3F">
        <w:t xml:space="preserve"> FRP is introduced in Section 3.1.1.2. </w:t>
      </w:r>
    </w:p>
    <w:p w14:paraId="09A85F6B" w14:textId="35EB1FCB" w:rsidR="0049662E" w:rsidRDefault="00894B01" w:rsidP="00894B01">
      <w:pPr>
        <w:pStyle w:val="Heading4"/>
      </w:pPr>
      <w:r>
        <w:t xml:space="preserve">3.1.1.1. </w:t>
      </w:r>
      <w:r w:rsidRPr="00894B01">
        <w:t>Feature</w:t>
      </w:r>
      <w:r>
        <w:t>/Sensor</w:t>
      </w:r>
      <w:r w:rsidRPr="00894B01">
        <w:t xml:space="preserve"> Extraction and Selecti</w:t>
      </w:r>
      <w:r w:rsidR="00CB4A68">
        <w:t>on Method</w:t>
      </w:r>
      <w:r w:rsidRPr="00894B01">
        <w:t xml:space="preserve"> for Whole-Building FDD</w:t>
      </w:r>
    </w:p>
    <w:p w14:paraId="2CF78BD1" w14:textId="1A08F324" w:rsidR="00894B01" w:rsidRPr="00FD73E6" w:rsidRDefault="00CB4A68" w:rsidP="00F203A2">
      <w:pPr>
        <w:spacing w:after="240"/>
      </w:pPr>
      <w:r>
        <w:t>S</w:t>
      </w:r>
      <w:r w:rsidR="009F7A3F">
        <w:t>ensor selection process is also termed as feature selection (and sometimes termed as feature engineering) in data-driven modeling. A</w:t>
      </w:r>
      <w:r w:rsidR="00894B01" w:rsidRPr="004121ED">
        <w:t xml:space="preserve"> </w:t>
      </w:r>
      <w:r w:rsidR="00FD73E6">
        <w:t>method</w:t>
      </w:r>
      <w:r w:rsidR="00894B01" w:rsidRPr="004121ED">
        <w:t xml:space="preserve"> is </w:t>
      </w:r>
      <w:r w:rsidR="009F7A3F">
        <w:t>developed</w:t>
      </w:r>
      <w:r w:rsidR="00894B01" w:rsidRPr="004121ED">
        <w:t xml:space="preserve"> to guide feature engineering for data-driven whole-building FDD algorithms. The </w:t>
      </w:r>
      <w:r w:rsidR="00FD73E6">
        <w:t>method</w:t>
      </w:r>
      <w:r w:rsidR="00894B01" w:rsidRPr="004121ED">
        <w:t xml:space="preserve"> focuses on the integration of feature selection with feature extraction, thus providing a complete workflow for generating an optimal feature set. The </w:t>
      </w:r>
      <w:r w:rsidR="00FD73E6">
        <w:t xml:space="preserve">method </w:t>
      </w:r>
      <w:r w:rsidR="00894B01" w:rsidRPr="004121ED">
        <w:t xml:space="preserve">starts with raw sensor data available from energy meters, a building automation system (if present), weather stations, or similar sources. The logic of the </w:t>
      </w:r>
      <w:r w:rsidR="00FD73E6">
        <w:t xml:space="preserve">method </w:t>
      </w:r>
      <w:r w:rsidR="00894B01" w:rsidRPr="004121ED">
        <w:t xml:space="preserve">is to aggressively extract information from these sensor data, even </w:t>
      </w:r>
      <w:r w:rsidR="00672A36">
        <w:t>if</w:t>
      </w:r>
      <w:r w:rsidR="00894B01" w:rsidRPr="004121ED">
        <w:t xml:space="preserve"> huge numbers of features are produced. Subsequently, the </w:t>
      </w:r>
      <w:r w:rsidR="00FB31FA">
        <w:t>method</w:t>
      </w:r>
      <w:r w:rsidR="00FB31FA" w:rsidRPr="004121ED">
        <w:t xml:space="preserve"> </w:t>
      </w:r>
      <w:r w:rsidR="00894B01" w:rsidRPr="004121ED">
        <w:t>uses feature selection techniques to reduce the feature space to an optimal feature set with the highest generalization (or cross-validation accuracy).</w:t>
      </w:r>
      <w:r w:rsidR="00AD6E6D" w:rsidRPr="004121ED">
        <w:t xml:space="preserve"> The full details of this sensor/feature selection </w:t>
      </w:r>
      <w:r w:rsidR="001D0839">
        <w:t>method</w:t>
      </w:r>
      <w:r w:rsidR="00AD6E6D" w:rsidRPr="004121ED">
        <w:t xml:space="preserve"> can be found in our paper</w:t>
      </w:r>
      <w:r w:rsidR="00FD73E6">
        <w:t xml:space="preserve"> (</w:t>
      </w:r>
      <w:r w:rsidR="00FD73E6" w:rsidRPr="00FD73E6">
        <w:t>A Systematic Feature Extraction and Selection Framework for Data-Driven Whole-Building Automated Fault Detection and Diagnostics in Commercial Buildings</w:t>
      </w:r>
      <w:r w:rsidR="00FD73E6">
        <w:t xml:space="preserve">), which </w:t>
      </w:r>
      <w:r w:rsidR="00672A36">
        <w:t>has</w:t>
      </w:r>
      <w:r w:rsidR="00FD73E6">
        <w:t xml:space="preserve"> already </w:t>
      </w:r>
      <w:r w:rsidR="00672A36">
        <w:t xml:space="preserve">been </w:t>
      </w:r>
      <w:r w:rsidR="00FD73E6">
        <w:t xml:space="preserve">accepted by </w:t>
      </w:r>
      <w:r w:rsidR="00AD6E6D" w:rsidRPr="004121ED">
        <w:t>Building and Environment.</w:t>
      </w:r>
    </w:p>
    <w:p w14:paraId="2FBB8B39" w14:textId="77777777" w:rsidR="00894B01" w:rsidRPr="002C2765" w:rsidRDefault="00894B01" w:rsidP="00894B01">
      <w:pPr>
        <w:keepNext/>
        <w:spacing w:after="0" w:line="240" w:lineRule="auto"/>
        <w:jc w:val="center"/>
        <w:rPr>
          <w:rFonts w:ascii="Times New Roman" w:hAnsi="Times New Roman"/>
        </w:rPr>
      </w:pPr>
      <w:r w:rsidRPr="000618CA">
        <w:rPr>
          <w:rFonts w:ascii="Times New Roman" w:hAnsi="Times New Roman"/>
          <w:noProof/>
        </w:rPr>
        <w:drawing>
          <wp:inline distT="0" distB="0" distL="0" distR="0" wp14:anchorId="53155B70" wp14:editId="7561B951">
            <wp:extent cx="4749800" cy="208280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0" cy="2082800"/>
                    </a:xfrm>
                    <a:prstGeom prst="rect">
                      <a:avLst/>
                    </a:prstGeom>
                    <a:noFill/>
                    <a:ln>
                      <a:noFill/>
                    </a:ln>
                  </pic:spPr>
                </pic:pic>
              </a:graphicData>
            </a:graphic>
          </wp:inline>
        </w:drawing>
      </w:r>
    </w:p>
    <w:p w14:paraId="5F34D89A" w14:textId="00FAF25C" w:rsidR="00894B01" w:rsidRPr="00FD73E6" w:rsidRDefault="00894B01" w:rsidP="00FD73E6">
      <w:pPr>
        <w:pStyle w:val="Caption"/>
        <w:spacing w:before="120" w:after="240"/>
        <w:jc w:val="center"/>
        <w:rPr>
          <w:i w:val="0"/>
          <w:iCs w:val="0"/>
          <w:color w:val="auto"/>
          <w:sz w:val="22"/>
          <w:szCs w:val="22"/>
        </w:rPr>
      </w:pPr>
      <w:bookmarkStart w:id="4" w:name="_Ref5958689"/>
      <w:r w:rsidRPr="009F7A3F">
        <w:rPr>
          <w:i w:val="0"/>
          <w:iCs w:val="0"/>
          <w:color w:val="auto"/>
          <w:sz w:val="22"/>
          <w:szCs w:val="22"/>
        </w:rPr>
        <w:t xml:space="preserve">Figure </w:t>
      </w:r>
      <w:r w:rsidRPr="009F7A3F">
        <w:rPr>
          <w:i w:val="0"/>
          <w:iCs w:val="0"/>
          <w:color w:val="auto"/>
          <w:sz w:val="22"/>
          <w:szCs w:val="22"/>
        </w:rPr>
        <w:fldChar w:fldCharType="begin"/>
      </w:r>
      <w:r w:rsidRPr="009F7A3F">
        <w:rPr>
          <w:i w:val="0"/>
          <w:iCs w:val="0"/>
          <w:color w:val="auto"/>
          <w:sz w:val="22"/>
          <w:szCs w:val="22"/>
        </w:rPr>
        <w:instrText xml:space="preserve"> SEQ Figure \* ARABIC </w:instrText>
      </w:r>
      <w:r w:rsidRPr="009F7A3F">
        <w:rPr>
          <w:i w:val="0"/>
          <w:iCs w:val="0"/>
          <w:color w:val="auto"/>
          <w:sz w:val="22"/>
          <w:szCs w:val="22"/>
        </w:rPr>
        <w:fldChar w:fldCharType="separate"/>
      </w:r>
      <w:r w:rsidR="006C5C95">
        <w:rPr>
          <w:i w:val="0"/>
          <w:iCs w:val="0"/>
          <w:noProof/>
          <w:color w:val="auto"/>
          <w:sz w:val="22"/>
          <w:szCs w:val="22"/>
        </w:rPr>
        <w:t>4</w:t>
      </w:r>
      <w:r w:rsidRPr="009F7A3F">
        <w:rPr>
          <w:i w:val="0"/>
          <w:iCs w:val="0"/>
          <w:color w:val="auto"/>
          <w:sz w:val="22"/>
          <w:szCs w:val="22"/>
        </w:rPr>
        <w:fldChar w:fldCharType="end"/>
      </w:r>
      <w:bookmarkEnd w:id="4"/>
      <w:r w:rsidRPr="009F7A3F">
        <w:rPr>
          <w:i w:val="0"/>
          <w:iCs w:val="0"/>
          <w:color w:val="auto"/>
          <w:sz w:val="22"/>
          <w:szCs w:val="22"/>
        </w:rPr>
        <w:t xml:space="preserve">. Diagram of feature extraction and feature selection </w:t>
      </w:r>
      <w:r w:rsidR="006050B1">
        <w:rPr>
          <w:i w:val="0"/>
          <w:iCs w:val="0"/>
          <w:color w:val="auto"/>
          <w:sz w:val="22"/>
          <w:szCs w:val="22"/>
        </w:rPr>
        <w:t>method</w:t>
      </w:r>
      <w:r w:rsidRPr="009F7A3F">
        <w:rPr>
          <w:i w:val="0"/>
          <w:iCs w:val="0"/>
          <w:color w:val="auto"/>
          <w:sz w:val="22"/>
          <w:szCs w:val="22"/>
        </w:rPr>
        <w:t xml:space="preserve"> for whole-building FDD.</w:t>
      </w:r>
    </w:p>
    <w:p w14:paraId="096680B0" w14:textId="77777777" w:rsidR="00894B01" w:rsidRPr="002C2765" w:rsidRDefault="00894B01" w:rsidP="00894B01">
      <w:pPr>
        <w:spacing w:after="0" w:line="240" w:lineRule="auto"/>
        <w:jc w:val="center"/>
        <w:rPr>
          <w:rFonts w:ascii="Times New Roman" w:hAnsi="Times New Roman"/>
        </w:rPr>
      </w:pPr>
      <w:r w:rsidRPr="000618CA">
        <w:rPr>
          <w:rFonts w:ascii="Times New Roman" w:hAnsi="Times New Roman"/>
          <w:noProof/>
        </w:rPr>
        <w:lastRenderedPageBreak/>
        <w:drawing>
          <wp:inline distT="0" distB="0" distL="0" distR="0" wp14:anchorId="71128010" wp14:editId="6DC7E112">
            <wp:extent cx="4160520" cy="3124151"/>
            <wp:effectExtent l="0" t="0" r="0" b="63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486" cy="3141396"/>
                    </a:xfrm>
                    <a:prstGeom prst="rect">
                      <a:avLst/>
                    </a:prstGeom>
                    <a:noFill/>
                    <a:ln>
                      <a:noFill/>
                    </a:ln>
                  </pic:spPr>
                </pic:pic>
              </a:graphicData>
            </a:graphic>
          </wp:inline>
        </w:drawing>
      </w:r>
    </w:p>
    <w:p w14:paraId="1B9E8BDF" w14:textId="2782FC25" w:rsidR="00894B01" w:rsidRPr="00FD73E6" w:rsidRDefault="00894B01" w:rsidP="00FD73E6">
      <w:pPr>
        <w:pStyle w:val="Caption"/>
        <w:spacing w:before="120" w:after="240"/>
        <w:jc w:val="center"/>
        <w:rPr>
          <w:i w:val="0"/>
          <w:iCs w:val="0"/>
          <w:color w:val="auto"/>
          <w:sz w:val="22"/>
          <w:szCs w:val="22"/>
        </w:rPr>
      </w:pPr>
      <w:bookmarkStart w:id="5" w:name="_Ref18065137"/>
      <w:r w:rsidRPr="009F7A3F">
        <w:rPr>
          <w:i w:val="0"/>
          <w:iCs w:val="0"/>
          <w:color w:val="auto"/>
          <w:sz w:val="22"/>
          <w:szCs w:val="22"/>
        </w:rPr>
        <w:t xml:space="preserve">Figure </w:t>
      </w:r>
      <w:r w:rsidRPr="009F7A3F">
        <w:rPr>
          <w:i w:val="0"/>
          <w:iCs w:val="0"/>
          <w:color w:val="auto"/>
          <w:sz w:val="22"/>
          <w:szCs w:val="22"/>
        </w:rPr>
        <w:fldChar w:fldCharType="begin"/>
      </w:r>
      <w:r w:rsidRPr="009F7A3F">
        <w:rPr>
          <w:i w:val="0"/>
          <w:iCs w:val="0"/>
          <w:color w:val="auto"/>
          <w:sz w:val="22"/>
          <w:szCs w:val="22"/>
        </w:rPr>
        <w:instrText xml:space="preserve"> SEQ Figure \* ARABIC </w:instrText>
      </w:r>
      <w:r w:rsidRPr="009F7A3F">
        <w:rPr>
          <w:i w:val="0"/>
          <w:iCs w:val="0"/>
          <w:color w:val="auto"/>
          <w:sz w:val="22"/>
          <w:szCs w:val="22"/>
        </w:rPr>
        <w:fldChar w:fldCharType="separate"/>
      </w:r>
      <w:r w:rsidR="006C5C95">
        <w:rPr>
          <w:i w:val="0"/>
          <w:iCs w:val="0"/>
          <w:noProof/>
          <w:color w:val="auto"/>
          <w:sz w:val="22"/>
          <w:szCs w:val="22"/>
        </w:rPr>
        <w:t>5</w:t>
      </w:r>
      <w:r w:rsidRPr="009F7A3F">
        <w:rPr>
          <w:i w:val="0"/>
          <w:iCs w:val="0"/>
          <w:color w:val="auto"/>
          <w:sz w:val="22"/>
          <w:szCs w:val="22"/>
        </w:rPr>
        <w:fldChar w:fldCharType="end"/>
      </w:r>
      <w:bookmarkEnd w:id="5"/>
      <w:r w:rsidRPr="009F7A3F">
        <w:rPr>
          <w:i w:val="0"/>
          <w:iCs w:val="0"/>
          <w:color w:val="auto"/>
          <w:sz w:val="22"/>
          <w:szCs w:val="22"/>
        </w:rPr>
        <w:t xml:space="preserve">. Diagram of the feature selection module in the developed </w:t>
      </w:r>
      <w:r w:rsidR="006050B1">
        <w:rPr>
          <w:i w:val="0"/>
          <w:iCs w:val="0"/>
          <w:color w:val="auto"/>
          <w:sz w:val="22"/>
          <w:szCs w:val="22"/>
        </w:rPr>
        <w:t>method</w:t>
      </w:r>
    </w:p>
    <w:p w14:paraId="78AB3F55" w14:textId="5CA9A2ED" w:rsidR="00B92108" w:rsidRPr="00B92108" w:rsidRDefault="00894B01" w:rsidP="00B92108">
      <w:pPr>
        <w:pStyle w:val="Heading4"/>
      </w:pPr>
      <w:r>
        <w:t>3.1.1.2. Results and Discussions</w:t>
      </w:r>
    </w:p>
    <w:p w14:paraId="3C128ADB" w14:textId="52EBEC21" w:rsidR="005567B3" w:rsidRDefault="00894B01" w:rsidP="00AA7E4D">
      <w:pPr>
        <w:spacing w:after="120" w:line="240" w:lineRule="auto"/>
        <w:jc w:val="both"/>
        <w:rPr>
          <w:rFonts w:cstheme="minorHAnsi"/>
        </w:rPr>
      </w:pPr>
      <w:r w:rsidRPr="001B6CF2">
        <w:rPr>
          <w:rFonts w:cstheme="minorHAnsi"/>
        </w:rPr>
        <w:t>This section analyzes the most important features selected for each fault type</w:t>
      </w:r>
      <w:r w:rsidR="00AA7E4D" w:rsidRPr="001B6CF2">
        <w:rPr>
          <w:rFonts w:cstheme="minorHAnsi"/>
        </w:rPr>
        <w:t xml:space="preserve"> </w:t>
      </w:r>
      <w:r w:rsidR="00672A36">
        <w:rPr>
          <w:rFonts w:cstheme="minorHAnsi"/>
        </w:rPr>
        <w:t>for the</w:t>
      </w:r>
      <w:r w:rsidR="00AA7E4D" w:rsidRPr="001B6CF2">
        <w:rPr>
          <w:rFonts w:cstheme="minorHAnsi"/>
        </w:rPr>
        <w:t xml:space="preserve"> FRP</w:t>
      </w:r>
      <w:r w:rsidRPr="001B6CF2">
        <w:rPr>
          <w:rFonts w:cstheme="minorHAnsi"/>
        </w:rPr>
        <w:t xml:space="preserve">, which can </w:t>
      </w:r>
      <w:r w:rsidR="00672A36">
        <w:rPr>
          <w:rFonts w:cstheme="minorHAnsi"/>
        </w:rPr>
        <w:t>provide</w:t>
      </w:r>
      <w:r w:rsidR="00672A36" w:rsidRPr="001B6CF2">
        <w:rPr>
          <w:rFonts w:cstheme="minorHAnsi"/>
        </w:rPr>
        <w:t xml:space="preserve"> </w:t>
      </w:r>
      <w:r w:rsidRPr="001B6CF2">
        <w:rPr>
          <w:rFonts w:cstheme="minorHAnsi"/>
        </w:rPr>
        <w:t xml:space="preserve">understanding of the symptoms and characteristics of specific faults. </w:t>
      </w:r>
      <w:r w:rsidRPr="001B6CF2">
        <w:rPr>
          <w:rFonts w:cstheme="minorHAnsi"/>
        </w:rPr>
        <w:fldChar w:fldCharType="begin"/>
      </w:r>
      <w:r w:rsidRPr="001B6CF2">
        <w:rPr>
          <w:rFonts w:cstheme="minorHAnsi"/>
        </w:rPr>
        <w:instrText xml:space="preserve"> REF _Ref7179903 \h  \* MERGEFORMAT </w:instrText>
      </w:r>
      <w:r w:rsidRPr="001B6CF2">
        <w:rPr>
          <w:rFonts w:cstheme="minorHAnsi"/>
        </w:rPr>
      </w:r>
      <w:r w:rsidRPr="001B6CF2">
        <w:rPr>
          <w:rFonts w:cstheme="minorHAnsi"/>
        </w:rPr>
        <w:fldChar w:fldCharType="separate"/>
      </w:r>
      <w:r w:rsidR="00AA7E4D" w:rsidRPr="001B6CF2">
        <w:rPr>
          <w:rFonts w:cstheme="minorHAnsi"/>
        </w:rPr>
        <w:t>Table 2</w:t>
      </w:r>
      <w:r w:rsidRPr="001B6CF2">
        <w:rPr>
          <w:rFonts w:cstheme="minorHAnsi"/>
        </w:rPr>
        <w:fldChar w:fldCharType="end"/>
      </w:r>
      <w:r w:rsidRPr="001B6CF2">
        <w:rPr>
          <w:rFonts w:cstheme="minorHAnsi"/>
        </w:rPr>
        <w:t xml:space="preserve"> shows the top 3 features for each fault type. </w:t>
      </w:r>
    </w:p>
    <w:p w14:paraId="708B69B4" w14:textId="77777777" w:rsidR="007A0383" w:rsidRPr="00F203A2" w:rsidRDefault="007A0383" w:rsidP="007A0383">
      <w:pPr>
        <w:spacing w:before="240"/>
      </w:pPr>
      <w:r w:rsidRPr="00F203A2">
        <w:t xml:space="preserve">Among four lighting-related faults (delayed onset, early termination, no overnight setback, and improper time delay setting in occupancy sensor), the selected features include lighting electricity and total building electricity consumption. The lighting setback faults affect lighting electricity and total building electricity consumptions directly due to improper control of the lighting setback schedule, while the improper time delay setting in occupancy sensors indirectly affects the lighting schedule via controls coupled to the occupancy sensor installed in the thermal zone. Thus, the selection of prioritized sensors is </w:t>
      </w:r>
      <w:r>
        <w:t>intuitive</w:t>
      </w:r>
      <w:r w:rsidRPr="00F203A2">
        <w:t>.</w:t>
      </w:r>
    </w:p>
    <w:p w14:paraId="2F63111B" w14:textId="77777777" w:rsidR="007A0383" w:rsidRPr="00F203A2" w:rsidRDefault="007A0383" w:rsidP="007A0383">
      <w:r w:rsidRPr="00F203A2">
        <w:t xml:space="preserve">Among the three HVAC setback faults (delayed onset, early termination, and no overnight setback), the total HVAC electricity consumption, total building electricity consumption, and supply air temperature to a certain room are selected as </w:t>
      </w:r>
      <w:r>
        <w:t>critical</w:t>
      </w:r>
      <w:r w:rsidRPr="00F203A2">
        <w:t xml:space="preserve"> sensors. The change in setback schedule in the HVAC system directly affects the energy consumption of the heating and cooling equipment in the RTU as well as VAV box reheat coils that control room temperatures. To be more specific, for the HVAC setback delayed onset, the most important feature is the last few hours of the total HVAC electricity consumption, while for the early termination, the most important feature is the first few hours of supply air temperature </w:t>
      </w:r>
      <w:r>
        <w:t xml:space="preserve">data for </w:t>
      </w:r>
      <w:r w:rsidRPr="00F203A2">
        <w:t>room 106. For the early termination fault, the supply air temperature is affected by the earlier start of the room conditioning, which enable</w:t>
      </w:r>
      <w:r>
        <w:t>s</w:t>
      </w:r>
      <w:r w:rsidRPr="00F203A2">
        <w:t xml:space="preserve"> the VAV box to maintain the room temperature setpoint defined for the occupied period. The selection of room 106 can be interpreted as </w:t>
      </w:r>
      <w:r>
        <w:t>follows: it is the</w:t>
      </w:r>
      <w:r w:rsidRPr="00F203A2">
        <w:t xml:space="preserve"> room with the highest thermal mass that </w:t>
      </w:r>
      <w:r>
        <w:t>required</w:t>
      </w:r>
      <w:r w:rsidRPr="00F203A2">
        <w:t xml:space="preserve"> the supply air temperature to change significantly to meet the room temperature setpoint. </w:t>
      </w:r>
    </w:p>
    <w:p w14:paraId="2E65D93D" w14:textId="71B4CFF5" w:rsidR="005567B3" w:rsidRPr="001B6CF2" w:rsidRDefault="005567B3" w:rsidP="00AA7E4D">
      <w:pPr>
        <w:pStyle w:val="Caption"/>
        <w:spacing w:before="240" w:after="120"/>
        <w:jc w:val="center"/>
        <w:rPr>
          <w:rFonts w:cstheme="minorHAnsi"/>
          <w:i w:val="0"/>
          <w:iCs w:val="0"/>
          <w:color w:val="auto"/>
          <w:sz w:val="22"/>
          <w:szCs w:val="22"/>
        </w:rPr>
      </w:pPr>
      <w:bookmarkStart w:id="6" w:name="_Ref7179903"/>
      <w:r w:rsidRPr="001B6CF2">
        <w:rPr>
          <w:rFonts w:cstheme="minorHAnsi"/>
          <w:i w:val="0"/>
          <w:iCs w:val="0"/>
          <w:color w:val="auto"/>
          <w:sz w:val="22"/>
          <w:szCs w:val="22"/>
        </w:rPr>
        <w:lastRenderedPageBreak/>
        <w:t xml:space="preserve">Table </w:t>
      </w:r>
      <w:r w:rsidRPr="001B6CF2">
        <w:rPr>
          <w:rFonts w:cstheme="minorHAnsi"/>
          <w:i w:val="0"/>
          <w:iCs w:val="0"/>
          <w:color w:val="auto"/>
          <w:sz w:val="22"/>
          <w:szCs w:val="22"/>
        </w:rPr>
        <w:fldChar w:fldCharType="begin"/>
      </w:r>
      <w:r w:rsidRPr="001B6CF2">
        <w:rPr>
          <w:rFonts w:cstheme="minorHAnsi"/>
          <w:i w:val="0"/>
          <w:iCs w:val="0"/>
          <w:color w:val="auto"/>
          <w:sz w:val="22"/>
          <w:szCs w:val="22"/>
        </w:rPr>
        <w:instrText xml:space="preserve"> SEQ Table \* ARABIC </w:instrText>
      </w:r>
      <w:r w:rsidRPr="001B6CF2">
        <w:rPr>
          <w:rFonts w:cstheme="minorHAnsi"/>
          <w:i w:val="0"/>
          <w:iCs w:val="0"/>
          <w:color w:val="auto"/>
          <w:sz w:val="22"/>
          <w:szCs w:val="22"/>
        </w:rPr>
        <w:fldChar w:fldCharType="separate"/>
      </w:r>
      <w:r w:rsidR="001D360F">
        <w:rPr>
          <w:rFonts w:cstheme="minorHAnsi"/>
          <w:i w:val="0"/>
          <w:iCs w:val="0"/>
          <w:noProof/>
          <w:color w:val="auto"/>
          <w:sz w:val="22"/>
          <w:szCs w:val="22"/>
        </w:rPr>
        <w:t>2</w:t>
      </w:r>
      <w:r w:rsidRPr="001B6CF2">
        <w:rPr>
          <w:rFonts w:cstheme="minorHAnsi"/>
          <w:i w:val="0"/>
          <w:iCs w:val="0"/>
          <w:color w:val="auto"/>
          <w:sz w:val="22"/>
          <w:szCs w:val="22"/>
        </w:rPr>
        <w:fldChar w:fldCharType="end"/>
      </w:r>
      <w:bookmarkEnd w:id="6"/>
      <w:r w:rsidRPr="001B6CF2">
        <w:rPr>
          <w:rFonts w:cstheme="minorHAnsi"/>
          <w:i w:val="0"/>
          <w:iCs w:val="0"/>
          <w:color w:val="auto"/>
          <w:sz w:val="22"/>
          <w:szCs w:val="22"/>
        </w:rPr>
        <w:t>. Top three extracted and selected features for each fault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
        <w:gridCol w:w="3870"/>
        <w:gridCol w:w="275"/>
        <w:gridCol w:w="3775"/>
      </w:tblGrid>
      <w:tr w:rsidR="005567B3" w:rsidRPr="001B6CF2" w14:paraId="62CD6EA1" w14:textId="77777777" w:rsidTr="003E5195">
        <w:trPr>
          <w:trHeight w:val="50"/>
          <w:jc w:val="center"/>
        </w:trPr>
        <w:tc>
          <w:tcPr>
            <w:tcW w:w="4135" w:type="dxa"/>
            <w:gridSpan w:val="2"/>
            <w:shd w:val="clear" w:color="auto" w:fill="auto"/>
          </w:tcPr>
          <w:p w14:paraId="144BBF4C" w14:textId="77777777" w:rsidR="005567B3" w:rsidRPr="001B6CF2" w:rsidRDefault="005567B3" w:rsidP="003E5195">
            <w:pPr>
              <w:spacing w:after="0" w:line="240" w:lineRule="auto"/>
              <w:rPr>
                <w:rFonts w:cstheme="minorHAnsi"/>
                <w:b/>
                <w:sz w:val="18"/>
                <w:szCs w:val="18"/>
                <w:highlight w:val="yellow"/>
              </w:rPr>
            </w:pPr>
            <w:r w:rsidRPr="001B6CF2">
              <w:rPr>
                <w:rFonts w:cstheme="minorHAnsi"/>
                <w:b/>
                <w:sz w:val="18"/>
                <w:szCs w:val="18"/>
              </w:rPr>
              <w:t>AHU fan motor degradation</w:t>
            </w:r>
          </w:p>
        </w:tc>
        <w:tc>
          <w:tcPr>
            <w:tcW w:w="4050" w:type="dxa"/>
            <w:gridSpan w:val="2"/>
            <w:shd w:val="clear" w:color="auto" w:fill="auto"/>
          </w:tcPr>
          <w:p w14:paraId="38F67AAF"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Improper time delay setting in occupancy sensors</w:t>
            </w:r>
          </w:p>
        </w:tc>
      </w:tr>
      <w:tr w:rsidR="005567B3" w:rsidRPr="001B6CF2" w14:paraId="4D2AD5A1" w14:textId="77777777" w:rsidTr="003E5195">
        <w:trPr>
          <w:trHeight w:val="50"/>
          <w:jc w:val="center"/>
        </w:trPr>
        <w:tc>
          <w:tcPr>
            <w:tcW w:w="265" w:type="dxa"/>
            <w:shd w:val="clear" w:color="auto" w:fill="auto"/>
          </w:tcPr>
          <w:p w14:paraId="7E19F545"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44E34FA7"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supply fan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12h_mean_2/2</w:t>
            </w:r>
          </w:p>
        </w:tc>
        <w:tc>
          <w:tcPr>
            <w:tcW w:w="275" w:type="dxa"/>
            <w:shd w:val="clear" w:color="auto" w:fill="auto"/>
          </w:tcPr>
          <w:p w14:paraId="5F738F9C"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6F593A9F"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interior lights electricity [W]_12h_std_1/2</w:t>
            </w:r>
          </w:p>
        </w:tc>
      </w:tr>
      <w:tr w:rsidR="005567B3" w:rsidRPr="001B6CF2" w14:paraId="33621C70" w14:textId="77777777" w:rsidTr="003E5195">
        <w:trPr>
          <w:trHeight w:val="50"/>
          <w:jc w:val="center"/>
        </w:trPr>
        <w:tc>
          <w:tcPr>
            <w:tcW w:w="265" w:type="dxa"/>
            <w:shd w:val="clear" w:color="auto" w:fill="auto"/>
          </w:tcPr>
          <w:p w14:paraId="7F5262AB"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16A02A84"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mixed air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24h_min_1/1</w:t>
            </w:r>
          </w:p>
        </w:tc>
        <w:tc>
          <w:tcPr>
            <w:tcW w:w="275" w:type="dxa"/>
            <w:shd w:val="clear" w:color="auto" w:fill="auto"/>
          </w:tcPr>
          <w:p w14:paraId="198BCF1D"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2395581D"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interior lights electricity [W]_3h_mean_6/8</w:t>
            </w:r>
          </w:p>
        </w:tc>
      </w:tr>
      <w:tr w:rsidR="005567B3" w:rsidRPr="001B6CF2" w14:paraId="194F1349" w14:textId="77777777" w:rsidTr="003E5195">
        <w:trPr>
          <w:trHeight w:val="50"/>
          <w:jc w:val="center"/>
        </w:trPr>
        <w:tc>
          <w:tcPr>
            <w:tcW w:w="265" w:type="dxa"/>
            <w:shd w:val="clear" w:color="auto" w:fill="auto"/>
          </w:tcPr>
          <w:p w14:paraId="55E9CE9A"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05A7C297"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mixed air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2h_mean_4/12</w:t>
            </w:r>
          </w:p>
        </w:tc>
        <w:tc>
          <w:tcPr>
            <w:tcW w:w="275" w:type="dxa"/>
            <w:shd w:val="clear" w:color="auto" w:fill="auto"/>
          </w:tcPr>
          <w:p w14:paraId="0FE0C9C4"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3DA90C7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interior lights electricity [W]_6h_mean_3/4</w:t>
            </w:r>
          </w:p>
        </w:tc>
      </w:tr>
      <w:tr w:rsidR="005567B3" w:rsidRPr="001B6CF2" w14:paraId="3A697467" w14:textId="77777777" w:rsidTr="003E5195">
        <w:trPr>
          <w:trHeight w:val="50"/>
          <w:jc w:val="center"/>
        </w:trPr>
        <w:tc>
          <w:tcPr>
            <w:tcW w:w="4135" w:type="dxa"/>
            <w:gridSpan w:val="2"/>
            <w:shd w:val="clear" w:color="auto" w:fill="auto"/>
          </w:tcPr>
          <w:p w14:paraId="09A38EE5"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Biased economizer sensor: mixed temperature</w:t>
            </w:r>
          </w:p>
        </w:tc>
        <w:tc>
          <w:tcPr>
            <w:tcW w:w="4050" w:type="dxa"/>
            <w:gridSpan w:val="2"/>
            <w:shd w:val="clear" w:color="auto" w:fill="auto"/>
          </w:tcPr>
          <w:p w14:paraId="62ADA395"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Lighting setback error: delayed onset</w:t>
            </w:r>
          </w:p>
        </w:tc>
      </w:tr>
      <w:tr w:rsidR="005567B3" w:rsidRPr="001B6CF2" w14:paraId="2037AF17" w14:textId="77777777" w:rsidTr="003E5195">
        <w:trPr>
          <w:trHeight w:val="188"/>
          <w:jc w:val="center"/>
        </w:trPr>
        <w:tc>
          <w:tcPr>
            <w:tcW w:w="265" w:type="dxa"/>
            <w:shd w:val="clear" w:color="auto" w:fill="auto"/>
          </w:tcPr>
          <w:p w14:paraId="7AA3751F"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6BD1211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mixed air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3h_min_4/8</w:t>
            </w:r>
          </w:p>
        </w:tc>
        <w:tc>
          <w:tcPr>
            <w:tcW w:w="275" w:type="dxa"/>
            <w:shd w:val="clear" w:color="auto" w:fill="auto"/>
          </w:tcPr>
          <w:p w14:paraId="50EE7E4A"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686FB320"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interior lights electricity [W]_12h_skew_1/2</w:t>
            </w:r>
          </w:p>
        </w:tc>
      </w:tr>
      <w:tr w:rsidR="005567B3" w:rsidRPr="001B6CF2" w14:paraId="696B28E5" w14:textId="77777777" w:rsidTr="003E5195">
        <w:trPr>
          <w:trHeight w:val="50"/>
          <w:jc w:val="center"/>
        </w:trPr>
        <w:tc>
          <w:tcPr>
            <w:tcW w:w="265" w:type="dxa"/>
            <w:shd w:val="clear" w:color="auto" w:fill="auto"/>
          </w:tcPr>
          <w:p w14:paraId="1344BE6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4F484B7B"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mixed air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3h_max_3/8</w:t>
            </w:r>
          </w:p>
        </w:tc>
        <w:tc>
          <w:tcPr>
            <w:tcW w:w="275" w:type="dxa"/>
            <w:shd w:val="clear" w:color="auto" w:fill="auto"/>
          </w:tcPr>
          <w:p w14:paraId="23848906"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2E896EC4"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[W]_3h_mean_8/8</w:t>
            </w:r>
          </w:p>
        </w:tc>
      </w:tr>
      <w:tr w:rsidR="005567B3" w:rsidRPr="001B6CF2" w14:paraId="3FDB27DC" w14:textId="77777777" w:rsidTr="003E5195">
        <w:trPr>
          <w:trHeight w:val="50"/>
          <w:jc w:val="center"/>
        </w:trPr>
        <w:tc>
          <w:tcPr>
            <w:tcW w:w="265" w:type="dxa"/>
            <w:shd w:val="clear" w:color="auto" w:fill="auto"/>
          </w:tcPr>
          <w:p w14:paraId="4F0CD546"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3A5EB07A"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rooftop mixed air outlet system node temperature [</w:t>
            </w:r>
            <w:r w:rsidRPr="001B6CF2">
              <w:rPr>
                <w:rFonts w:cstheme="minorHAnsi"/>
                <w:sz w:val="18"/>
                <w:szCs w:val="18"/>
              </w:rPr>
              <w:t>°</w:t>
            </w:r>
            <w:proofErr w:type="gramStart"/>
            <w:r w:rsidRPr="001B6CF2">
              <w:rPr>
                <w:rFonts w:cstheme="minorHAnsi"/>
                <w:sz w:val="16"/>
                <w:szCs w:val="18"/>
              </w:rPr>
              <w:t>C]_</w:t>
            </w:r>
            <w:proofErr w:type="gramEnd"/>
            <w:r w:rsidRPr="001B6CF2">
              <w:rPr>
                <w:rFonts w:cstheme="minorHAnsi"/>
                <w:sz w:val="16"/>
                <w:szCs w:val="18"/>
              </w:rPr>
              <w:t>24h_min_1/1</w:t>
            </w:r>
          </w:p>
        </w:tc>
        <w:tc>
          <w:tcPr>
            <w:tcW w:w="275" w:type="dxa"/>
            <w:shd w:val="clear" w:color="auto" w:fill="auto"/>
          </w:tcPr>
          <w:p w14:paraId="5DA50E30"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201E276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[W]_1h_mean_13/24</w:t>
            </w:r>
          </w:p>
        </w:tc>
      </w:tr>
      <w:tr w:rsidR="005567B3" w:rsidRPr="001B6CF2" w14:paraId="0C3606EC" w14:textId="77777777" w:rsidTr="003E5195">
        <w:trPr>
          <w:trHeight w:val="98"/>
          <w:jc w:val="center"/>
        </w:trPr>
        <w:tc>
          <w:tcPr>
            <w:tcW w:w="4135" w:type="dxa"/>
            <w:gridSpan w:val="2"/>
            <w:shd w:val="clear" w:color="auto" w:fill="auto"/>
          </w:tcPr>
          <w:p w14:paraId="559503A7" w14:textId="77777777" w:rsidR="005567B3" w:rsidRPr="001B6CF2" w:rsidRDefault="005567B3" w:rsidP="003E5195">
            <w:pPr>
              <w:spacing w:after="0" w:line="240" w:lineRule="auto"/>
              <w:rPr>
                <w:rFonts w:cstheme="minorHAnsi"/>
                <w:color w:val="000000"/>
                <w:sz w:val="18"/>
                <w:szCs w:val="18"/>
              </w:rPr>
            </w:pPr>
            <w:r w:rsidRPr="001B6CF2">
              <w:rPr>
                <w:rFonts w:cstheme="minorHAnsi"/>
                <w:b/>
                <w:sz w:val="18"/>
                <w:szCs w:val="18"/>
              </w:rPr>
              <w:t>Duct fouling</w:t>
            </w:r>
          </w:p>
        </w:tc>
        <w:tc>
          <w:tcPr>
            <w:tcW w:w="4050" w:type="dxa"/>
            <w:gridSpan w:val="2"/>
            <w:shd w:val="clear" w:color="auto" w:fill="auto"/>
          </w:tcPr>
          <w:p w14:paraId="50BA0A9D"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Lighting setback error: early termination</w:t>
            </w:r>
          </w:p>
        </w:tc>
      </w:tr>
      <w:tr w:rsidR="005567B3" w:rsidRPr="001B6CF2" w14:paraId="6F4B3B53" w14:textId="77777777" w:rsidTr="003E5195">
        <w:trPr>
          <w:trHeight w:val="188"/>
          <w:jc w:val="center"/>
        </w:trPr>
        <w:tc>
          <w:tcPr>
            <w:tcW w:w="265" w:type="dxa"/>
            <w:shd w:val="clear" w:color="auto" w:fill="auto"/>
          </w:tcPr>
          <w:p w14:paraId="0FB4561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145684D9"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heating coil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6h_max_2/4</w:t>
            </w:r>
          </w:p>
        </w:tc>
        <w:tc>
          <w:tcPr>
            <w:tcW w:w="275" w:type="dxa"/>
            <w:shd w:val="clear" w:color="auto" w:fill="auto"/>
          </w:tcPr>
          <w:p w14:paraId="563334EC"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05823581"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interior lights electricity [W]_2h_mean_4/12</w:t>
            </w:r>
          </w:p>
        </w:tc>
      </w:tr>
      <w:tr w:rsidR="005567B3" w:rsidRPr="001B6CF2" w14:paraId="40A62F52" w14:textId="77777777" w:rsidTr="003E5195">
        <w:trPr>
          <w:trHeight w:val="197"/>
          <w:jc w:val="center"/>
        </w:trPr>
        <w:tc>
          <w:tcPr>
            <w:tcW w:w="265" w:type="dxa"/>
            <w:shd w:val="clear" w:color="auto" w:fill="auto"/>
          </w:tcPr>
          <w:p w14:paraId="342FD876"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2A9003B4"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supply fan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6h_mean_2/4</w:t>
            </w:r>
          </w:p>
        </w:tc>
        <w:tc>
          <w:tcPr>
            <w:tcW w:w="275" w:type="dxa"/>
            <w:shd w:val="clear" w:color="auto" w:fill="auto"/>
          </w:tcPr>
          <w:p w14:paraId="71EAEC40"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5C76479D"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[W]_3h_min_3/8</w:t>
            </w:r>
          </w:p>
        </w:tc>
      </w:tr>
      <w:tr w:rsidR="005567B3" w:rsidRPr="001B6CF2" w14:paraId="740B1913" w14:textId="77777777" w:rsidTr="003E5195">
        <w:trPr>
          <w:trHeight w:val="197"/>
          <w:jc w:val="center"/>
        </w:trPr>
        <w:tc>
          <w:tcPr>
            <w:tcW w:w="265" w:type="dxa"/>
            <w:shd w:val="clear" w:color="auto" w:fill="auto"/>
          </w:tcPr>
          <w:p w14:paraId="42723C19"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337866B8"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heating coil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3h_mean_3/8</w:t>
            </w:r>
          </w:p>
        </w:tc>
        <w:tc>
          <w:tcPr>
            <w:tcW w:w="275" w:type="dxa"/>
            <w:shd w:val="clear" w:color="auto" w:fill="auto"/>
          </w:tcPr>
          <w:p w14:paraId="2D09804E"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608BF38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[W]_1h_mean_9/24</w:t>
            </w:r>
          </w:p>
        </w:tc>
      </w:tr>
      <w:tr w:rsidR="005567B3" w:rsidRPr="001B6CF2" w14:paraId="0D2586E0" w14:textId="77777777" w:rsidTr="003E5195">
        <w:trPr>
          <w:trHeight w:val="107"/>
          <w:jc w:val="center"/>
        </w:trPr>
        <w:tc>
          <w:tcPr>
            <w:tcW w:w="4135" w:type="dxa"/>
            <w:gridSpan w:val="2"/>
            <w:shd w:val="clear" w:color="auto" w:fill="auto"/>
          </w:tcPr>
          <w:p w14:paraId="68CDD839"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Economizer outdoor air damper stuck</w:t>
            </w:r>
          </w:p>
        </w:tc>
        <w:tc>
          <w:tcPr>
            <w:tcW w:w="4050" w:type="dxa"/>
            <w:gridSpan w:val="2"/>
            <w:shd w:val="clear" w:color="auto" w:fill="auto"/>
          </w:tcPr>
          <w:p w14:paraId="3BECF952"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Lighting setback error: no overnight setback</w:t>
            </w:r>
          </w:p>
        </w:tc>
      </w:tr>
      <w:tr w:rsidR="005567B3" w:rsidRPr="001B6CF2" w14:paraId="3D028D3B" w14:textId="77777777" w:rsidTr="003E5195">
        <w:trPr>
          <w:trHeight w:val="197"/>
          <w:jc w:val="center"/>
        </w:trPr>
        <w:tc>
          <w:tcPr>
            <w:tcW w:w="265" w:type="dxa"/>
            <w:shd w:val="clear" w:color="auto" w:fill="auto"/>
          </w:tcPr>
          <w:p w14:paraId="73B3E8CF"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57F73832"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mixed air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6h_std_4/4</w:t>
            </w:r>
          </w:p>
        </w:tc>
        <w:tc>
          <w:tcPr>
            <w:tcW w:w="275" w:type="dxa"/>
            <w:shd w:val="clear" w:color="auto" w:fill="auto"/>
          </w:tcPr>
          <w:p w14:paraId="4233BEB0"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56274EB0"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interior lights electricity [W]_3h_mean_8/8</w:t>
            </w:r>
          </w:p>
        </w:tc>
      </w:tr>
      <w:tr w:rsidR="005567B3" w:rsidRPr="001B6CF2" w14:paraId="5CFE517D" w14:textId="77777777" w:rsidTr="003E5195">
        <w:trPr>
          <w:trHeight w:val="50"/>
          <w:jc w:val="center"/>
        </w:trPr>
        <w:tc>
          <w:tcPr>
            <w:tcW w:w="265" w:type="dxa"/>
            <w:shd w:val="clear" w:color="auto" w:fill="auto"/>
          </w:tcPr>
          <w:p w14:paraId="25F0DB5D"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241C4AD7"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mixed air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3h_std_8/8</w:t>
            </w:r>
          </w:p>
        </w:tc>
        <w:tc>
          <w:tcPr>
            <w:tcW w:w="275" w:type="dxa"/>
            <w:shd w:val="clear" w:color="auto" w:fill="auto"/>
          </w:tcPr>
          <w:p w14:paraId="6C6FDB97"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1A48269F"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interior lights electricity [W]_24h_min_1/1</w:t>
            </w:r>
          </w:p>
        </w:tc>
      </w:tr>
      <w:tr w:rsidR="005567B3" w:rsidRPr="001B6CF2" w14:paraId="03E69929" w14:textId="77777777" w:rsidTr="003E5195">
        <w:trPr>
          <w:trHeight w:val="152"/>
          <w:jc w:val="center"/>
        </w:trPr>
        <w:tc>
          <w:tcPr>
            <w:tcW w:w="265" w:type="dxa"/>
            <w:shd w:val="clear" w:color="auto" w:fill="auto"/>
          </w:tcPr>
          <w:p w14:paraId="23891D4D"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5E35D43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mixed air outlet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1h_mean_14/24</w:t>
            </w:r>
          </w:p>
        </w:tc>
        <w:tc>
          <w:tcPr>
            <w:tcW w:w="275" w:type="dxa"/>
            <w:shd w:val="clear" w:color="auto" w:fill="auto"/>
          </w:tcPr>
          <w:p w14:paraId="521BE3A7"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12F9600D"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interior lights electricity [W]_1h_mean_22/24</w:t>
            </w:r>
          </w:p>
        </w:tc>
      </w:tr>
      <w:tr w:rsidR="005567B3" w:rsidRPr="001B6CF2" w14:paraId="44F9F5E5" w14:textId="77777777" w:rsidTr="003E5195">
        <w:trPr>
          <w:trHeight w:val="50"/>
          <w:jc w:val="center"/>
        </w:trPr>
        <w:tc>
          <w:tcPr>
            <w:tcW w:w="4135" w:type="dxa"/>
            <w:gridSpan w:val="2"/>
            <w:shd w:val="clear" w:color="auto" w:fill="auto"/>
          </w:tcPr>
          <w:p w14:paraId="408E637B"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HVAC setback error: delayed onset</w:t>
            </w:r>
          </w:p>
        </w:tc>
        <w:tc>
          <w:tcPr>
            <w:tcW w:w="4050" w:type="dxa"/>
            <w:gridSpan w:val="2"/>
            <w:shd w:val="clear" w:color="auto" w:fill="auto"/>
          </w:tcPr>
          <w:p w14:paraId="318B3841"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Return air duct leakages</w:t>
            </w:r>
          </w:p>
        </w:tc>
      </w:tr>
      <w:tr w:rsidR="005567B3" w:rsidRPr="001B6CF2" w14:paraId="4BD00D17" w14:textId="77777777" w:rsidTr="003E5195">
        <w:trPr>
          <w:trHeight w:val="50"/>
          <w:jc w:val="center"/>
        </w:trPr>
        <w:tc>
          <w:tcPr>
            <w:tcW w:w="265" w:type="dxa"/>
            <w:shd w:val="clear" w:color="auto" w:fill="auto"/>
          </w:tcPr>
          <w:p w14:paraId="445B3BB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7B0DC58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whole-building facility total HVAC electric demand power [W]_1h_mean_23/24</w:t>
            </w:r>
          </w:p>
        </w:tc>
        <w:tc>
          <w:tcPr>
            <w:tcW w:w="275" w:type="dxa"/>
            <w:shd w:val="clear" w:color="auto" w:fill="auto"/>
          </w:tcPr>
          <w:p w14:paraId="5A607A4D"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4240D249"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mixed air outlet system node temperature [°</w:t>
            </w:r>
            <w:proofErr w:type="gramStart"/>
            <w:r w:rsidRPr="001B6CF2">
              <w:rPr>
                <w:rFonts w:cstheme="minorHAnsi"/>
                <w:color w:val="000000"/>
                <w:sz w:val="16"/>
                <w:szCs w:val="18"/>
              </w:rPr>
              <w:t>C]_</w:t>
            </w:r>
            <w:proofErr w:type="gramEnd"/>
            <w:r w:rsidRPr="001B6CF2">
              <w:rPr>
                <w:rFonts w:cstheme="minorHAnsi"/>
                <w:color w:val="000000"/>
                <w:sz w:val="16"/>
                <w:szCs w:val="18"/>
              </w:rPr>
              <w:t>12h_skew_2/2</w:t>
            </w:r>
          </w:p>
        </w:tc>
      </w:tr>
      <w:tr w:rsidR="005567B3" w:rsidRPr="001B6CF2" w14:paraId="1FBB0441" w14:textId="77777777" w:rsidTr="003E5195">
        <w:trPr>
          <w:trHeight w:val="50"/>
          <w:jc w:val="center"/>
        </w:trPr>
        <w:tc>
          <w:tcPr>
            <w:tcW w:w="265" w:type="dxa"/>
            <w:shd w:val="clear" w:color="auto" w:fill="auto"/>
          </w:tcPr>
          <w:p w14:paraId="07930BA4"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2F3255B7"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room 102 supply inlet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2h_std_12/12</w:t>
            </w:r>
          </w:p>
        </w:tc>
        <w:tc>
          <w:tcPr>
            <w:tcW w:w="275" w:type="dxa"/>
            <w:shd w:val="clear" w:color="auto" w:fill="auto"/>
          </w:tcPr>
          <w:p w14:paraId="390F1DBB"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13F45705"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cooling coil outlet system node temperature_[°</w:t>
            </w:r>
            <w:proofErr w:type="gramStart"/>
            <w:r w:rsidRPr="001B6CF2">
              <w:rPr>
                <w:rFonts w:cstheme="minorHAnsi"/>
                <w:color w:val="000000"/>
                <w:sz w:val="16"/>
                <w:szCs w:val="18"/>
              </w:rPr>
              <w:t>C]_</w:t>
            </w:r>
            <w:proofErr w:type="gramEnd"/>
            <w:r w:rsidRPr="001B6CF2">
              <w:rPr>
                <w:rFonts w:cstheme="minorHAnsi"/>
                <w:color w:val="000000"/>
                <w:sz w:val="16"/>
                <w:szCs w:val="18"/>
              </w:rPr>
              <w:t>12h_skew_2/2</w:t>
            </w:r>
          </w:p>
        </w:tc>
      </w:tr>
      <w:tr w:rsidR="005567B3" w:rsidRPr="001B6CF2" w14:paraId="787A3EF9" w14:textId="77777777" w:rsidTr="003E5195">
        <w:trPr>
          <w:trHeight w:val="89"/>
          <w:jc w:val="center"/>
        </w:trPr>
        <w:tc>
          <w:tcPr>
            <w:tcW w:w="265" w:type="dxa"/>
            <w:shd w:val="clear" w:color="auto" w:fill="auto"/>
          </w:tcPr>
          <w:p w14:paraId="649EF63F"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4159B769"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[W]_2h_std_12/12</w:t>
            </w:r>
          </w:p>
        </w:tc>
        <w:tc>
          <w:tcPr>
            <w:tcW w:w="275" w:type="dxa"/>
            <w:shd w:val="clear" w:color="auto" w:fill="auto"/>
          </w:tcPr>
          <w:p w14:paraId="29DE1FE5"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497A6B7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rooftop mixed air outlet system node temperature [°</w:t>
            </w:r>
            <w:proofErr w:type="gramStart"/>
            <w:r w:rsidRPr="001B6CF2">
              <w:rPr>
                <w:rFonts w:cstheme="minorHAnsi"/>
                <w:color w:val="000000"/>
                <w:sz w:val="16"/>
                <w:szCs w:val="18"/>
              </w:rPr>
              <w:t>C]_</w:t>
            </w:r>
            <w:proofErr w:type="gramEnd"/>
            <w:r w:rsidRPr="001B6CF2">
              <w:rPr>
                <w:rFonts w:cstheme="minorHAnsi"/>
                <w:color w:val="000000"/>
                <w:sz w:val="16"/>
                <w:szCs w:val="18"/>
              </w:rPr>
              <w:t>1h_mean_16/24</w:t>
            </w:r>
          </w:p>
        </w:tc>
      </w:tr>
      <w:tr w:rsidR="005567B3" w:rsidRPr="001B6CF2" w14:paraId="0333A08F" w14:textId="77777777" w:rsidTr="003E5195">
        <w:trPr>
          <w:trHeight w:val="50"/>
          <w:jc w:val="center"/>
        </w:trPr>
        <w:tc>
          <w:tcPr>
            <w:tcW w:w="4135" w:type="dxa"/>
            <w:gridSpan w:val="2"/>
            <w:shd w:val="clear" w:color="auto" w:fill="auto"/>
          </w:tcPr>
          <w:p w14:paraId="04CEC8E0"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HVAC setback error: early termination</w:t>
            </w:r>
          </w:p>
        </w:tc>
        <w:tc>
          <w:tcPr>
            <w:tcW w:w="4050" w:type="dxa"/>
            <w:gridSpan w:val="2"/>
            <w:shd w:val="clear" w:color="auto" w:fill="auto"/>
          </w:tcPr>
          <w:p w14:paraId="0BFCFAF1"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Supply air duct leakages</w:t>
            </w:r>
          </w:p>
        </w:tc>
      </w:tr>
      <w:tr w:rsidR="005567B3" w:rsidRPr="001B6CF2" w14:paraId="2D2DCCE6" w14:textId="77777777" w:rsidTr="003E5195">
        <w:trPr>
          <w:trHeight w:val="50"/>
          <w:jc w:val="center"/>
        </w:trPr>
        <w:tc>
          <w:tcPr>
            <w:tcW w:w="265" w:type="dxa"/>
            <w:shd w:val="clear" w:color="auto" w:fill="auto"/>
          </w:tcPr>
          <w:p w14:paraId="6EA3397B"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06E111F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room 106 supply inlet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6h_std_1/4</w:t>
            </w:r>
          </w:p>
        </w:tc>
        <w:tc>
          <w:tcPr>
            <w:tcW w:w="275" w:type="dxa"/>
            <w:shd w:val="clear" w:color="auto" w:fill="auto"/>
          </w:tcPr>
          <w:p w14:paraId="037BA321"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392DCD67"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room 106 supply inlet system node temperature [°</w:t>
            </w:r>
            <w:proofErr w:type="gramStart"/>
            <w:r w:rsidRPr="001B6CF2">
              <w:rPr>
                <w:rFonts w:cstheme="minorHAnsi"/>
                <w:color w:val="000000"/>
                <w:sz w:val="16"/>
                <w:szCs w:val="18"/>
              </w:rPr>
              <w:t>C]_</w:t>
            </w:r>
            <w:proofErr w:type="gramEnd"/>
            <w:r w:rsidRPr="001B6CF2">
              <w:rPr>
                <w:rFonts w:cstheme="minorHAnsi"/>
                <w:color w:val="000000"/>
                <w:sz w:val="16"/>
                <w:szCs w:val="18"/>
              </w:rPr>
              <w:t>12h_mean_2/2</w:t>
            </w:r>
          </w:p>
        </w:tc>
      </w:tr>
      <w:tr w:rsidR="005567B3" w:rsidRPr="001B6CF2" w14:paraId="3EFC2090" w14:textId="77777777" w:rsidTr="003E5195">
        <w:trPr>
          <w:trHeight w:val="50"/>
          <w:jc w:val="center"/>
        </w:trPr>
        <w:tc>
          <w:tcPr>
            <w:tcW w:w="265" w:type="dxa"/>
            <w:shd w:val="clear" w:color="auto" w:fill="auto"/>
          </w:tcPr>
          <w:p w14:paraId="511A5D49"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7B79892A"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whole-building facility total HVAC electric demand power [W]_6h_std_1/4</w:t>
            </w:r>
          </w:p>
        </w:tc>
        <w:tc>
          <w:tcPr>
            <w:tcW w:w="275" w:type="dxa"/>
            <w:shd w:val="clear" w:color="auto" w:fill="auto"/>
          </w:tcPr>
          <w:p w14:paraId="009013B0"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324FEB21"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room 205 zone mean air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1h_mean_7/24</w:t>
            </w:r>
          </w:p>
        </w:tc>
      </w:tr>
      <w:tr w:rsidR="005567B3" w:rsidRPr="001B6CF2" w14:paraId="48B8C854" w14:textId="77777777" w:rsidTr="003E5195">
        <w:trPr>
          <w:trHeight w:val="50"/>
          <w:jc w:val="center"/>
        </w:trPr>
        <w:tc>
          <w:tcPr>
            <w:tcW w:w="265" w:type="dxa"/>
            <w:shd w:val="clear" w:color="auto" w:fill="auto"/>
          </w:tcPr>
          <w:p w14:paraId="697A15E8"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0BA7427F"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room 102 supply inlet system node temperature [</w:t>
            </w:r>
            <w:r w:rsidRPr="001B6CF2">
              <w:rPr>
                <w:rFonts w:cstheme="minorHAnsi"/>
                <w:sz w:val="18"/>
                <w:szCs w:val="18"/>
              </w:rPr>
              <w:t>°</w:t>
            </w:r>
            <w:proofErr w:type="gramStart"/>
            <w:r w:rsidRPr="001B6CF2">
              <w:rPr>
                <w:rFonts w:cstheme="minorHAnsi"/>
                <w:color w:val="000000"/>
                <w:sz w:val="16"/>
                <w:szCs w:val="18"/>
              </w:rPr>
              <w:t>C]_</w:t>
            </w:r>
            <w:proofErr w:type="gramEnd"/>
            <w:r w:rsidRPr="001B6CF2">
              <w:rPr>
                <w:rFonts w:cstheme="minorHAnsi"/>
                <w:color w:val="000000"/>
                <w:sz w:val="16"/>
                <w:szCs w:val="18"/>
              </w:rPr>
              <w:t>6h_std_1/4</w:t>
            </w:r>
          </w:p>
        </w:tc>
        <w:tc>
          <w:tcPr>
            <w:tcW w:w="275" w:type="dxa"/>
            <w:shd w:val="clear" w:color="auto" w:fill="auto"/>
          </w:tcPr>
          <w:p w14:paraId="2AAEB41E"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0B409C4C"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[W]_1h_mean_7/24</w:t>
            </w:r>
          </w:p>
        </w:tc>
      </w:tr>
      <w:tr w:rsidR="005567B3" w:rsidRPr="001B6CF2" w14:paraId="5432294C" w14:textId="77777777" w:rsidTr="003E5195">
        <w:trPr>
          <w:trHeight w:val="50"/>
          <w:jc w:val="center"/>
        </w:trPr>
        <w:tc>
          <w:tcPr>
            <w:tcW w:w="4135" w:type="dxa"/>
            <w:gridSpan w:val="2"/>
            <w:shd w:val="clear" w:color="auto" w:fill="auto"/>
          </w:tcPr>
          <w:p w14:paraId="73EA2B9C"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HVAC setback error: no overnight setback</w:t>
            </w:r>
          </w:p>
        </w:tc>
        <w:tc>
          <w:tcPr>
            <w:tcW w:w="4050" w:type="dxa"/>
            <w:gridSpan w:val="2"/>
            <w:shd w:val="clear" w:color="auto" w:fill="auto"/>
          </w:tcPr>
          <w:p w14:paraId="7997EB7E" w14:textId="77777777" w:rsidR="005567B3" w:rsidRPr="001B6CF2" w:rsidRDefault="005567B3" w:rsidP="003E5195">
            <w:pPr>
              <w:spacing w:after="0" w:line="240" w:lineRule="auto"/>
              <w:rPr>
                <w:rFonts w:cstheme="minorHAnsi"/>
                <w:b/>
                <w:sz w:val="18"/>
                <w:szCs w:val="18"/>
              </w:rPr>
            </w:pPr>
            <w:r w:rsidRPr="001B6CF2">
              <w:rPr>
                <w:rFonts w:cstheme="minorHAnsi"/>
                <w:b/>
                <w:sz w:val="18"/>
                <w:szCs w:val="18"/>
              </w:rPr>
              <w:t>Thermostat bias</w:t>
            </w:r>
          </w:p>
        </w:tc>
      </w:tr>
      <w:tr w:rsidR="005567B3" w:rsidRPr="001B6CF2" w14:paraId="03EBF563" w14:textId="77777777" w:rsidTr="003E5195">
        <w:trPr>
          <w:trHeight w:val="80"/>
          <w:jc w:val="center"/>
        </w:trPr>
        <w:tc>
          <w:tcPr>
            <w:tcW w:w="265" w:type="dxa"/>
            <w:shd w:val="clear" w:color="auto" w:fill="auto"/>
          </w:tcPr>
          <w:p w14:paraId="23673170"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870" w:type="dxa"/>
            <w:shd w:val="clear" w:color="auto" w:fill="auto"/>
            <w:noWrap/>
          </w:tcPr>
          <w:p w14:paraId="48E04D95"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electricity facility [W]_1h_mean_2/24</w:t>
            </w:r>
          </w:p>
        </w:tc>
        <w:tc>
          <w:tcPr>
            <w:tcW w:w="275" w:type="dxa"/>
            <w:shd w:val="clear" w:color="auto" w:fill="auto"/>
          </w:tcPr>
          <w:p w14:paraId="600D3A4C"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1</w:t>
            </w:r>
          </w:p>
        </w:tc>
        <w:tc>
          <w:tcPr>
            <w:tcW w:w="3775" w:type="dxa"/>
            <w:shd w:val="clear" w:color="auto" w:fill="auto"/>
          </w:tcPr>
          <w:p w14:paraId="76826866"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heating electricity [W]_12h_std_1/2</w:t>
            </w:r>
          </w:p>
        </w:tc>
      </w:tr>
      <w:tr w:rsidR="005567B3" w:rsidRPr="001B6CF2" w14:paraId="2A780548" w14:textId="77777777" w:rsidTr="003E5195">
        <w:trPr>
          <w:trHeight w:val="50"/>
          <w:jc w:val="center"/>
        </w:trPr>
        <w:tc>
          <w:tcPr>
            <w:tcW w:w="265" w:type="dxa"/>
            <w:shd w:val="clear" w:color="auto" w:fill="auto"/>
          </w:tcPr>
          <w:p w14:paraId="0E3192D6"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870" w:type="dxa"/>
            <w:shd w:val="clear" w:color="auto" w:fill="auto"/>
            <w:noWrap/>
          </w:tcPr>
          <w:p w14:paraId="1EDAD43E"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whole building facility total HVAC electric demand power [W]_1h_mean_3/24</w:t>
            </w:r>
          </w:p>
        </w:tc>
        <w:tc>
          <w:tcPr>
            <w:tcW w:w="275" w:type="dxa"/>
            <w:shd w:val="clear" w:color="auto" w:fill="auto"/>
          </w:tcPr>
          <w:p w14:paraId="4C0D005A"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2</w:t>
            </w:r>
          </w:p>
        </w:tc>
        <w:tc>
          <w:tcPr>
            <w:tcW w:w="3775" w:type="dxa"/>
            <w:shd w:val="clear" w:color="auto" w:fill="auto"/>
          </w:tcPr>
          <w:p w14:paraId="29D34E85"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heating electricity [W]_2h_mean_4/12</w:t>
            </w:r>
          </w:p>
        </w:tc>
      </w:tr>
      <w:tr w:rsidR="005567B3" w:rsidRPr="001B6CF2" w14:paraId="27467B2D" w14:textId="77777777" w:rsidTr="003E5195">
        <w:trPr>
          <w:trHeight w:val="50"/>
          <w:jc w:val="center"/>
        </w:trPr>
        <w:tc>
          <w:tcPr>
            <w:tcW w:w="265" w:type="dxa"/>
            <w:shd w:val="clear" w:color="auto" w:fill="auto"/>
          </w:tcPr>
          <w:p w14:paraId="596F6123"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870" w:type="dxa"/>
            <w:shd w:val="clear" w:color="auto" w:fill="auto"/>
            <w:noWrap/>
          </w:tcPr>
          <w:p w14:paraId="20EE6E95"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whole building facility total HVAC electric demand power [W]_6h_mean_1/4</w:t>
            </w:r>
          </w:p>
        </w:tc>
        <w:tc>
          <w:tcPr>
            <w:tcW w:w="275" w:type="dxa"/>
            <w:shd w:val="clear" w:color="auto" w:fill="auto"/>
          </w:tcPr>
          <w:p w14:paraId="76150F0F" w14:textId="77777777" w:rsidR="005567B3" w:rsidRPr="001B6CF2" w:rsidRDefault="005567B3" w:rsidP="003E5195">
            <w:pPr>
              <w:spacing w:after="0" w:line="240" w:lineRule="auto"/>
              <w:rPr>
                <w:rFonts w:cstheme="minorHAnsi"/>
                <w:sz w:val="16"/>
                <w:szCs w:val="18"/>
              </w:rPr>
            </w:pPr>
            <w:r w:rsidRPr="001B6CF2">
              <w:rPr>
                <w:rFonts w:cstheme="minorHAnsi"/>
                <w:sz w:val="16"/>
                <w:szCs w:val="18"/>
              </w:rPr>
              <w:t>3</w:t>
            </w:r>
          </w:p>
        </w:tc>
        <w:tc>
          <w:tcPr>
            <w:tcW w:w="3775" w:type="dxa"/>
            <w:shd w:val="clear" w:color="auto" w:fill="auto"/>
          </w:tcPr>
          <w:p w14:paraId="20EFB6DA" w14:textId="77777777" w:rsidR="005567B3" w:rsidRPr="001B6CF2" w:rsidRDefault="005567B3" w:rsidP="003E5195">
            <w:pPr>
              <w:spacing w:after="0" w:line="240" w:lineRule="auto"/>
              <w:rPr>
                <w:rFonts w:cstheme="minorHAnsi"/>
                <w:sz w:val="16"/>
                <w:szCs w:val="18"/>
              </w:rPr>
            </w:pPr>
            <w:r w:rsidRPr="001B6CF2">
              <w:rPr>
                <w:rFonts w:cstheme="minorHAnsi"/>
                <w:color w:val="000000"/>
                <w:sz w:val="16"/>
                <w:szCs w:val="18"/>
              </w:rPr>
              <w:t>heating electricity [W]_1h_mean_7/24</w:t>
            </w:r>
          </w:p>
        </w:tc>
      </w:tr>
    </w:tbl>
    <w:p w14:paraId="6455161B" w14:textId="6CDAF373" w:rsidR="00894B01" w:rsidRPr="00F203A2" w:rsidRDefault="00894B01" w:rsidP="00F203A2">
      <w:r w:rsidRPr="00F203A2">
        <w:t xml:space="preserve">The heating coil air outlet and supply fan outlet temperatures are selected as </w:t>
      </w:r>
      <w:r w:rsidR="00315414">
        <w:t>critical</w:t>
      </w:r>
      <w:r w:rsidR="00315414" w:rsidRPr="00F203A2">
        <w:t xml:space="preserve"> </w:t>
      </w:r>
      <w:r w:rsidRPr="00F203A2">
        <w:t xml:space="preserve">sensors for the duct fouling fault. Duct fouling is defined as dust accumulation within the duct system that increases flow resistance in the air system and pressure drop across the supply fan. The increased pressure drop in the supply fan then results in increased fan energy consumption and additional heat gain to the air stream compared to the same air volume in the un-faulted case. One extra feature in the virtual testbed model is that the heat gain from the fan has an impact on the setpoints of the economizer, cooling coil, and heating coil in the RTU. The model predicts the temperature increase caused by the heat gain and subtracts it from the original temperature setpoints, thus mitigating the temperature increase across </w:t>
      </w:r>
      <w:r w:rsidRPr="00F203A2">
        <w:lastRenderedPageBreak/>
        <w:t xml:space="preserve">the fan. While the virtual testbed model has the capability of optimizing the supply air temperature </w:t>
      </w:r>
      <w:r w:rsidR="00315414">
        <w:t>at</w:t>
      </w:r>
      <w:r w:rsidRPr="00F203A2">
        <w:t xml:space="preserve"> </w:t>
      </w:r>
      <w:r w:rsidR="00315414">
        <w:t>the</w:t>
      </w:r>
      <w:r w:rsidRPr="00F203A2">
        <w:t xml:space="preserve"> system level, RTUs in the field mostly use predefined setpoints and packaged proportional–integral–derivative (PID) controllers. </w:t>
      </w:r>
      <w:r w:rsidR="00315414">
        <w:t>I</w:t>
      </w:r>
      <w:r w:rsidRPr="00F203A2">
        <w:t xml:space="preserve">nternal </w:t>
      </w:r>
      <w:r w:rsidR="00315414">
        <w:t xml:space="preserve">device </w:t>
      </w:r>
      <w:r w:rsidRPr="00F203A2">
        <w:t xml:space="preserve">controls (outdoor air damper, coil valve, electric output, etc.) match the local temperature measurement to the setpoint. Although there is a common practice where the engineer sets the setpoint temperature a </w:t>
      </w:r>
      <w:r w:rsidR="00315414">
        <w:t>few</w:t>
      </w:r>
      <w:r w:rsidRPr="00F203A2">
        <w:t xml:space="preserve"> degrees below the required supply air temperature setpoint to prepare for the heat gain in the air system, typical field controllers are nevertheless less sophisticated than the virtual testbed model used in this study. These setpoints are, however, affected differently by the fault </w:t>
      </w:r>
      <w:r w:rsidR="00315414">
        <w:t>during different</w:t>
      </w:r>
      <w:r w:rsidRPr="00F203A2">
        <w:t xml:space="preserve"> season</w:t>
      </w:r>
      <w:r w:rsidR="00315414">
        <w:t>s</w:t>
      </w:r>
      <w:r w:rsidRPr="00F203A2">
        <w:t xml:space="preserve">. While the economizer mixed air temperature setpoint is only affected when economizing is feasible, the cooling coil and heating coil setpoints are affected when either cooling or heating demand is present. </w:t>
      </w:r>
      <w:r w:rsidR="00315414">
        <w:t>P</w:t>
      </w:r>
      <w:r w:rsidRPr="00F203A2">
        <w:t>reliminary virtual testbed simulation results</w:t>
      </w:r>
      <w:r w:rsidR="001855EA" w:rsidRPr="00F203A2">
        <w:t xml:space="preserve"> </w:t>
      </w:r>
      <w:r w:rsidR="00315414">
        <w:t>indicated</w:t>
      </w:r>
      <w:r w:rsidRPr="00F203A2">
        <w:t xml:space="preserve"> that heating demand is dominant </w:t>
      </w:r>
      <w:r w:rsidR="00315414">
        <w:t>compared to economizing and cooling</w:t>
      </w:r>
      <w:r w:rsidRPr="00F203A2">
        <w:t xml:space="preserve">. Thus, the selection of the heating coil air outlet temperature as the major sensor is </w:t>
      </w:r>
      <w:r w:rsidR="0053384A">
        <w:t>intuitive</w:t>
      </w:r>
      <w:r w:rsidRPr="00F203A2">
        <w:t>.</w:t>
      </w:r>
    </w:p>
    <w:p w14:paraId="2F3DED3D" w14:textId="46ACDA35" w:rsidR="00894B01" w:rsidRPr="00F203A2" w:rsidRDefault="00894B01" w:rsidP="00F203A2">
      <w:r w:rsidRPr="00F203A2">
        <w:t xml:space="preserve">The sensors installed within the RTU are also </w:t>
      </w:r>
      <w:r w:rsidR="0053384A">
        <w:t xml:space="preserve">critical </w:t>
      </w:r>
      <w:r w:rsidRPr="00F203A2">
        <w:t xml:space="preserve">for detecting faults such as AHU fan motor degradation, biased economizer sensor (mixed temperature), </w:t>
      </w:r>
      <w:r w:rsidR="0053384A">
        <w:t>stuck</w:t>
      </w:r>
      <w:r w:rsidR="0053384A" w:rsidRPr="00F203A2">
        <w:t xml:space="preserve"> </w:t>
      </w:r>
      <w:r w:rsidRPr="00F203A2">
        <w:t xml:space="preserve">outdoor air damper, and return air duct leakages. The temperature sensors located at the outlet of the fan and mixed air chamber were prioritized for the AHU fan motor degradation fault. The AHU fan motor degradation fault results in a decrease </w:t>
      </w:r>
      <w:r w:rsidR="0053384A">
        <w:t>in</w:t>
      </w:r>
      <w:r w:rsidRPr="00F203A2">
        <w:t xml:space="preserve"> fan total efficiency. Because the fan causes heat gain to the air stream when it is installed </w:t>
      </w:r>
      <w:r w:rsidR="0053384A">
        <w:t>within</w:t>
      </w:r>
      <w:r w:rsidRPr="00F203A2">
        <w:t xml:space="preserve"> the air stream, inefficient operation of the fan increases the heat gain to the supply air stream, which increases the supply fan outlet air temperature. </w:t>
      </w:r>
      <w:r w:rsidR="002C5FFA">
        <w:t xml:space="preserve">In </w:t>
      </w:r>
      <w:r w:rsidR="0097094C">
        <w:t xml:space="preserve">the </w:t>
      </w:r>
      <w:r w:rsidR="003C2F59">
        <w:t xml:space="preserve">FRP </w:t>
      </w:r>
      <w:r w:rsidR="0097094C">
        <w:t>EnergyPlus model</w:t>
      </w:r>
      <w:r w:rsidRPr="00F203A2">
        <w:t xml:space="preserve">, the mixed air temperature is controlled by the economizer (with differential enthalpy economizer control) when the outdoor air condition is favorable for free cooling. As described above, the mixed air temperature setpoint is affected by the additional heat gain from the fan. The biased economizer sensor (mixed temperature) fault directly affects the setpoint of the mixed air temperature, and thus the selection of </w:t>
      </w:r>
      <w:r w:rsidR="0053384A">
        <w:t>critical</w:t>
      </w:r>
      <w:r w:rsidR="0053384A" w:rsidRPr="00F203A2">
        <w:t xml:space="preserve"> </w:t>
      </w:r>
      <w:r w:rsidRPr="00F203A2">
        <w:t xml:space="preserve">sensors is reasonable. Because the economizer system controls mixed air temperature via the outdoor air and return air dampers, the same set of sensors is also affected when the outdoor air damper is stuck in a certain position. The return air duct leakage is defined as the leakage </w:t>
      </w:r>
      <w:r w:rsidR="0053384A">
        <w:t>within</w:t>
      </w:r>
      <w:r w:rsidR="0053384A" w:rsidRPr="00F203A2">
        <w:t xml:space="preserve"> </w:t>
      </w:r>
      <w:r w:rsidRPr="00F203A2">
        <w:t xml:space="preserve">the return duct that is exposed to the ambient. The supply fan installed in the RTU draws air and maintains negative pressure in the return duct. If </w:t>
      </w:r>
      <w:r w:rsidR="00130146">
        <w:t>a</w:t>
      </w:r>
      <w:r w:rsidR="00130146" w:rsidRPr="00F203A2">
        <w:t xml:space="preserve"> </w:t>
      </w:r>
      <w:r w:rsidRPr="00F203A2">
        <w:t xml:space="preserve">leak occurs, outdoor air will be introduced into the return air stream even when it is not needed, which can again result in a change in the mixed air temperature. Changes in mixed air temperature also affect the cooling or heating load </w:t>
      </w:r>
      <w:r w:rsidR="00130146">
        <w:t>on</w:t>
      </w:r>
      <w:r w:rsidRPr="00F203A2">
        <w:t xml:space="preserve"> the RTU depending on weather and operating conditions.</w:t>
      </w:r>
    </w:p>
    <w:p w14:paraId="75C3186B" w14:textId="71C8B162" w:rsidR="00894B01" w:rsidRPr="00F203A2" w:rsidRDefault="0097094C" w:rsidP="00F203A2">
      <w:r>
        <w:t>H</w:t>
      </w:r>
      <w:r w:rsidR="00894B01" w:rsidRPr="00F203A2">
        <w:t>eating electricity consumption w</w:t>
      </w:r>
      <w:r w:rsidR="003C2F59">
        <w:t>as</w:t>
      </w:r>
      <w:r w:rsidR="00894B01" w:rsidRPr="00F203A2">
        <w:t xml:space="preserve"> </w:t>
      </w:r>
      <w:r w:rsidR="00130146">
        <w:t>prioritized</w:t>
      </w:r>
      <w:r w:rsidR="00130146" w:rsidRPr="00F203A2">
        <w:t xml:space="preserve"> </w:t>
      </w:r>
      <w:r w:rsidR="00894B01" w:rsidRPr="00F203A2">
        <w:t xml:space="preserve">for the thermostat bias fault. This fault was simulated in the </w:t>
      </w:r>
      <w:r>
        <w:t>FRP EnergyPlus</w:t>
      </w:r>
      <w:r w:rsidR="00894B01" w:rsidRPr="00F203A2">
        <w:t xml:space="preserve"> model by increasing and decreasing the room temperature setpoint up to 3°C. It should be noted that room temperature setpoint is not among the sensors available to the FDD algorithm, therefore this method of simulating thermostat bias does not affect algorithm performance. The thermostat measurement bias in all rooms directly affects both heating and cooling energy consumption. For example, a positively biased thermostat (equivalent to decreased room temperature setpoint) increases the cooling demand in the summer season, but it also reduces the heating demand for the winter season. The selection of heating electricity consumption as a </w:t>
      </w:r>
      <w:r w:rsidR="00130146">
        <w:t>critical</w:t>
      </w:r>
      <w:r w:rsidR="00894B01" w:rsidRPr="00F203A2">
        <w:t xml:space="preserve"> sensor can be interpreted as the impact on heating energy being larger than the impact on cooling energy. </w:t>
      </w:r>
    </w:p>
    <w:p w14:paraId="588CCA37" w14:textId="3BD4E5EB" w:rsidR="00894B01" w:rsidRPr="00F203A2" w:rsidRDefault="00130146" w:rsidP="00F203A2">
      <w:r>
        <w:t>S</w:t>
      </w:r>
      <w:r w:rsidR="00894B01" w:rsidRPr="00F203A2">
        <w:t xml:space="preserve">upply air duct leakage is defined as the conditioned air from an RTU being leaked to the unconditioned spaces within the building. The leaked air does not reach the conditioned spaces in the building, but it eventually gathers in the return plenum and flows back through the return duct. There are two major </w:t>
      </w:r>
      <w:r w:rsidR="00894B01" w:rsidRPr="00F203A2">
        <w:lastRenderedPageBreak/>
        <w:t xml:space="preserve">behaviors caused by supply air duct leakage: </w:t>
      </w:r>
      <w:r>
        <w:t xml:space="preserve">(1) </w:t>
      </w:r>
      <w:r w:rsidR="00894B01" w:rsidRPr="00F203A2">
        <w:t>reduced airflow to all rooms because the leak occurs before the conditioned air reaches thermal zones</w:t>
      </w:r>
      <w:r>
        <w:t>, (2)</w:t>
      </w:r>
      <w:r w:rsidR="00894B01" w:rsidRPr="00F203A2">
        <w:t xml:space="preserve"> and decreased or increased return air temperature during the cooling or heating season, respectively, due to the conditioned air from the RTU leaking back to the return air plenum. During the heating season, the reduced airflow to the conditioned spaces </w:t>
      </w:r>
      <w:r>
        <w:t>results in</w:t>
      </w:r>
      <w:r w:rsidRPr="00F203A2">
        <w:t xml:space="preserve"> </w:t>
      </w:r>
      <w:r w:rsidR="00894B01" w:rsidRPr="00F203A2">
        <w:t>insufficient heating capacity and additional reheat in the VAV box to maintain comfortable room temperatures. In the cooling season, the reduced airflow results in insufficient cooling capacity for conditioning all rooms</w:t>
      </w:r>
      <w:r>
        <w:t>;</w:t>
      </w:r>
      <w:r w:rsidR="00894B01" w:rsidRPr="00F203A2">
        <w:t xml:space="preserve"> the supply fan will therefore increase speed to meet demand. On the other hand, the reduced return air temperature provides free cooling opportunity during the cooling season and reduces the load on the cooling coil when dehumidification is required. In the shoulder season when dehumidification </w:t>
      </w:r>
      <w:r w:rsidR="001D3F64">
        <w:t>and VAV reheat are both required</w:t>
      </w:r>
      <w:r w:rsidR="00894B01" w:rsidRPr="00F203A2">
        <w:t xml:space="preserve">, overall energy consumption of the system </w:t>
      </w:r>
      <w:r w:rsidR="001D3F64">
        <w:t xml:space="preserve">is prioritized </w:t>
      </w:r>
      <w:r w:rsidR="00894B01" w:rsidRPr="00F203A2">
        <w:t xml:space="preserve">due to reduced cooling and reheating energy. Sensors such as the supply air temperature to room 106, zone temperature of room 205, and total building electricity consumption were selected as </w:t>
      </w:r>
      <w:r w:rsidR="001D3F64">
        <w:t>critical</w:t>
      </w:r>
      <w:r w:rsidR="001D3F64" w:rsidRPr="00F203A2">
        <w:t xml:space="preserve"> </w:t>
      </w:r>
      <w:r w:rsidR="00894B01" w:rsidRPr="00F203A2">
        <w:t xml:space="preserve">sensors for this fault. In the </w:t>
      </w:r>
      <w:r w:rsidR="0097094C">
        <w:t>FRP EnergyPlus</w:t>
      </w:r>
      <w:r w:rsidR="00894B01" w:rsidRPr="00F203A2">
        <w:t xml:space="preserve"> simulations, the reduced airflow resulted in increased VAV heating (in heating season), which can also be observed via increased supply air temperature to the thermal zone. In the cooling season, although the supply fan increased </w:t>
      </w:r>
      <w:r w:rsidR="001D3F64">
        <w:t>its</w:t>
      </w:r>
      <w:r w:rsidR="001D3F64" w:rsidRPr="00F203A2">
        <w:t xml:space="preserve"> </w:t>
      </w:r>
      <w:r w:rsidR="00894B01" w:rsidRPr="00F203A2">
        <w:t>speed to meet the cooling demand, the rated capacity of the RTU was not enough to satisfy the entire cooling demand in the building</w:t>
      </w:r>
      <w:r w:rsidR="001D3F64">
        <w:t xml:space="preserve">, </w:t>
      </w:r>
      <w:r w:rsidR="00894B01" w:rsidRPr="00F203A2">
        <w:t>result</w:t>
      </w:r>
      <w:r w:rsidR="001D3F64">
        <w:t>ing</w:t>
      </w:r>
      <w:r w:rsidR="00894B01" w:rsidRPr="00F203A2">
        <w:t xml:space="preserve"> in increased room temperatures. For these reasons, the selection of </w:t>
      </w:r>
      <w:r w:rsidR="001D3F64">
        <w:t>critical</w:t>
      </w:r>
      <w:r w:rsidR="001D3F64" w:rsidRPr="00F203A2">
        <w:t xml:space="preserve"> </w:t>
      </w:r>
      <w:r w:rsidR="00894B01" w:rsidRPr="00F203A2">
        <w:t xml:space="preserve">sensors for the supply air duct leakage fault is also </w:t>
      </w:r>
      <w:r w:rsidR="001D3F64">
        <w:t>intuitive</w:t>
      </w:r>
      <w:r w:rsidR="00894B01" w:rsidRPr="00F203A2">
        <w:t>.</w:t>
      </w:r>
    </w:p>
    <w:p w14:paraId="6C011770" w14:textId="2B8BFC18" w:rsidR="00894B01" w:rsidRPr="00F203A2" w:rsidRDefault="00894B01" w:rsidP="00F203A2">
      <w:r w:rsidRPr="00F203A2">
        <w:t xml:space="preserve">One of the advantages of the data-driven method is that it </w:t>
      </w:r>
      <w:r w:rsidR="001D3F64">
        <w:t>requires</w:t>
      </w:r>
      <w:r w:rsidR="001D3F64" w:rsidRPr="00F203A2">
        <w:t xml:space="preserve"> </w:t>
      </w:r>
      <w:r w:rsidRPr="00F203A2">
        <w:t xml:space="preserve">little domain knowledge in the modeling process but can still reflect physical knowledge in </w:t>
      </w:r>
      <w:r w:rsidR="001D3F64">
        <w:t>its</w:t>
      </w:r>
      <w:r w:rsidRPr="00F203A2">
        <w:t xml:space="preserve"> result. The analysis in this section shows that the developed </w:t>
      </w:r>
      <w:r w:rsidR="000E32EC" w:rsidRPr="00F203A2">
        <w:t>method</w:t>
      </w:r>
      <w:r w:rsidRPr="00F203A2">
        <w:t xml:space="preserve"> can even provide insight into physical systems. In this case, the known mechanisms used to model the faults provide the “answer key” for which features are likely to be relevant; the analysis here checks whether the actual features selected match those known to be affected by the fault model. </w:t>
      </w:r>
      <w:r w:rsidR="001D3F64">
        <w:t>I</w:t>
      </w:r>
      <w:r w:rsidRPr="00F203A2">
        <w:t xml:space="preserve">n other cases, users of the developed </w:t>
      </w:r>
      <w:r w:rsidR="000E32EC" w:rsidRPr="00F203A2">
        <w:t>method</w:t>
      </w:r>
      <w:r w:rsidRPr="00F203A2">
        <w:t xml:space="preserve"> may have n</w:t>
      </w:r>
      <w:r w:rsidR="00EB6FC1">
        <w:t>either</w:t>
      </w:r>
      <w:r w:rsidRPr="00F203A2">
        <w:t xml:space="preserve"> knowledge of </w:t>
      </w:r>
      <w:r w:rsidR="00EB6FC1">
        <w:t>n</w:t>
      </w:r>
      <w:r w:rsidRPr="00F203A2">
        <w:t>or access to the underlying fault models and may have limited understanding of fault mechanism</w:t>
      </w:r>
      <w:r w:rsidR="00EB6FC1">
        <w:t>s</w:t>
      </w:r>
      <w:r w:rsidRPr="00F203A2">
        <w:t>. By checking the features selected, they c</w:t>
      </w:r>
      <w:r w:rsidR="00EB6FC1">
        <w:t>ould</w:t>
      </w:r>
      <w:r w:rsidRPr="00F203A2">
        <w:t xml:space="preserve"> better understand the fault mechanism</w:t>
      </w:r>
      <w:r w:rsidR="00EB6FC1">
        <w:t>s at play</w:t>
      </w:r>
      <w:r w:rsidRPr="00F203A2">
        <w:t xml:space="preserve">. </w:t>
      </w:r>
      <w:bookmarkStart w:id="7" w:name="_Hlk47351614"/>
    </w:p>
    <w:bookmarkEnd w:id="7"/>
    <w:p w14:paraId="09FBB343" w14:textId="6AACB748" w:rsidR="00894B01" w:rsidRPr="00F203A2" w:rsidRDefault="00894B01" w:rsidP="00F203A2">
      <w:r w:rsidRPr="00F203A2">
        <w:t xml:space="preserve">It is worth mentioning that the features extracted and selected </w:t>
      </w:r>
      <w:r w:rsidR="00EB6FC1">
        <w:t>for this analysis</w:t>
      </w:r>
      <w:r w:rsidRPr="00F203A2">
        <w:t xml:space="preserve"> are only applicable to th</w:t>
      </w:r>
      <w:r w:rsidR="00EB6FC1">
        <w:t>is</w:t>
      </w:r>
      <w:r w:rsidRPr="00F203A2">
        <w:t xml:space="preserve"> </w:t>
      </w:r>
      <w:proofErr w:type="gramStart"/>
      <w:r w:rsidRPr="00F203A2">
        <w:t>particular case</w:t>
      </w:r>
      <w:proofErr w:type="gramEnd"/>
      <w:r w:rsidRPr="00F203A2">
        <w:t xml:space="preserve"> study. The developed </w:t>
      </w:r>
      <w:r w:rsidR="000E32EC" w:rsidRPr="00F203A2">
        <w:t>method</w:t>
      </w:r>
      <w:r w:rsidRPr="00F203A2">
        <w:t xml:space="preserve"> provides a generic workflow to generate specific features for specific buildings.</w:t>
      </w:r>
    </w:p>
    <w:p w14:paraId="071BA2D3" w14:textId="3E310B3B" w:rsidR="005567B3" w:rsidRPr="00F203A2" w:rsidRDefault="005567B3" w:rsidP="00F203A2">
      <w:r w:rsidRPr="00F203A2">
        <w:t xml:space="preserve">To demonstrate the importance of feature extraction/selection and the effectiveness of the developed </w:t>
      </w:r>
      <w:r w:rsidR="000E32EC" w:rsidRPr="00F203A2">
        <w:t>method</w:t>
      </w:r>
      <w:r w:rsidRPr="00F203A2">
        <w:t xml:space="preserve">, the model built by the developed </w:t>
      </w:r>
      <w:r w:rsidR="000E32EC" w:rsidRPr="00F203A2">
        <w:t xml:space="preserve">method </w:t>
      </w:r>
      <w:r w:rsidRPr="00F203A2">
        <w:t xml:space="preserve">is compared with a baseline model built using a simple </w:t>
      </w:r>
      <w:r w:rsidR="0097094C">
        <w:t>literature reported sensor</w:t>
      </w:r>
      <w:r w:rsidRPr="00F203A2">
        <w:t xml:space="preserve"> selection method</w:t>
      </w:r>
      <w:r w:rsidR="003246BC">
        <w:t xml:space="preserve"> </w:t>
      </w:r>
      <w:r w:rsidR="003246BC" w:rsidRPr="00EF4BEC">
        <w:fldChar w:fldCharType="begin"/>
      </w:r>
      <w:r w:rsidR="003246BC" w:rsidRPr="00EF4BEC">
        <w:instrText xml:space="preserve"> ADDIN EN.CITE &lt;EndNote&gt;&lt;Cite&gt;&lt;Author&gt;Frank&lt;/Author&gt;&lt;Year&gt;2016&lt;/Year&gt;&lt;RecNum&gt;4&lt;/RecNum&gt;&lt;DisplayText&gt;[4]&lt;/DisplayText&gt;&lt;record&gt;&lt;rec-number&gt;3&lt;/rec-number&gt;&lt;foreign-keys&gt;&lt;key app="EN" db-id="wxs09wexq0vevze2f5axfst0s2svswa5sswd" timestamp="1592936341"&gt;3&lt;/key&gt;&lt;/foreign-keys&gt;&lt;ref-type name="Journal Article"&gt;17&lt;/ref-type&gt;&lt;contributors&gt;&lt;authors&gt;&lt;author&gt;Frank, Stephen&lt;/author&gt;&lt;author&gt;Heaney, Michael&lt;/author&gt;&lt;author&gt;Jin, Xin&lt;/author&gt;&lt;author&gt;Robertson, Joseph&lt;/author&gt;&lt;author&gt;Cheung, Howard&lt;/author&gt;&lt;author&gt;Elmore, Ryan&lt;/author&gt;&lt;author&gt;Henze, Gregor&lt;/author&gt;&lt;/authors&gt;&lt;/contributors&gt;&lt;titles&gt;&lt;title&gt;Hybrid model-based and data-driven fault detection and diagnostics for commercial buildings&lt;/title&gt;&lt;secondary-title&gt;Proceedings of the 2016 ACEEE Summer Study on Energy Efficiency in Building&lt;/secondary-title&gt;&lt;/titles&gt;&lt;periodical&gt;&lt;full-title&gt;Proceedings of the 2016 ACEEE Summer Study on Energy Efficiency in Building&lt;/full-title&gt;&lt;/periodical&gt;&lt;pages&gt;12-1&lt;/pages&gt;&lt;dates&gt;&lt;year&gt;2016&lt;/year&gt;&lt;/dates&gt;&lt;urls&gt;&lt;/urls&gt;&lt;/record&gt;&lt;/Cite&gt;&lt;/EndNote&gt;</w:instrText>
      </w:r>
      <w:r w:rsidR="003246BC" w:rsidRPr="00EF4BEC">
        <w:fldChar w:fldCharType="separate"/>
      </w:r>
      <w:r w:rsidR="003246BC" w:rsidRPr="00EF4BEC">
        <w:t>[4]</w:t>
      </w:r>
      <w:r w:rsidR="003246BC" w:rsidRPr="00EF4BEC">
        <w:fldChar w:fldCharType="end"/>
      </w:r>
      <w:r w:rsidRPr="00F203A2">
        <w:t xml:space="preserve">. Feature selection is limited to the inherent feature selection performed as part of generating the random forest model. </w:t>
      </w:r>
      <w:r w:rsidR="003246BC">
        <w:t xml:space="preserve">An error metric, </w:t>
      </w:r>
      <w:r w:rsidR="003246BC" w:rsidRPr="003246BC">
        <w:t>Combined Detection and Diagnosis Rate (</w:t>
      </w:r>
      <w:r w:rsidRPr="00F203A2">
        <w:t>CDDR</w:t>
      </w:r>
      <w:r w:rsidR="003246BC">
        <w:t xml:space="preserve"> </w:t>
      </w:r>
      <w:r w:rsidR="003246BC" w:rsidRPr="00EF4BEC">
        <w:fldChar w:fldCharType="begin"/>
      </w:r>
      <w:r w:rsidR="003246BC" w:rsidRPr="00EF4BEC">
        <w:instrText xml:space="preserve"> ADDIN EN.CITE &lt;EndNote&gt;&lt;Cite&gt;&lt;Author&gt;Frank&lt;/Author&gt;&lt;Year&gt;2019&lt;/Year&gt;&lt;RecNum&gt;78&lt;/RecNum&gt;&lt;DisplayText&gt;[11]&lt;/DisplayText&gt;&lt;record&gt;&lt;rec-number&gt;78&lt;/rec-number&gt;&lt;foreign-keys&gt;&lt;key app="EN" db-id="xtxfwapa4pt90rerfv050vrptw95dx0adtpe" timestamp="1600100674"&gt;78&lt;/key&gt;&lt;/foreign-keys&gt;&lt;ref-type name="Report"&gt;27&lt;/ref-type&gt;&lt;contributors&gt;&lt;authors&gt;&lt;author&gt;Frank, Stephen M&lt;/author&gt;&lt;author&gt;Lin, Guanjing&lt;/author&gt;&lt;author&gt;Jin, Xin&lt;/author&gt;&lt;author&gt;Singla, Rupam&lt;/author&gt;&lt;author&gt;Farthing, Amanda&lt;/author&gt;&lt;author&gt;Zhang, Liang&lt;/author&gt;&lt;author&gt;Granderson, Jessica&lt;/author&gt;&lt;/authors&gt;&lt;/contributors&gt;&lt;titles&gt;&lt;title&gt;Metrics and Methods to Assess Building Fault Detection and Diagnosis Tools&lt;/title&gt;&lt;/titles&gt;&lt;dates&gt;&lt;year&gt;2019&lt;/year&gt;&lt;/dates&gt;&lt;publisher&gt;National Renewable Energy Lab.(NREL), Golden, CO (United States)&lt;/publisher&gt;&lt;urls&gt;&lt;/urls&gt;&lt;/record&gt;&lt;/Cite&gt;&lt;/EndNote&gt;</w:instrText>
      </w:r>
      <w:r w:rsidR="003246BC" w:rsidRPr="00EF4BEC">
        <w:fldChar w:fldCharType="separate"/>
      </w:r>
      <w:r w:rsidR="003246BC" w:rsidRPr="00EF4BEC">
        <w:t>[11]</w:t>
      </w:r>
      <w:r w:rsidR="003246BC" w:rsidRPr="00EF4BEC">
        <w:fldChar w:fldCharType="end"/>
      </w:r>
      <w:r w:rsidR="003246BC">
        <w:t xml:space="preserve">) </w:t>
      </w:r>
      <w:r w:rsidRPr="00F203A2">
        <w:t xml:space="preserve">is used to evaluate both models. Both models use the same data source, data-driven algorithm (random forest), and parameters. </w:t>
      </w:r>
    </w:p>
    <w:p w14:paraId="46C8240B" w14:textId="45ABEE9E" w:rsidR="005567B3" w:rsidRPr="00F203A2" w:rsidRDefault="005567B3" w:rsidP="00F203A2">
      <w:r w:rsidRPr="00F203A2">
        <w:t xml:space="preserve">The </w:t>
      </w:r>
      <w:proofErr w:type="spellStart"/>
      <w:r w:rsidRPr="00F203A2">
        <w:t>CDDR</w:t>
      </w:r>
      <w:r w:rsidRPr="00F203A2">
        <w:rPr>
          <w:vertAlign w:val="subscript"/>
        </w:rPr>
        <w:t>total</w:t>
      </w:r>
      <w:proofErr w:type="spellEnd"/>
      <w:r w:rsidRPr="00F203A2">
        <w:t xml:space="preserve"> of the baseline method is 0.779, which is 9.6% lower than </w:t>
      </w:r>
      <w:r w:rsidR="00EB6FC1">
        <w:t xml:space="preserve">that for </w:t>
      </w:r>
      <w:r w:rsidRPr="00F203A2">
        <w:t>the developed method; the CDDR</w:t>
      </w:r>
      <w:r w:rsidRPr="00F203A2">
        <w:rPr>
          <w:vertAlign w:val="subscript"/>
        </w:rPr>
        <w:t>total</w:t>
      </w:r>
      <w:r w:rsidRPr="00F203A2">
        <w:t xml:space="preserve"> for the test data is 0.723, which is 10.7% lower than </w:t>
      </w:r>
      <w:r w:rsidR="00EB6FC1">
        <w:t xml:space="preserve">that for </w:t>
      </w:r>
      <w:r w:rsidRPr="00F203A2">
        <w:t xml:space="preserve">the developed method. With the developed method, fewer features are selected, and higher accuracy is achieved, indicating that the developed method extracts more condensed and informative features from the original data set. </w:t>
      </w:r>
    </w:p>
    <w:p w14:paraId="0BAEB68E" w14:textId="565EA7A8" w:rsidR="005567B3" w:rsidRPr="00F203A2" w:rsidRDefault="00EB6FC1" w:rsidP="00F203A2">
      <w:r>
        <w:t>P</w:t>
      </w:r>
      <w:r w:rsidR="005567B3" w:rsidRPr="00F203A2">
        <w:t xml:space="preserve">erformance of </w:t>
      </w:r>
      <w:r>
        <w:t xml:space="preserve">the </w:t>
      </w:r>
      <w:r w:rsidR="005567B3" w:rsidRPr="00F203A2">
        <w:t xml:space="preserve">two models </w:t>
      </w:r>
      <w:r>
        <w:t>is</w:t>
      </w:r>
      <w:r w:rsidR="005567B3" w:rsidRPr="00F203A2">
        <w:t xml:space="preserve"> also quantified </w:t>
      </w:r>
      <w:r>
        <w:t>via</w:t>
      </w:r>
      <w:r w:rsidR="005567B3" w:rsidRPr="00F203A2">
        <w:t xml:space="preserve"> comparison of the true positive rate (TPR) of each fault type (</w:t>
      </w:r>
      <w:r w:rsidR="005567B3" w:rsidRPr="00F203A2">
        <w:fldChar w:fldCharType="begin"/>
      </w:r>
      <w:r w:rsidR="005567B3" w:rsidRPr="00F203A2">
        <w:instrText xml:space="preserve"> REF _Ref43840029 \h  \* MERGEFORMAT </w:instrText>
      </w:r>
      <w:r w:rsidR="005567B3" w:rsidRPr="00F203A2">
        <w:fldChar w:fldCharType="separate"/>
      </w:r>
      <w:r w:rsidR="001855EA" w:rsidRPr="00F203A2">
        <w:t>Table 3</w:t>
      </w:r>
      <w:r w:rsidR="005567B3" w:rsidRPr="00F203A2">
        <w:fldChar w:fldCharType="end"/>
      </w:r>
      <w:r w:rsidR="005567B3" w:rsidRPr="00F203A2">
        <w:t xml:space="preserve">). The developed method achieves much higher accuracy for several fault types, including AHU fan motor degradation (TPR increases from 0.70 to 0.84), biased economizer sensor </w:t>
      </w:r>
      <w:r w:rsidR="005567B3" w:rsidRPr="00F203A2">
        <w:lastRenderedPageBreak/>
        <w:t xml:space="preserve">mixed temperature (from 0.48 to 0.79), duct fouling (from 0.47 to 0.82), economizer outdoor air damper stuck (from 0.70 to 0.79), HVAC setback error delayed onset (from 0.79 to 0.96), HVAC setback error early termination (from 0.90 to 0.99), and return air duct leakage (from 0.39 to 0.69). The TPRs of remaining fault types </w:t>
      </w:r>
      <w:r w:rsidR="00250373">
        <w:t xml:space="preserve">largely </w:t>
      </w:r>
      <w:r w:rsidR="005567B3" w:rsidRPr="00F203A2">
        <w:t>remain the same.</w:t>
      </w:r>
    </w:p>
    <w:p w14:paraId="489E0F9F" w14:textId="2D6B8047" w:rsidR="005567B3" w:rsidRPr="001B6CF2" w:rsidRDefault="005567B3" w:rsidP="000076A5">
      <w:pPr>
        <w:pStyle w:val="Caption"/>
        <w:spacing w:before="240" w:after="120"/>
        <w:jc w:val="center"/>
        <w:rPr>
          <w:rFonts w:cstheme="minorHAnsi"/>
          <w:i w:val="0"/>
          <w:iCs w:val="0"/>
          <w:color w:val="auto"/>
          <w:sz w:val="22"/>
          <w:szCs w:val="22"/>
        </w:rPr>
      </w:pPr>
      <w:bookmarkStart w:id="8" w:name="_Ref43840029"/>
      <w:r w:rsidRPr="001B6CF2">
        <w:rPr>
          <w:rFonts w:cstheme="minorHAnsi"/>
          <w:i w:val="0"/>
          <w:iCs w:val="0"/>
          <w:color w:val="auto"/>
          <w:sz w:val="22"/>
          <w:szCs w:val="22"/>
        </w:rPr>
        <w:t xml:space="preserve">Table </w:t>
      </w:r>
      <w:r w:rsidRPr="001B6CF2">
        <w:rPr>
          <w:rFonts w:cstheme="minorHAnsi"/>
          <w:i w:val="0"/>
          <w:iCs w:val="0"/>
          <w:color w:val="auto"/>
          <w:sz w:val="22"/>
          <w:szCs w:val="22"/>
        </w:rPr>
        <w:fldChar w:fldCharType="begin"/>
      </w:r>
      <w:r w:rsidRPr="001B6CF2">
        <w:rPr>
          <w:rFonts w:cstheme="minorHAnsi"/>
          <w:i w:val="0"/>
          <w:iCs w:val="0"/>
          <w:color w:val="auto"/>
          <w:sz w:val="22"/>
          <w:szCs w:val="22"/>
        </w:rPr>
        <w:instrText xml:space="preserve"> SEQ Table \* ARABIC </w:instrText>
      </w:r>
      <w:r w:rsidRPr="001B6CF2">
        <w:rPr>
          <w:rFonts w:cstheme="minorHAnsi"/>
          <w:i w:val="0"/>
          <w:iCs w:val="0"/>
          <w:color w:val="auto"/>
          <w:sz w:val="22"/>
          <w:szCs w:val="22"/>
        </w:rPr>
        <w:fldChar w:fldCharType="separate"/>
      </w:r>
      <w:r w:rsidR="001D360F">
        <w:rPr>
          <w:rFonts w:cstheme="minorHAnsi"/>
          <w:i w:val="0"/>
          <w:iCs w:val="0"/>
          <w:noProof/>
          <w:color w:val="auto"/>
          <w:sz w:val="22"/>
          <w:szCs w:val="22"/>
        </w:rPr>
        <w:t>3</w:t>
      </w:r>
      <w:r w:rsidRPr="001B6CF2">
        <w:rPr>
          <w:rFonts w:cstheme="minorHAnsi"/>
          <w:i w:val="0"/>
          <w:iCs w:val="0"/>
          <w:color w:val="auto"/>
          <w:sz w:val="22"/>
          <w:szCs w:val="22"/>
        </w:rPr>
        <w:fldChar w:fldCharType="end"/>
      </w:r>
      <w:bookmarkEnd w:id="8"/>
      <w:r w:rsidRPr="001B6CF2">
        <w:rPr>
          <w:rFonts w:cstheme="minorHAnsi"/>
          <w:i w:val="0"/>
          <w:iCs w:val="0"/>
          <w:color w:val="auto"/>
          <w:sz w:val="22"/>
          <w:szCs w:val="22"/>
        </w:rPr>
        <w:t xml:space="preserve">. Comparison between true positive rate of two models: (1) Model 1: developed feature extraction and selection </w:t>
      </w:r>
      <w:r w:rsidR="000E32EC" w:rsidRPr="001B6CF2">
        <w:rPr>
          <w:rFonts w:cstheme="minorHAnsi"/>
          <w:i w:val="0"/>
          <w:iCs w:val="0"/>
          <w:color w:val="auto"/>
          <w:sz w:val="22"/>
          <w:szCs w:val="22"/>
        </w:rPr>
        <w:t>method</w:t>
      </w:r>
      <w:r w:rsidRPr="001B6CF2">
        <w:rPr>
          <w:rFonts w:cstheme="minorHAnsi"/>
          <w:i w:val="0"/>
          <w:iCs w:val="0"/>
          <w:color w:val="auto"/>
          <w:sz w:val="22"/>
          <w:szCs w:val="22"/>
        </w:rPr>
        <w:t xml:space="preserve"> and (2) Model 2: simple feature extraction and selection</w:t>
      </w:r>
    </w:p>
    <w:tbl>
      <w:tblPr>
        <w:tblStyle w:val="TableGrid"/>
        <w:tblW w:w="729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1625"/>
        <w:gridCol w:w="1620"/>
      </w:tblGrid>
      <w:tr w:rsidR="005567B3" w:rsidRPr="001B6CF2" w14:paraId="6C551423" w14:textId="77777777" w:rsidTr="003E5195">
        <w:trPr>
          <w:trHeight w:val="20"/>
          <w:jc w:val="center"/>
        </w:trPr>
        <w:tc>
          <w:tcPr>
            <w:tcW w:w="4045" w:type="dxa"/>
            <w:tcBorders>
              <w:top w:val="single" w:sz="4" w:space="0" w:color="auto"/>
              <w:bottom w:val="single" w:sz="4" w:space="0" w:color="auto"/>
            </w:tcBorders>
            <w:noWrap/>
            <w:hideMark/>
          </w:tcPr>
          <w:p w14:paraId="72CA1CC7" w14:textId="77777777" w:rsidR="005567B3" w:rsidRPr="001B6CF2" w:rsidRDefault="005567B3" w:rsidP="003E5195">
            <w:pPr>
              <w:rPr>
                <w:rFonts w:cstheme="minorHAnsi"/>
                <w:b/>
                <w:sz w:val="18"/>
                <w:szCs w:val="18"/>
              </w:rPr>
            </w:pPr>
            <w:r w:rsidRPr="001B6CF2">
              <w:rPr>
                <w:rFonts w:cstheme="minorHAnsi"/>
                <w:b/>
                <w:sz w:val="20"/>
              </w:rPr>
              <w:t>Fault Types</w:t>
            </w:r>
          </w:p>
        </w:tc>
        <w:tc>
          <w:tcPr>
            <w:tcW w:w="1625" w:type="dxa"/>
            <w:tcBorders>
              <w:top w:val="single" w:sz="4" w:space="0" w:color="auto"/>
              <w:bottom w:val="single" w:sz="4" w:space="0" w:color="auto"/>
            </w:tcBorders>
            <w:noWrap/>
            <w:hideMark/>
          </w:tcPr>
          <w:p w14:paraId="4EBEEC36" w14:textId="77777777" w:rsidR="005567B3" w:rsidRPr="001B6CF2" w:rsidRDefault="005567B3" w:rsidP="003E5195">
            <w:pPr>
              <w:rPr>
                <w:rFonts w:cstheme="minorHAnsi"/>
                <w:b/>
                <w:sz w:val="20"/>
                <w:szCs w:val="20"/>
              </w:rPr>
            </w:pPr>
            <w:r w:rsidRPr="001B6CF2">
              <w:rPr>
                <w:rFonts w:cstheme="minorHAnsi"/>
                <w:b/>
                <w:sz w:val="20"/>
                <w:szCs w:val="20"/>
              </w:rPr>
              <w:t>TPR of Model 1</w:t>
            </w:r>
          </w:p>
        </w:tc>
        <w:tc>
          <w:tcPr>
            <w:tcW w:w="1620" w:type="dxa"/>
            <w:tcBorders>
              <w:top w:val="single" w:sz="4" w:space="0" w:color="auto"/>
              <w:bottom w:val="single" w:sz="4" w:space="0" w:color="auto"/>
            </w:tcBorders>
            <w:noWrap/>
            <w:hideMark/>
          </w:tcPr>
          <w:p w14:paraId="0D78BF71" w14:textId="77777777" w:rsidR="005567B3" w:rsidRPr="001B6CF2" w:rsidRDefault="005567B3" w:rsidP="003E5195">
            <w:pPr>
              <w:rPr>
                <w:rFonts w:cstheme="minorHAnsi"/>
                <w:b/>
                <w:sz w:val="20"/>
                <w:szCs w:val="20"/>
              </w:rPr>
            </w:pPr>
            <w:r w:rsidRPr="001B6CF2">
              <w:rPr>
                <w:rFonts w:cstheme="minorHAnsi"/>
                <w:b/>
                <w:sz w:val="20"/>
                <w:szCs w:val="20"/>
              </w:rPr>
              <w:t>TPR of Model 2</w:t>
            </w:r>
          </w:p>
        </w:tc>
      </w:tr>
      <w:tr w:rsidR="005567B3" w:rsidRPr="001B6CF2" w14:paraId="5E2199C2" w14:textId="77777777" w:rsidTr="003E5195">
        <w:trPr>
          <w:trHeight w:val="20"/>
          <w:jc w:val="center"/>
        </w:trPr>
        <w:tc>
          <w:tcPr>
            <w:tcW w:w="4045" w:type="dxa"/>
            <w:tcBorders>
              <w:top w:val="single" w:sz="4" w:space="0" w:color="auto"/>
            </w:tcBorders>
            <w:noWrap/>
            <w:hideMark/>
          </w:tcPr>
          <w:p w14:paraId="16F26480" w14:textId="77777777" w:rsidR="005567B3" w:rsidRPr="001B6CF2" w:rsidRDefault="005567B3" w:rsidP="003E5195">
            <w:pPr>
              <w:rPr>
                <w:rFonts w:cstheme="minorHAnsi"/>
                <w:sz w:val="18"/>
                <w:szCs w:val="18"/>
              </w:rPr>
            </w:pPr>
            <w:r w:rsidRPr="001B6CF2">
              <w:rPr>
                <w:rFonts w:cstheme="minorHAnsi"/>
                <w:sz w:val="18"/>
                <w:szCs w:val="18"/>
              </w:rPr>
              <w:t>Air handing unit fan motor degradation</w:t>
            </w:r>
          </w:p>
        </w:tc>
        <w:tc>
          <w:tcPr>
            <w:tcW w:w="1625" w:type="dxa"/>
            <w:tcBorders>
              <w:top w:val="single" w:sz="4" w:space="0" w:color="auto"/>
            </w:tcBorders>
            <w:noWrap/>
            <w:hideMark/>
          </w:tcPr>
          <w:p w14:paraId="6C06379F" w14:textId="77777777" w:rsidR="005567B3" w:rsidRPr="001B6CF2" w:rsidRDefault="005567B3" w:rsidP="003E5195">
            <w:pPr>
              <w:rPr>
                <w:rFonts w:cstheme="minorHAnsi"/>
                <w:sz w:val="18"/>
                <w:szCs w:val="18"/>
              </w:rPr>
            </w:pPr>
            <w:r w:rsidRPr="001B6CF2">
              <w:rPr>
                <w:rFonts w:cstheme="minorHAnsi"/>
                <w:sz w:val="18"/>
                <w:szCs w:val="18"/>
              </w:rPr>
              <w:t>0.84</w:t>
            </w:r>
          </w:p>
        </w:tc>
        <w:tc>
          <w:tcPr>
            <w:tcW w:w="1620" w:type="dxa"/>
            <w:tcBorders>
              <w:top w:val="single" w:sz="4" w:space="0" w:color="auto"/>
            </w:tcBorders>
            <w:noWrap/>
            <w:hideMark/>
          </w:tcPr>
          <w:p w14:paraId="4590C6A6" w14:textId="77777777" w:rsidR="005567B3" w:rsidRPr="001B6CF2" w:rsidRDefault="005567B3" w:rsidP="003E5195">
            <w:pPr>
              <w:rPr>
                <w:rFonts w:cstheme="minorHAnsi"/>
                <w:sz w:val="18"/>
                <w:szCs w:val="18"/>
              </w:rPr>
            </w:pPr>
            <w:r w:rsidRPr="001B6CF2">
              <w:rPr>
                <w:rFonts w:cstheme="minorHAnsi"/>
                <w:sz w:val="18"/>
                <w:szCs w:val="18"/>
              </w:rPr>
              <w:t>0.70</w:t>
            </w:r>
          </w:p>
        </w:tc>
      </w:tr>
      <w:tr w:rsidR="005567B3" w:rsidRPr="001B6CF2" w14:paraId="1AF3F10F" w14:textId="77777777" w:rsidTr="003E5195">
        <w:trPr>
          <w:trHeight w:val="20"/>
          <w:jc w:val="center"/>
        </w:trPr>
        <w:tc>
          <w:tcPr>
            <w:tcW w:w="4045" w:type="dxa"/>
            <w:noWrap/>
            <w:hideMark/>
          </w:tcPr>
          <w:p w14:paraId="4A147DF2" w14:textId="77777777" w:rsidR="005567B3" w:rsidRPr="001B6CF2" w:rsidRDefault="005567B3" w:rsidP="003E5195">
            <w:pPr>
              <w:rPr>
                <w:rFonts w:cstheme="minorHAnsi"/>
                <w:sz w:val="18"/>
                <w:szCs w:val="18"/>
              </w:rPr>
            </w:pPr>
            <w:r w:rsidRPr="001B6CF2">
              <w:rPr>
                <w:rFonts w:cstheme="minorHAnsi"/>
                <w:sz w:val="18"/>
                <w:szCs w:val="18"/>
              </w:rPr>
              <w:t>Biased economizer sensor mixed temperature</w:t>
            </w:r>
          </w:p>
        </w:tc>
        <w:tc>
          <w:tcPr>
            <w:tcW w:w="1625" w:type="dxa"/>
            <w:noWrap/>
            <w:hideMark/>
          </w:tcPr>
          <w:p w14:paraId="0F3077EC" w14:textId="77777777" w:rsidR="005567B3" w:rsidRPr="001B6CF2" w:rsidRDefault="005567B3" w:rsidP="003E5195">
            <w:pPr>
              <w:rPr>
                <w:rFonts w:cstheme="minorHAnsi"/>
                <w:sz w:val="18"/>
                <w:szCs w:val="18"/>
              </w:rPr>
            </w:pPr>
            <w:r w:rsidRPr="001B6CF2">
              <w:rPr>
                <w:rFonts w:cstheme="minorHAnsi"/>
                <w:sz w:val="18"/>
                <w:szCs w:val="18"/>
              </w:rPr>
              <w:t>0.79</w:t>
            </w:r>
          </w:p>
        </w:tc>
        <w:tc>
          <w:tcPr>
            <w:tcW w:w="1620" w:type="dxa"/>
            <w:noWrap/>
            <w:hideMark/>
          </w:tcPr>
          <w:p w14:paraId="51754564" w14:textId="77777777" w:rsidR="005567B3" w:rsidRPr="001B6CF2" w:rsidRDefault="005567B3" w:rsidP="003E5195">
            <w:pPr>
              <w:rPr>
                <w:rFonts w:cstheme="minorHAnsi"/>
                <w:sz w:val="18"/>
                <w:szCs w:val="18"/>
              </w:rPr>
            </w:pPr>
            <w:r w:rsidRPr="001B6CF2">
              <w:rPr>
                <w:rFonts w:cstheme="minorHAnsi"/>
                <w:sz w:val="18"/>
                <w:szCs w:val="18"/>
              </w:rPr>
              <w:t>0.48</w:t>
            </w:r>
          </w:p>
        </w:tc>
      </w:tr>
      <w:tr w:rsidR="005567B3" w:rsidRPr="001B6CF2" w14:paraId="31456283" w14:textId="77777777" w:rsidTr="003E5195">
        <w:trPr>
          <w:trHeight w:val="20"/>
          <w:jc w:val="center"/>
        </w:trPr>
        <w:tc>
          <w:tcPr>
            <w:tcW w:w="4045" w:type="dxa"/>
            <w:noWrap/>
            <w:hideMark/>
          </w:tcPr>
          <w:p w14:paraId="1B739D39" w14:textId="77777777" w:rsidR="005567B3" w:rsidRPr="001B6CF2" w:rsidRDefault="005567B3" w:rsidP="003E5195">
            <w:pPr>
              <w:rPr>
                <w:rFonts w:cstheme="minorHAnsi"/>
                <w:sz w:val="18"/>
                <w:szCs w:val="18"/>
              </w:rPr>
            </w:pPr>
            <w:r w:rsidRPr="001B6CF2">
              <w:rPr>
                <w:rFonts w:cstheme="minorHAnsi"/>
                <w:sz w:val="18"/>
                <w:szCs w:val="18"/>
              </w:rPr>
              <w:t>Biased economizer sensor outdoor air temperature</w:t>
            </w:r>
          </w:p>
        </w:tc>
        <w:tc>
          <w:tcPr>
            <w:tcW w:w="1625" w:type="dxa"/>
            <w:noWrap/>
            <w:hideMark/>
          </w:tcPr>
          <w:p w14:paraId="3D636634" w14:textId="77777777" w:rsidR="005567B3" w:rsidRPr="001B6CF2" w:rsidRDefault="005567B3" w:rsidP="003E5195">
            <w:pPr>
              <w:rPr>
                <w:rFonts w:cstheme="minorHAnsi"/>
                <w:sz w:val="18"/>
                <w:szCs w:val="18"/>
              </w:rPr>
            </w:pPr>
            <w:r w:rsidRPr="001B6CF2">
              <w:rPr>
                <w:rFonts w:cstheme="minorHAnsi"/>
                <w:sz w:val="18"/>
                <w:szCs w:val="18"/>
              </w:rPr>
              <w:t>0.37</w:t>
            </w:r>
          </w:p>
        </w:tc>
        <w:tc>
          <w:tcPr>
            <w:tcW w:w="1620" w:type="dxa"/>
            <w:noWrap/>
            <w:hideMark/>
          </w:tcPr>
          <w:p w14:paraId="2954B235" w14:textId="77777777" w:rsidR="005567B3" w:rsidRPr="001B6CF2" w:rsidRDefault="005567B3" w:rsidP="003E5195">
            <w:pPr>
              <w:rPr>
                <w:rFonts w:cstheme="minorHAnsi"/>
                <w:sz w:val="18"/>
                <w:szCs w:val="18"/>
              </w:rPr>
            </w:pPr>
            <w:r w:rsidRPr="001B6CF2">
              <w:rPr>
                <w:rFonts w:cstheme="minorHAnsi"/>
                <w:sz w:val="18"/>
                <w:szCs w:val="18"/>
              </w:rPr>
              <w:t>0.03</w:t>
            </w:r>
          </w:p>
        </w:tc>
      </w:tr>
      <w:tr w:rsidR="005567B3" w:rsidRPr="001B6CF2" w14:paraId="4F54EBC8" w14:textId="77777777" w:rsidTr="003E5195">
        <w:trPr>
          <w:trHeight w:val="20"/>
          <w:jc w:val="center"/>
        </w:trPr>
        <w:tc>
          <w:tcPr>
            <w:tcW w:w="4045" w:type="dxa"/>
            <w:noWrap/>
            <w:hideMark/>
          </w:tcPr>
          <w:p w14:paraId="4DE10B76" w14:textId="77777777" w:rsidR="005567B3" w:rsidRPr="001B6CF2" w:rsidRDefault="005567B3" w:rsidP="003E5195">
            <w:pPr>
              <w:rPr>
                <w:rFonts w:cstheme="minorHAnsi"/>
                <w:sz w:val="18"/>
                <w:szCs w:val="18"/>
              </w:rPr>
            </w:pPr>
            <w:r w:rsidRPr="001B6CF2">
              <w:rPr>
                <w:rFonts w:cstheme="minorHAnsi"/>
                <w:sz w:val="18"/>
                <w:szCs w:val="18"/>
              </w:rPr>
              <w:t>Biased economizer sensor outdoor relative humidity</w:t>
            </w:r>
          </w:p>
        </w:tc>
        <w:tc>
          <w:tcPr>
            <w:tcW w:w="1625" w:type="dxa"/>
            <w:noWrap/>
            <w:hideMark/>
          </w:tcPr>
          <w:p w14:paraId="4D819FD5" w14:textId="77777777" w:rsidR="005567B3" w:rsidRPr="001B6CF2" w:rsidRDefault="005567B3" w:rsidP="003E5195">
            <w:pPr>
              <w:rPr>
                <w:rFonts w:cstheme="minorHAnsi"/>
                <w:sz w:val="18"/>
                <w:szCs w:val="18"/>
              </w:rPr>
            </w:pPr>
            <w:r w:rsidRPr="001B6CF2">
              <w:rPr>
                <w:rFonts w:cstheme="minorHAnsi"/>
                <w:sz w:val="18"/>
                <w:szCs w:val="18"/>
              </w:rPr>
              <w:t>0.00</w:t>
            </w:r>
          </w:p>
        </w:tc>
        <w:tc>
          <w:tcPr>
            <w:tcW w:w="1620" w:type="dxa"/>
            <w:noWrap/>
            <w:hideMark/>
          </w:tcPr>
          <w:p w14:paraId="00DD92C9"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70F453ED" w14:textId="77777777" w:rsidTr="003E5195">
        <w:trPr>
          <w:trHeight w:val="20"/>
          <w:jc w:val="center"/>
        </w:trPr>
        <w:tc>
          <w:tcPr>
            <w:tcW w:w="4045" w:type="dxa"/>
            <w:noWrap/>
            <w:hideMark/>
          </w:tcPr>
          <w:p w14:paraId="07E62B6E" w14:textId="77777777" w:rsidR="005567B3" w:rsidRPr="001B6CF2" w:rsidRDefault="005567B3" w:rsidP="003E5195">
            <w:pPr>
              <w:rPr>
                <w:rFonts w:cstheme="minorHAnsi"/>
                <w:sz w:val="18"/>
                <w:szCs w:val="18"/>
              </w:rPr>
            </w:pPr>
            <w:r w:rsidRPr="001B6CF2">
              <w:rPr>
                <w:rFonts w:cstheme="minorHAnsi"/>
                <w:sz w:val="18"/>
                <w:szCs w:val="18"/>
              </w:rPr>
              <w:t xml:space="preserve">Biased economizer sensor </w:t>
            </w:r>
            <w:proofErr w:type="gramStart"/>
            <w:r w:rsidRPr="001B6CF2">
              <w:rPr>
                <w:rFonts w:cstheme="minorHAnsi"/>
                <w:sz w:val="18"/>
                <w:szCs w:val="18"/>
              </w:rPr>
              <w:t>return</w:t>
            </w:r>
            <w:proofErr w:type="gramEnd"/>
            <w:r w:rsidRPr="001B6CF2">
              <w:rPr>
                <w:rFonts w:cstheme="minorHAnsi"/>
                <w:sz w:val="18"/>
                <w:szCs w:val="18"/>
              </w:rPr>
              <w:t xml:space="preserve"> relative humidity</w:t>
            </w:r>
          </w:p>
        </w:tc>
        <w:tc>
          <w:tcPr>
            <w:tcW w:w="1625" w:type="dxa"/>
            <w:noWrap/>
            <w:hideMark/>
          </w:tcPr>
          <w:p w14:paraId="241CDCC0" w14:textId="77777777" w:rsidR="005567B3" w:rsidRPr="001B6CF2" w:rsidRDefault="005567B3" w:rsidP="003E5195">
            <w:pPr>
              <w:rPr>
                <w:rFonts w:cstheme="minorHAnsi"/>
                <w:sz w:val="18"/>
                <w:szCs w:val="18"/>
              </w:rPr>
            </w:pPr>
            <w:r w:rsidRPr="001B6CF2">
              <w:rPr>
                <w:rFonts w:cstheme="minorHAnsi"/>
                <w:sz w:val="18"/>
                <w:szCs w:val="18"/>
              </w:rPr>
              <w:t>0.00</w:t>
            </w:r>
          </w:p>
        </w:tc>
        <w:tc>
          <w:tcPr>
            <w:tcW w:w="1620" w:type="dxa"/>
            <w:noWrap/>
            <w:hideMark/>
          </w:tcPr>
          <w:p w14:paraId="024D77AA"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2D7A8B1F" w14:textId="77777777" w:rsidTr="003E5195">
        <w:trPr>
          <w:trHeight w:val="20"/>
          <w:jc w:val="center"/>
        </w:trPr>
        <w:tc>
          <w:tcPr>
            <w:tcW w:w="4045" w:type="dxa"/>
            <w:noWrap/>
            <w:hideMark/>
          </w:tcPr>
          <w:p w14:paraId="68449A84" w14:textId="77777777" w:rsidR="005567B3" w:rsidRPr="001B6CF2" w:rsidRDefault="005567B3" w:rsidP="003E5195">
            <w:pPr>
              <w:rPr>
                <w:rFonts w:cstheme="minorHAnsi"/>
                <w:sz w:val="18"/>
                <w:szCs w:val="18"/>
              </w:rPr>
            </w:pPr>
            <w:r w:rsidRPr="001B6CF2">
              <w:rPr>
                <w:rFonts w:cstheme="minorHAnsi"/>
                <w:sz w:val="18"/>
                <w:szCs w:val="18"/>
              </w:rPr>
              <w:t>Biased economizer sensor return temperature</w:t>
            </w:r>
          </w:p>
        </w:tc>
        <w:tc>
          <w:tcPr>
            <w:tcW w:w="1625" w:type="dxa"/>
            <w:noWrap/>
            <w:hideMark/>
          </w:tcPr>
          <w:p w14:paraId="2AE8AE9E" w14:textId="77777777" w:rsidR="005567B3" w:rsidRPr="001B6CF2" w:rsidRDefault="005567B3" w:rsidP="003E5195">
            <w:pPr>
              <w:rPr>
                <w:rFonts w:cstheme="minorHAnsi"/>
                <w:sz w:val="18"/>
                <w:szCs w:val="18"/>
              </w:rPr>
            </w:pPr>
            <w:r w:rsidRPr="001B6CF2">
              <w:rPr>
                <w:rFonts w:cstheme="minorHAnsi"/>
                <w:sz w:val="18"/>
                <w:szCs w:val="18"/>
              </w:rPr>
              <w:t>0.05</w:t>
            </w:r>
          </w:p>
        </w:tc>
        <w:tc>
          <w:tcPr>
            <w:tcW w:w="1620" w:type="dxa"/>
            <w:noWrap/>
            <w:hideMark/>
          </w:tcPr>
          <w:p w14:paraId="3B7FB61F"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001A1E5F" w14:textId="77777777" w:rsidTr="003E5195">
        <w:trPr>
          <w:trHeight w:val="20"/>
          <w:jc w:val="center"/>
        </w:trPr>
        <w:tc>
          <w:tcPr>
            <w:tcW w:w="4045" w:type="dxa"/>
            <w:noWrap/>
            <w:hideMark/>
          </w:tcPr>
          <w:p w14:paraId="5137DF28" w14:textId="77777777" w:rsidR="005567B3" w:rsidRPr="001B6CF2" w:rsidRDefault="005567B3" w:rsidP="003E5195">
            <w:pPr>
              <w:rPr>
                <w:rFonts w:cstheme="minorHAnsi"/>
                <w:sz w:val="18"/>
                <w:szCs w:val="18"/>
              </w:rPr>
            </w:pPr>
            <w:r w:rsidRPr="001B6CF2">
              <w:rPr>
                <w:rFonts w:cstheme="minorHAnsi"/>
                <w:sz w:val="18"/>
                <w:szCs w:val="18"/>
              </w:rPr>
              <w:t>Condenser fouling</w:t>
            </w:r>
          </w:p>
        </w:tc>
        <w:tc>
          <w:tcPr>
            <w:tcW w:w="1625" w:type="dxa"/>
            <w:noWrap/>
            <w:hideMark/>
          </w:tcPr>
          <w:p w14:paraId="6778D287" w14:textId="77777777" w:rsidR="005567B3" w:rsidRPr="001B6CF2" w:rsidRDefault="005567B3" w:rsidP="003E5195">
            <w:pPr>
              <w:rPr>
                <w:rFonts w:cstheme="minorHAnsi"/>
                <w:sz w:val="18"/>
                <w:szCs w:val="18"/>
              </w:rPr>
            </w:pPr>
            <w:r w:rsidRPr="001B6CF2">
              <w:rPr>
                <w:rFonts w:cstheme="minorHAnsi"/>
                <w:sz w:val="18"/>
                <w:szCs w:val="18"/>
              </w:rPr>
              <w:t>0.03</w:t>
            </w:r>
          </w:p>
        </w:tc>
        <w:tc>
          <w:tcPr>
            <w:tcW w:w="1620" w:type="dxa"/>
            <w:noWrap/>
            <w:hideMark/>
          </w:tcPr>
          <w:p w14:paraId="21316C72" w14:textId="77777777" w:rsidR="005567B3" w:rsidRPr="001B6CF2" w:rsidRDefault="005567B3" w:rsidP="003E5195">
            <w:pPr>
              <w:rPr>
                <w:rFonts w:cstheme="minorHAnsi"/>
                <w:sz w:val="18"/>
                <w:szCs w:val="18"/>
              </w:rPr>
            </w:pPr>
            <w:r w:rsidRPr="001B6CF2">
              <w:rPr>
                <w:rFonts w:cstheme="minorHAnsi"/>
                <w:sz w:val="18"/>
                <w:szCs w:val="18"/>
              </w:rPr>
              <w:t>0.14</w:t>
            </w:r>
          </w:p>
        </w:tc>
      </w:tr>
      <w:tr w:rsidR="005567B3" w:rsidRPr="001B6CF2" w14:paraId="6BCF6F7C" w14:textId="77777777" w:rsidTr="003E5195">
        <w:trPr>
          <w:trHeight w:val="20"/>
          <w:jc w:val="center"/>
        </w:trPr>
        <w:tc>
          <w:tcPr>
            <w:tcW w:w="4045" w:type="dxa"/>
            <w:noWrap/>
            <w:hideMark/>
          </w:tcPr>
          <w:p w14:paraId="050BC488" w14:textId="77777777" w:rsidR="005567B3" w:rsidRPr="001B6CF2" w:rsidRDefault="005567B3" w:rsidP="003E5195">
            <w:pPr>
              <w:rPr>
                <w:rFonts w:cstheme="minorHAnsi"/>
                <w:sz w:val="18"/>
                <w:szCs w:val="18"/>
              </w:rPr>
            </w:pPr>
            <w:r w:rsidRPr="001B6CF2">
              <w:rPr>
                <w:rFonts w:cstheme="minorHAnsi"/>
                <w:sz w:val="18"/>
                <w:szCs w:val="18"/>
              </w:rPr>
              <w:t>Duct fouling</w:t>
            </w:r>
          </w:p>
        </w:tc>
        <w:tc>
          <w:tcPr>
            <w:tcW w:w="1625" w:type="dxa"/>
            <w:noWrap/>
            <w:hideMark/>
          </w:tcPr>
          <w:p w14:paraId="2F7F5AB8" w14:textId="77777777" w:rsidR="005567B3" w:rsidRPr="001B6CF2" w:rsidRDefault="005567B3" w:rsidP="003E5195">
            <w:pPr>
              <w:rPr>
                <w:rFonts w:cstheme="minorHAnsi"/>
                <w:sz w:val="18"/>
                <w:szCs w:val="18"/>
              </w:rPr>
            </w:pPr>
            <w:r w:rsidRPr="001B6CF2">
              <w:rPr>
                <w:rFonts w:cstheme="minorHAnsi"/>
                <w:sz w:val="18"/>
                <w:szCs w:val="18"/>
              </w:rPr>
              <w:t>0.82</w:t>
            </w:r>
          </w:p>
        </w:tc>
        <w:tc>
          <w:tcPr>
            <w:tcW w:w="1620" w:type="dxa"/>
            <w:noWrap/>
            <w:hideMark/>
          </w:tcPr>
          <w:p w14:paraId="43C8075E" w14:textId="77777777" w:rsidR="005567B3" w:rsidRPr="001B6CF2" w:rsidRDefault="005567B3" w:rsidP="003E5195">
            <w:pPr>
              <w:rPr>
                <w:rFonts w:cstheme="minorHAnsi"/>
                <w:sz w:val="18"/>
                <w:szCs w:val="18"/>
              </w:rPr>
            </w:pPr>
            <w:r w:rsidRPr="001B6CF2">
              <w:rPr>
                <w:rFonts w:cstheme="minorHAnsi"/>
                <w:sz w:val="18"/>
                <w:szCs w:val="18"/>
              </w:rPr>
              <w:t>0.47</w:t>
            </w:r>
          </w:p>
        </w:tc>
      </w:tr>
      <w:tr w:rsidR="005567B3" w:rsidRPr="001B6CF2" w14:paraId="56C90AC9" w14:textId="77777777" w:rsidTr="003E5195">
        <w:trPr>
          <w:trHeight w:val="20"/>
          <w:jc w:val="center"/>
        </w:trPr>
        <w:tc>
          <w:tcPr>
            <w:tcW w:w="4045" w:type="dxa"/>
            <w:noWrap/>
            <w:hideMark/>
          </w:tcPr>
          <w:p w14:paraId="0FF4D166" w14:textId="77777777" w:rsidR="005567B3" w:rsidRPr="001B6CF2" w:rsidRDefault="005567B3" w:rsidP="003E5195">
            <w:pPr>
              <w:rPr>
                <w:rFonts w:cstheme="minorHAnsi"/>
                <w:sz w:val="18"/>
                <w:szCs w:val="18"/>
              </w:rPr>
            </w:pPr>
            <w:r w:rsidRPr="001B6CF2">
              <w:rPr>
                <w:rFonts w:cstheme="minorHAnsi"/>
                <w:sz w:val="18"/>
                <w:szCs w:val="18"/>
              </w:rPr>
              <w:t>Economizer outdoor air damper stuck</w:t>
            </w:r>
          </w:p>
        </w:tc>
        <w:tc>
          <w:tcPr>
            <w:tcW w:w="1625" w:type="dxa"/>
            <w:noWrap/>
            <w:hideMark/>
          </w:tcPr>
          <w:p w14:paraId="3E11F884" w14:textId="77777777" w:rsidR="005567B3" w:rsidRPr="001B6CF2" w:rsidRDefault="005567B3" w:rsidP="003E5195">
            <w:pPr>
              <w:rPr>
                <w:rFonts w:cstheme="minorHAnsi"/>
                <w:sz w:val="18"/>
                <w:szCs w:val="18"/>
              </w:rPr>
            </w:pPr>
            <w:r w:rsidRPr="001B6CF2">
              <w:rPr>
                <w:rFonts w:cstheme="minorHAnsi"/>
                <w:sz w:val="18"/>
                <w:szCs w:val="18"/>
              </w:rPr>
              <w:t>0.79</w:t>
            </w:r>
          </w:p>
        </w:tc>
        <w:tc>
          <w:tcPr>
            <w:tcW w:w="1620" w:type="dxa"/>
            <w:noWrap/>
            <w:hideMark/>
          </w:tcPr>
          <w:p w14:paraId="5277BE36" w14:textId="77777777" w:rsidR="005567B3" w:rsidRPr="001B6CF2" w:rsidRDefault="005567B3" w:rsidP="003E5195">
            <w:pPr>
              <w:rPr>
                <w:rFonts w:cstheme="minorHAnsi"/>
                <w:sz w:val="18"/>
                <w:szCs w:val="18"/>
              </w:rPr>
            </w:pPr>
            <w:r w:rsidRPr="001B6CF2">
              <w:rPr>
                <w:rFonts w:cstheme="minorHAnsi"/>
                <w:sz w:val="18"/>
                <w:szCs w:val="18"/>
              </w:rPr>
              <w:t>0.70</w:t>
            </w:r>
          </w:p>
        </w:tc>
      </w:tr>
      <w:tr w:rsidR="005567B3" w:rsidRPr="001B6CF2" w14:paraId="2532554A" w14:textId="77777777" w:rsidTr="003E5195">
        <w:trPr>
          <w:trHeight w:val="20"/>
          <w:jc w:val="center"/>
        </w:trPr>
        <w:tc>
          <w:tcPr>
            <w:tcW w:w="4045" w:type="dxa"/>
            <w:noWrap/>
            <w:hideMark/>
          </w:tcPr>
          <w:p w14:paraId="79AFB3CE" w14:textId="77777777" w:rsidR="005567B3" w:rsidRPr="001B6CF2" w:rsidRDefault="005567B3" w:rsidP="003E5195">
            <w:pPr>
              <w:rPr>
                <w:rFonts w:cstheme="minorHAnsi"/>
                <w:sz w:val="18"/>
                <w:szCs w:val="18"/>
              </w:rPr>
            </w:pPr>
            <w:r w:rsidRPr="001B6CF2">
              <w:rPr>
                <w:rFonts w:cstheme="minorHAnsi"/>
                <w:sz w:val="18"/>
                <w:szCs w:val="18"/>
              </w:rPr>
              <w:t>Excessive infiltration</w:t>
            </w:r>
          </w:p>
        </w:tc>
        <w:tc>
          <w:tcPr>
            <w:tcW w:w="1625" w:type="dxa"/>
            <w:noWrap/>
            <w:hideMark/>
          </w:tcPr>
          <w:p w14:paraId="6491F087" w14:textId="77777777" w:rsidR="005567B3" w:rsidRPr="001B6CF2" w:rsidRDefault="005567B3" w:rsidP="003E5195">
            <w:pPr>
              <w:rPr>
                <w:rFonts w:cstheme="minorHAnsi"/>
                <w:sz w:val="18"/>
                <w:szCs w:val="18"/>
              </w:rPr>
            </w:pPr>
            <w:r w:rsidRPr="001B6CF2">
              <w:rPr>
                <w:rFonts w:cstheme="minorHAnsi"/>
                <w:sz w:val="18"/>
                <w:szCs w:val="18"/>
              </w:rPr>
              <w:t>0.00</w:t>
            </w:r>
          </w:p>
        </w:tc>
        <w:tc>
          <w:tcPr>
            <w:tcW w:w="1620" w:type="dxa"/>
            <w:noWrap/>
            <w:hideMark/>
          </w:tcPr>
          <w:p w14:paraId="4DC54D46"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1BEBF7C1" w14:textId="77777777" w:rsidTr="003E5195">
        <w:trPr>
          <w:trHeight w:val="20"/>
          <w:jc w:val="center"/>
        </w:trPr>
        <w:tc>
          <w:tcPr>
            <w:tcW w:w="4045" w:type="dxa"/>
            <w:noWrap/>
            <w:hideMark/>
          </w:tcPr>
          <w:p w14:paraId="16FED014" w14:textId="77777777" w:rsidR="005567B3" w:rsidRPr="001B6CF2" w:rsidRDefault="005567B3" w:rsidP="003E5195">
            <w:pPr>
              <w:rPr>
                <w:rFonts w:cstheme="minorHAnsi"/>
                <w:sz w:val="18"/>
                <w:szCs w:val="18"/>
              </w:rPr>
            </w:pPr>
            <w:r w:rsidRPr="001B6CF2">
              <w:rPr>
                <w:rFonts w:cstheme="minorHAnsi"/>
                <w:sz w:val="18"/>
                <w:szCs w:val="18"/>
              </w:rPr>
              <w:t>HVAC setback error delayed onset</w:t>
            </w:r>
          </w:p>
        </w:tc>
        <w:tc>
          <w:tcPr>
            <w:tcW w:w="1625" w:type="dxa"/>
            <w:noWrap/>
            <w:hideMark/>
          </w:tcPr>
          <w:p w14:paraId="48813AB9" w14:textId="77777777" w:rsidR="005567B3" w:rsidRPr="001B6CF2" w:rsidRDefault="005567B3" w:rsidP="003E5195">
            <w:pPr>
              <w:rPr>
                <w:rFonts w:cstheme="minorHAnsi"/>
                <w:sz w:val="18"/>
                <w:szCs w:val="18"/>
              </w:rPr>
            </w:pPr>
            <w:r w:rsidRPr="001B6CF2">
              <w:rPr>
                <w:rFonts w:cstheme="minorHAnsi"/>
                <w:sz w:val="18"/>
                <w:szCs w:val="18"/>
              </w:rPr>
              <w:t>0.96</w:t>
            </w:r>
          </w:p>
        </w:tc>
        <w:tc>
          <w:tcPr>
            <w:tcW w:w="1620" w:type="dxa"/>
            <w:noWrap/>
            <w:hideMark/>
          </w:tcPr>
          <w:p w14:paraId="20B6B289" w14:textId="77777777" w:rsidR="005567B3" w:rsidRPr="001B6CF2" w:rsidRDefault="005567B3" w:rsidP="003E5195">
            <w:pPr>
              <w:rPr>
                <w:rFonts w:cstheme="minorHAnsi"/>
                <w:sz w:val="18"/>
                <w:szCs w:val="18"/>
              </w:rPr>
            </w:pPr>
            <w:r w:rsidRPr="001B6CF2">
              <w:rPr>
                <w:rFonts w:cstheme="minorHAnsi"/>
                <w:sz w:val="18"/>
                <w:szCs w:val="18"/>
              </w:rPr>
              <w:t>0.79</w:t>
            </w:r>
          </w:p>
        </w:tc>
      </w:tr>
      <w:tr w:rsidR="005567B3" w:rsidRPr="001B6CF2" w14:paraId="69B69C45" w14:textId="77777777" w:rsidTr="003E5195">
        <w:trPr>
          <w:trHeight w:val="20"/>
          <w:jc w:val="center"/>
        </w:trPr>
        <w:tc>
          <w:tcPr>
            <w:tcW w:w="4045" w:type="dxa"/>
            <w:noWrap/>
            <w:hideMark/>
          </w:tcPr>
          <w:p w14:paraId="468C739D" w14:textId="77777777" w:rsidR="005567B3" w:rsidRPr="001B6CF2" w:rsidRDefault="005567B3" w:rsidP="003E5195">
            <w:pPr>
              <w:rPr>
                <w:rFonts w:cstheme="minorHAnsi"/>
                <w:sz w:val="18"/>
                <w:szCs w:val="18"/>
              </w:rPr>
            </w:pPr>
            <w:r w:rsidRPr="001B6CF2">
              <w:rPr>
                <w:rFonts w:cstheme="minorHAnsi"/>
                <w:sz w:val="18"/>
                <w:szCs w:val="18"/>
              </w:rPr>
              <w:t>HVAC setback error early termination</w:t>
            </w:r>
          </w:p>
        </w:tc>
        <w:tc>
          <w:tcPr>
            <w:tcW w:w="1625" w:type="dxa"/>
            <w:noWrap/>
            <w:hideMark/>
          </w:tcPr>
          <w:p w14:paraId="153C3956" w14:textId="77777777" w:rsidR="005567B3" w:rsidRPr="001B6CF2" w:rsidRDefault="005567B3" w:rsidP="003E5195">
            <w:pPr>
              <w:rPr>
                <w:rFonts w:cstheme="minorHAnsi"/>
                <w:sz w:val="18"/>
                <w:szCs w:val="18"/>
              </w:rPr>
            </w:pPr>
            <w:r w:rsidRPr="001B6CF2">
              <w:rPr>
                <w:rFonts w:cstheme="minorHAnsi"/>
                <w:sz w:val="18"/>
                <w:szCs w:val="18"/>
              </w:rPr>
              <w:t>0.99</w:t>
            </w:r>
          </w:p>
        </w:tc>
        <w:tc>
          <w:tcPr>
            <w:tcW w:w="1620" w:type="dxa"/>
            <w:noWrap/>
            <w:hideMark/>
          </w:tcPr>
          <w:p w14:paraId="42704FEA" w14:textId="77777777" w:rsidR="005567B3" w:rsidRPr="001B6CF2" w:rsidRDefault="005567B3" w:rsidP="003E5195">
            <w:pPr>
              <w:rPr>
                <w:rFonts w:cstheme="minorHAnsi"/>
                <w:sz w:val="18"/>
                <w:szCs w:val="18"/>
              </w:rPr>
            </w:pPr>
            <w:r w:rsidRPr="001B6CF2">
              <w:rPr>
                <w:rFonts w:cstheme="minorHAnsi"/>
                <w:sz w:val="18"/>
                <w:szCs w:val="18"/>
              </w:rPr>
              <w:t>0.90</w:t>
            </w:r>
          </w:p>
        </w:tc>
      </w:tr>
      <w:tr w:rsidR="005567B3" w:rsidRPr="001B6CF2" w14:paraId="5C5BD11C" w14:textId="77777777" w:rsidTr="003E5195">
        <w:trPr>
          <w:trHeight w:val="20"/>
          <w:jc w:val="center"/>
        </w:trPr>
        <w:tc>
          <w:tcPr>
            <w:tcW w:w="4045" w:type="dxa"/>
            <w:noWrap/>
            <w:hideMark/>
          </w:tcPr>
          <w:p w14:paraId="1D960239" w14:textId="77777777" w:rsidR="005567B3" w:rsidRPr="001B6CF2" w:rsidRDefault="005567B3" w:rsidP="003E5195">
            <w:pPr>
              <w:rPr>
                <w:rFonts w:cstheme="minorHAnsi"/>
                <w:sz w:val="18"/>
                <w:szCs w:val="18"/>
              </w:rPr>
            </w:pPr>
            <w:r w:rsidRPr="001B6CF2">
              <w:rPr>
                <w:rFonts w:cstheme="minorHAnsi"/>
                <w:sz w:val="18"/>
                <w:szCs w:val="18"/>
              </w:rPr>
              <w:t>HVAC setback error no overnight setback</w:t>
            </w:r>
          </w:p>
        </w:tc>
        <w:tc>
          <w:tcPr>
            <w:tcW w:w="1625" w:type="dxa"/>
            <w:noWrap/>
            <w:hideMark/>
          </w:tcPr>
          <w:p w14:paraId="1EE0018D" w14:textId="77777777" w:rsidR="005567B3" w:rsidRPr="001B6CF2" w:rsidRDefault="005567B3" w:rsidP="003E5195">
            <w:pPr>
              <w:rPr>
                <w:rFonts w:cstheme="minorHAnsi"/>
                <w:sz w:val="18"/>
                <w:szCs w:val="18"/>
              </w:rPr>
            </w:pPr>
            <w:r w:rsidRPr="001B6CF2">
              <w:rPr>
                <w:rFonts w:cstheme="minorHAnsi"/>
                <w:sz w:val="18"/>
                <w:szCs w:val="18"/>
              </w:rPr>
              <w:t>0.95</w:t>
            </w:r>
          </w:p>
        </w:tc>
        <w:tc>
          <w:tcPr>
            <w:tcW w:w="1620" w:type="dxa"/>
            <w:noWrap/>
            <w:hideMark/>
          </w:tcPr>
          <w:p w14:paraId="12A84495" w14:textId="77777777" w:rsidR="005567B3" w:rsidRPr="001B6CF2" w:rsidRDefault="005567B3" w:rsidP="003E5195">
            <w:pPr>
              <w:rPr>
                <w:rFonts w:cstheme="minorHAnsi"/>
                <w:sz w:val="18"/>
                <w:szCs w:val="18"/>
              </w:rPr>
            </w:pPr>
            <w:r w:rsidRPr="001B6CF2">
              <w:rPr>
                <w:rFonts w:cstheme="minorHAnsi"/>
                <w:sz w:val="18"/>
                <w:szCs w:val="18"/>
              </w:rPr>
              <w:t>0.97</w:t>
            </w:r>
          </w:p>
        </w:tc>
      </w:tr>
      <w:tr w:rsidR="005567B3" w:rsidRPr="001B6CF2" w14:paraId="26E54825" w14:textId="77777777" w:rsidTr="003E5195">
        <w:trPr>
          <w:trHeight w:val="20"/>
          <w:jc w:val="center"/>
        </w:trPr>
        <w:tc>
          <w:tcPr>
            <w:tcW w:w="4045" w:type="dxa"/>
            <w:noWrap/>
            <w:hideMark/>
          </w:tcPr>
          <w:p w14:paraId="4971F5DD" w14:textId="77777777" w:rsidR="005567B3" w:rsidRPr="001B6CF2" w:rsidRDefault="005567B3" w:rsidP="003E5195">
            <w:pPr>
              <w:rPr>
                <w:rFonts w:cstheme="minorHAnsi"/>
                <w:sz w:val="18"/>
                <w:szCs w:val="18"/>
              </w:rPr>
            </w:pPr>
            <w:r w:rsidRPr="001B6CF2">
              <w:rPr>
                <w:rFonts w:cstheme="minorHAnsi"/>
                <w:sz w:val="18"/>
                <w:szCs w:val="18"/>
              </w:rPr>
              <w:t>Improper time delay setting in occupancy sensors</w:t>
            </w:r>
          </w:p>
        </w:tc>
        <w:tc>
          <w:tcPr>
            <w:tcW w:w="1625" w:type="dxa"/>
            <w:noWrap/>
            <w:hideMark/>
          </w:tcPr>
          <w:p w14:paraId="33F1FF32" w14:textId="77777777" w:rsidR="005567B3" w:rsidRPr="001B6CF2" w:rsidRDefault="005567B3" w:rsidP="003E5195">
            <w:pPr>
              <w:rPr>
                <w:rFonts w:cstheme="minorHAnsi"/>
                <w:sz w:val="18"/>
                <w:szCs w:val="18"/>
              </w:rPr>
            </w:pPr>
            <w:r w:rsidRPr="001B6CF2">
              <w:rPr>
                <w:rFonts w:cstheme="minorHAnsi"/>
                <w:sz w:val="18"/>
                <w:szCs w:val="18"/>
              </w:rPr>
              <w:t>0.95</w:t>
            </w:r>
          </w:p>
        </w:tc>
        <w:tc>
          <w:tcPr>
            <w:tcW w:w="1620" w:type="dxa"/>
            <w:noWrap/>
            <w:hideMark/>
          </w:tcPr>
          <w:p w14:paraId="65D7E7D2" w14:textId="77777777" w:rsidR="005567B3" w:rsidRPr="001B6CF2" w:rsidRDefault="005567B3" w:rsidP="003E5195">
            <w:pPr>
              <w:rPr>
                <w:rFonts w:cstheme="minorHAnsi"/>
                <w:sz w:val="18"/>
                <w:szCs w:val="18"/>
              </w:rPr>
            </w:pPr>
            <w:r w:rsidRPr="001B6CF2">
              <w:rPr>
                <w:rFonts w:cstheme="minorHAnsi"/>
                <w:sz w:val="18"/>
                <w:szCs w:val="18"/>
              </w:rPr>
              <w:t>0.95</w:t>
            </w:r>
          </w:p>
        </w:tc>
      </w:tr>
      <w:tr w:rsidR="005567B3" w:rsidRPr="001B6CF2" w14:paraId="380F28E2" w14:textId="77777777" w:rsidTr="003E5195">
        <w:trPr>
          <w:trHeight w:val="20"/>
          <w:jc w:val="center"/>
        </w:trPr>
        <w:tc>
          <w:tcPr>
            <w:tcW w:w="4045" w:type="dxa"/>
            <w:noWrap/>
            <w:hideMark/>
          </w:tcPr>
          <w:p w14:paraId="450D79A6" w14:textId="77777777" w:rsidR="005567B3" w:rsidRPr="001B6CF2" w:rsidRDefault="005567B3" w:rsidP="003E5195">
            <w:pPr>
              <w:rPr>
                <w:rFonts w:cstheme="minorHAnsi"/>
                <w:sz w:val="18"/>
                <w:szCs w:val="18"/>
              </w:rPr>
            </w:pPr>
            <w:r w:rsidRPr="001B6CF2">
              <w:rPr>
                <w:rFonts w:cstheme="minorHAnsi"/>
                <w:sz w:val="18"/>
                <w:szCs w:val="18"/>
              </w:rPr>
              <w:t>Lighting setback error delayed onset</w:t>
            </w:r>
          </w:p>
        </w:tc>
        <w:tc>
          <w:tcPr>
            <w:tcW w:w="1625" w:type="dxa"/>
            <w:noWrap/>
            <w:hideMark/>
          </w:tcPr>
          <w:p w14:paraId="3100B6B6" w14:textId="77777777" w:rsidR="005567B3" w:rsidRPr="001B6CF2" w:rsidRDefault="005567B3" w:rsidP="003E5195">
            <w:pPr>
              <w:rPr>
                <w:rFonts w:cstheme="minorHAnsi"/>
                <w:sz w:val="18"/>
                <w:szCs w:val="18"/>
              </w:rPr>
            </w:pPr>
            <w:r w:rsidRPr="001B6CF2">
              <w:rPr>
                <w:rFonts w:cstheme="minorHAnsi"/>
                <w:sz w:val="18"/>
                <w:szCs w:val="18"/>
              </w:rPr>
              <w:t>0.78</w:t>
            </w:r>
          </w:p>
        </w:tc>
        <w:tc>
          <w:tcPr>
            <w:tcW w:w="1620" w:type="dxa"/>
            <w:noWrap/>
            <w:hideMark/>
          </w:tcPr>
          <w:p w14:paraId="036E430E" w14:textId="77777777" w:rsidR="005567B3" w:rsidRPr="001B6CF2" w:rsidRDefault="005567B3" w:rsidP="003E5195">
            <w:pPr>
              <w:rPr>
                <w:rFonts w:cstheme="minorHAnsi"/>
                <w:sz w:val="18"/>
                <w:szCs w:val="18"/>
              </w:rPr>
            </w:pPr>
            <w:r w:rsidRPr="001B6CF2">
              <w:rPr>
                <w:rFonts w:cstheme="minorHAnsi"/>
                <w:sz w:val="18"/>
                <w:szCs w:val="18"/>
              </w:rPr>
              <w:t>0.83</w:t>
            </w:r>
          </w:p>
        </w:tc>
      </w:tr>
      <w:tr w:rsidR="005567B3" w:rsidRPr="001B6CF2" w14:paraId="0C9B028A" w14:textId="77777777" w:rsidTr="003E5195">
        <w:trPr>
          <w:trHeight w:val="20"/>
          <w:jc w:val="center"/>
        </w:trPr>
        <w:tc>
          <w:tcPr>
            <w:tcW w:w="4045" w:type="dxa"/>
            <w:noWrap/>
            <w:hideMark/>
          </w:tcPr>
          <w:p w14:paraId="38A033CE" w14:textId="77777777" w:rsidR="005567B3" w:rsidRPr="001B6CF2" w:rsidRDefault="005567B3" w:rsidP="003E5195">
            <w:pPr>
              <w:rPr>
                <w:rFonts w:cstheme="minorHAnsi"/>
                <w:sz w:val="18"/>
                <w:szCs w:val="18"/>
              </w:rPr>
            </w:pPr>
            <w:r w:rsidRPr="001B6CF2">
              <w:rPr>
                <w:rFonts w:cstheme="minorHAnsi"/>
                <w:sz w:val="18"/>
                <w:szCs w:val="18"/>
              </w:rPr>
              <w:t>Lighting setback error early termination</w:t>
            </w:r>
          </w:p>
        </w:tc>
        <w:tc>
          <w:tcPr>
            <w:tcW w:w="1625" w:type="dxa"/>
            <w:noWrap/>
            <w:hideMark/>
          </w:tcPr>
          <w:p w14:paraId="74F0272C" w14:textId="77777777" w:rsidR="005567B3" w:rsidRPr="001B6CF2" w:rsidRDefault="005567B3" w:rsidP="003E5195">
            <w:pPr>
              <w:rPr>
                <w:rFonts w:cstheme="minorHAnsi"/>
                <w:sz w:val="18"/>
                <w:szCs w:val="18"/>
              </w:rPr>
            </w:pPr>
            <w:r w:rsidRPr="001B6CF2">
              <w:rPr>
                <w:rFonts w:cstheme="minorHAnsi"/>
                <w:sz w:val="18"/>
                <w:szCs w:val="18"/>
              </w:rPr>
              <w:t>0.93</w:t>
            </w:r>
          </w:p>
        </w:tc>
        <w:tc>
          <w:tcPr>
            <w:tcW w:w="1620" w:type="dxa"/>
            <w:noWrap/>
            <w:hideMark/>
          </w:tcPr>
          <w:p w14:paraId="3C1BABCF" w14:textId="77777777" w:rsidR="005567B3" w:rsidRPr="001B6CF2" w:rsidRDefault="005567B3" w:rsidP="003E5195">
            <w:pPr>
              <w:rPr>
                <w:rFonts w:cstheme="minorHAnsi"/>
                <w:sz w:val="18"/>
                <w:szCs w:val="18"/>
              </w:rPr>
            </w:pPr>
            <w:r w:rsidRPr="001B6CF2">
              <w:rPr>
                <w:rFonts w:cstheme="minorHAnsi"/>
                <w:sz w:val="18"/>
                <w:szCs w:val="18"/>
              </w:rPr>
              <w:t>0.90</w:t>
            </w:r>
          </w:p>
        </w:tc>
      </w:tr>
      <w:tr w:rsidR="005567B3" w:rsidRPr="001B6CF2" w14:paraId="0B063501" w14:textId="77777777" w:rsidTr="003E5195">
        <w:trPr>
          <w:trHeight w:val="20"/>
          <w:jc w:val="center"/>
        </w:trPr>
        <w:tc>
          <w:tcPr>
            <w:tcW w:w="4045" w:type="dxa"/>
            <w:noWrap/>
            <w:hideMark/>
          </w:tcPr>
          <w:p w14:paraId="31BD0F8C" w14:textId="77777777" w:rsidR="005567B3" w:rsidRPr="001B6CF2" w:rsidRDefault="005567B3" w:rsidP="003E5195">
            <w:pPr>
              <w:rPr>
                <w:rFonts w:cstheme="minorHAnsi"/>
                <w:sz w:val="18"/>
                <w:szCs w:val="18"/>
              </w:rPr>
            </w:pPr>
            <w:r w:rsidRPr="001B6CF2">
              <w:rPr>
                <w:rFonts w:cstheme="minorHAnsi"/>
                <w:sz w:val="18"/>
                <w:szCs w:val="18"/>
              </w:rPr>
              <w:t>Lighting setback error no overnight setback</w:t>
            </w:r>
          </w:p>
        </w:tc>
        <w:tc>
          <w:tcPr>
            <w:tcW w:w="1625" w:type="dxa"/>
            <w:noWrap/>
            <w:hideMark/>
          </w:tcPr>
          <w:p w14:paraId="3D0A362A" w14:textId="77777777" w:rsidR="005567B3" w:rsidRPr="001B6CF2" w:rsidRDefault="005567B3" w:rsidP="003E5195">
            <w:pPr>
              <w:rPr>
                <w:rFonts w:cstheme="minorHAnsi"/>
                <w:sz w:val="18"/>
                <w:szCs w:val="18"/>
              </w:rPr>
            </w:pPr>
            <w:r w:rsidRPr="001B6CF2">
              <w:rPr>
                <w:rFonts w:cstheme="minorHAnsi"/>
                <w:sz w:val="18"/>
                <w:szCs w:val="18"/>
              </w:rPr>
              <w:t>0.97</w:t>
            </w:r>
          </w:p>
        </w:tc>
        <w:tc>
          <w:tcPr>
            <w:tcW w:w="1620" w:type="dxa"/>
            <w:noWrap/>
            <w:hideMark/>
          </w:tcPr>
          <w:p w14:paraId="4BCCCDF6" w14:textId="77777777" w:rsidR="005567B3" w:rsidRPr="001B6CF2" w:rsidRDefault="005567B3" w:rsidP="003E5195">
            <w:pPr>
              <w:rPr>
                <w:rFonts w:cstheme="minorHAnsi"/>
                <w:sz w:val="18"/>
                <w:szCs w:val="18"/>
              </w:rPr>
            </w:pPr>
            <w:r w:rsidRPr="001B6CF2">
              <w:rPr>
                <w:rFonts w:cstheme="minorHAnsi"/>
                <w:sz w:val="18"/>
                <w:szCs w:val="18"/>
              </w:rPr>
              <w:t>0.97</w:t>
            </w:r>
          </w:p>
        </w:tc>
      </w:tr>
      <w:tr w:rsidR="005567B3" w:rsidRPr="001B6CF2" w14:paraId="5F1CD495" w14:textId="77777777" w:rsidTr="003E5195">
        <w:trPr>
          <w:trHeight w:val="20"/>
          <w:jc w:val="center"/>
        </w:trPr>
        <w:tc>
          <w:tcPr>
            <w:tcW w:w="4045" w:type="dxa"/>
            <w:noWrap/>
            <w:hideMark/>
          </w:tcPr>
          <w:p w14:paraId="082C2AA7" w14:textId="77777777" w:rsidR="005567B3" w:rsidRPr="001B6CF2" w:rsidRDefault="005567B3" w:rsidP="003E5195">
            <w:pPr>
              <w:rPr>
                <w:rFonts w:cstheme="minorHAnsi"/>
                <w:sz w:val="18"/>
                <w:szCs w:val="18"/>
              </w:rPr>
            </w:pPr>
            <w:r w:rsidRPr="001B6CF2">
              <w:rPr>
                <w:rFonts w:cstheme="minorHAnsi"/>
                <w:sz w:val="18"/>
                <w:szCs w:val="18"/>
              </w:rPr>
              <w:t>Liquid line restriction</w:t>
            </w:r>
          </w:p>
        </w:tc>
        <w:tc>
          <w:tcPr>
            <w:tcW w:w="1625" w:type="dxa"/>
            <w:noWrap/>
            <w:hideMark/>
          </w:tcPr>
          <w:p w14:paraId="216D007E" w14:textId="77777777" w:rsidR="005567B3" w:rsidRPr="001B6CF2" w:rsidRDefault="005567B3" w:rsidP="003E5195">
            <w:pPr>
              <w:rPr>
                <w:rFonts w:cstheme="minorHAnsi"/>
                <w:sz w:val="18"/>
                <w:szCs w:val="18"/>
              </w:rPr>
            </w:pPr>
            <w:r w:rsidRPr="001B6CF2">
              <w:rPr>
                <w:rFonts w:cstheme="minorHAnsi"/>
                <w:sz w:val="18"/>
                <w:szCs w:val="18"/>
              </w:rPr>
              <w:t>0.35</w:t>
            </w:r>
          </w:p>
        </w:tc>
        <w:tc>
          <w:tcPr>
            <w:tcW w:w="1620" w:type="dxa"/>
            <w:noWrap/>
            <w:hideMark/>
          </w:tcPr>
          <w:p w14:paraId="6DB8A19C" w14:textId="77777777" w:rsidR="005567B3" w:rsidRPr="001B6CF2" w:rsidRDefault="005567B3" w:rsidP="003E5195">
            <w:pPr>
              <w:rPr>
                <w:rFonts w:cstheme="minorHAnsi"/>
                <w:sz w:val="18"/>
                <w:szCs w:val="18"/>
              </w:rPr>
            </w:pPr>
            <w:r w:rsidRPr="001B6CF2">
              <w:rPr>
                <w:rFonts w:cstheme="minorHAnsi"/>
                <w:sz w:val="18"/>
                <w:szCs w:val="18"/>
              </w:rPr>
              <w:t>0.34</w:t>
            </w:r>
          </w:p>
        </w:tc>
      </w:tr>
      <w:tr w:rsidR="005567B3" w:rsidRPr="001B6CF2" w14:paraId="5D9450C3" w14:textId="77777777" w:rsidTr="003E5195">
        <w:trPr>
          <w:trHeight w:val="20"/>
          <w:jc w:val="center"/>
        </w:trPr>
        <w:tc>
          <w:tcPr>
            <w:tcW w:w="4045" w:type="dxa"/>
            <w:noWrap/>
            <w:hideMark/>
          </w:tcPr>
          <w:p w14:paraId="70143C28" w14:textId="77777777" w:rsidR="005567B3" w:rsidRPr="001B6CF2" w:rsidRDefault="005567B3" w:rsidP="003E5195">
            <w:pPr>
              <w:rPr>
                <w:rFonts w:cstheme="minorHAnsi"/>
                <w:sz w:val="18"/>
                <w:szCs w:val="18"/>
              </w:rPr>
            </w:pPr>
            <w:r w:rsidRPr="001B6CF2">
              <w:rPr>
                <w:rFonts w:cstheme="minorHAnsi"/>
                <w:sz w:val="18"/>
                <w:szCs w:val="18"/>
              </w:rPr>
              <w:t>Non-standard charging</w:t>
            </w:r>
          </w:p>
        </w:tc>
        <w:tc>
          <w:tcPr>
            <w:tcW w:w="1625" w:type="dxa"/>
            <w:noWrap/>
            <w:hideMark/>
          </w:tcPr>
          <w:p w14:paraId="5354B72D" w14:textId="77777777" w:rsidR="005567B3" w:rsidRPr="001B6CF2" w:rsidRDefault="005567B3" w:rsidP="003E5195">
            <w:pPr>
              <w:rPr>
                <w:rFonts w:cstheme="minorHAnsi"/>
                <w:sz w:val="18"/>
                <w:szCs w:val="18"/>
              </w:rPr>
            </w:pPr>
            <w:r w:rsidRPr="001B6CF2">
              <w:rPr>
                <w:rFonts w:cstheme="minorHAnsi"/>
                <w:sz w:val="18"/>
                <w:szCs w:val="18"/>
              </w:rPr>
              <w:t>0.06</w:t>
            </w:r>
          </w:p>
        </w:tc>
        <w:tc>
          <w:tcPr>
            <w:tcW w:w="1620" w:type="dxa"/>
            <w:noWrap/>
            <w:hideMark/>
          </w:tcPr>
          <w:p w14:paraId="740421DF" w14:textId="77777777" w:rsidR="005567B3" w:rsidRPr="001B6CF2" w:rsidRDefault="005567B3" w:rsidP="003E5195">
            <w:pPr>
              <w:rPr>
                <w:rFonts w:cstheme="minorHAnsi"/>
                <w:sz w:val="18"/>
                <w:szCs w:val="18"/>
              </w:rPr>
            </w:pPr>
            <w:r w:rsidRPr="001B6CF2">
              <w:rPr>
                <w:rFonts w:cstheme="minorHAnsi"/>
                <w:sz w:val="18"/>
                <w:szCs w:val="18"/>
              </w:rPr>
              <w:t>0.12</w:t>
            </w:r>
          </w:p>
        </w:tc>
      </w:tr>
      <w:tr w:rsidR="005567B3" w:rsidRPr="001B6CF2" w14:paraId="72BCD282" w14:textId="77777777" w:rsidTr="003E5195">
        <w:trPr>
          <w:trHeight w:val="20"/>
          <w:jc w:val="center"/>
        </w:trPr>
        <w:tc>
          <w:tcPr>
            <w:tcW w:w="4045" w:type="dxa"/>
            <w:noWrap/>
            <w:hideMark/>
          </w:tcPr>
          <w:p w14:paraId="1DEB2049" w14:textId="77777777" w:rsidR="005567B3" w:rsidRPr="001B6CF2" w:rsidRDefault="005567B3" w:rsidP="003E5195">
            <w:pPr>
              <w:rPr>
                <w:rFonts w:cstheme="minorHAnsi"/>
                <w:sz w:val="18"/>
                <w:szCs w:val="18"/>
              </w:rPr>
            </w:pPr>
            <w:r w:rsidRPr="001B6CF2">
              <w:rPr>
                <w:rFonts w:cstheme="minorHAnsi"/>
                <w:sz w:val="18"/>
                <w:szCs w:val="18"/>
              </w:rPr>
              <w:t>Oversized equipment at design</w:t>
            </w:r>
          </w:p>
        </w:tc>
        <w:tc>
          <w:tcPr>
            <w:tcW w:w="1625" w:type="dxa"/>
            <w:noWrap/>
            <w:hideMark/>
          </w:tcPr>
          <w:p w14:paraId="60424305" w14:textId="77777777" w:rsidR="005567B3" w:rsidRPr="001B6CF2" w:rsidRDefault="005567B3" w:rsidP="003E5195">
            <w:pPr>
              <w:rPr>
                <w:rFonts w:cstheme="minorHAnsi"/>
                <w:sz w:val="18"/>
                <w:szCs w:val="18"/>
              </w:rPr>
            </w:pPr>
            <w:r w:rsidRPr="001B6CF2">
              <w:rPr>
                <w:rFonts w:cstheme="minorHAnsi"/>
                <w:sz w:val="18"/>
                <w:szCs w:val="18"/>
              </w:rPr>
              <w:t>0.00</w:t>
            </w:r>
          </w:p>
        </w:tc>
        <w:tc>
          <w:tcPr>
            <w:tcW w:w="1620" w:type="dxa"/>
            <w:noWrap/>
            <w:hideMark/>
          </w:tcPr>
          <w:p w14:paraId="691200FD"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1F3E842F" w14:textId="77777777" w:rsidTr="003E5195">
        <w:trPr>
          <w:trHeight w:val="20"/>
          <w:jc w:val="center"/>
        </w:trPr>
        <w:tc>
          <w:tcPr>
            <w:tcW w:w="4045" w:type="dxa"/>
            <w:noWrap/>
            <w:hideMark/>
          </w:tcPr>
          <w:p w14:paraId="50E4B4F2" w14:textId="77777777" w:rsidR="005567B3" w:rsidRPr="001B6CF2" w:rsidRDefault="005567B3" w:rsidP="003E5195">
            <w:pPr>
              <w:rPr>
                <w:rFonts w:cstheme="minorHAnsi"/>
                <w:sz w:val="18"/>
                <w:szCs w:val="18"/>
              </w:rPr>
            </w:pPr>
            <w:r w:rsidRPr="001B6CF2">
              <w:rPr>
                <w:rFonts w:cstheme="minorHAnsi"/>
                <w:sz w:val="18"/>
                <w:szCs w:val="18"/>
              </w:rPr>
              <w:t>Presence of non-condensable</w:t>
            </w:r>
          </w:p>
        </w:tc>
        <w:tc>
          <w:tcPr>
            <w:tcW w:w="1625" w:type="dxa"/>
            <w:noWrap/>
            <w:hideMark/>
          </w:tcPr>
          <w:p w14:paraId="70FE7B28" w14:textId="77777777" w:rsidR="005567B3" w:rsidRPr="001B6CF2" w:rsidRDefault="005567B3" w:rsidP="003E5195">
            <w:pPr>
              <w:rPr>
                <w:rFonts w:cstheme="minorHAnsi"/>
                <w:sz w:val="18"/>
                <w:szCs w:val="18"/>
              </w:rPr>
            </w:pPr>
            <w:r w:rsidRPr="001B6CF2">
              <w:rPr>
                <w:rFonts w:cstheme="minorHAnsi"/>
                <w:sz w:val="18"/>
                <w:szCs w:val="18"/>
              </w:rPr>
              <w:t>0.00</w:t>
            </w:r>
          </w:p>
        </w:tc>
        <w:tc>
          <w:tcPr>
            <w:tcW w:w="1620" w:type="dxa"/>
            <w:noWrap/>
            <w:hideMark/>
          </w:tcPr>
          <w:p w14:paraId="6DC7A62A" w14:textId="77777777" w:rsidR="005567B3" w:rsidRPr="001B6CF2" w:rsidRDefault="005567B3" w:rsidP="003E5195">
            <w:pPr>
              <w:rPr>
                <w:rFonts w:cstheme="minorHAnsi"/>
                <w:sz w:val="18"/>
                <w:szCs w:val="18"/>
              </w:rPr>
            </w:pPr>
            <w:r w:rsidRPr="001B6CF2">
              <w:rPr>
                <w:rFonts w:cstheme="minorHAnsi"/>
                <w:sz w:val="18"/>
                <w:szCs w:val="18"/>
              </w:rPr>
              <w:t>0.00</w:t>
            </w:r>
          </w:p>
        </w:tc>
      </w:tr>
      <w:tr w:rsidR="005567B3" w:rsidRPr="001B6CF2" w14:paraId="74CB7570" w14:textId="77777777" w:rsidTr="003E5195">
        <w:trPr>
          <w:trHeight w:val="20"/>
          <w:jc w:val="center"/>
        </w:trPr>
        <w:tc>
          <w:tcPr>
            <w:tcW w:w="4045" w:type="dxa"/>
            <w:noWrap/>
            <w:hideMark/>
          </w:tcPr>
          <w:p w14:paraId="3C61BA58" w14:textId="77777777" w:rsidR="005567B3" w:rsidRPr="001B6CF2" w:rsidRDefault="005567B3" w:rsidP="003E5195">
            <w:pPr>
              <w:rPr>
                <w:rFonts w:cstheme="minorHAnsi"/>
                <w:sz w:val="18"/>
                <w:szCs w:val="18"/>
              </w:rPr>
            </w:pPr>
            <w:r w:rsidRPr="001B6CF2">
              <w:rPr>
                <w:rFonts w:cstheme="minorHAnsi"/>
                <w:sz w:val="18"/>
                <w:szCs w:val="18"/>
              </w:rPr>
              <w:t>Return air duct leakages</w:t>
            </w:r>
          </w:p>
        </w:tc>
        <w:tc>
          <w:tcPr>
            <w:tcW w:w="1625" w:type="dxa"/>
            <w:noWrap/>
            <w:hideMark/>
          </w:tcPr>
          <w:p w14:paraId="0C368F73" w14:textId="77777777" w:rsidR="005567B3" w:rsidRPr="001B6CF2" w:rsidRDefault="005567B3" w:rsidP="003E5195">
            <w:pPr>
              <w:rPr>
                <w:rFonts w:cstheme="minorHAnsi"/>
                <w:sz w:val="18"/>
                <w:szCs w:val="18"/>
              </w:rPr>
            </w:pPr>
            <w:r w:rsidRPr="001B6CF2">
              <w:rPr>
                <w:rFonts w:cstheme="minorHAnsi"/>
                <w:sz w:val="18"/>
                <w:szCs w:val="18"/>
              </w:rPr>
              <w:t>0.69</w:t>
            </w:r>
          </w:p>
        </w:tc>
        <w:tc>
          <w:tcPr>
            <w:tcW w:w="1620" w:type="dxa"/>
            <w:noWrap/>
            <w:hideMark/>
          </w:tcPr>
          <w:p w14:paraId="2429DB36" w14:textId="77777777" w:rsidR="005567B3" w:rsidRPr="001B6CF2" w:rsidRDefault="005567B3" w:rsidP="003E5195">
            <w:pPr>
              <w:rPr>
                <w:rFonts w:cstheme="minorHAnsi"/>
                <w:sz w:val="18"/>
                <w:szCs w:val="18"/>
              </w:rPr>
            </w:pPr>
            <w:r w:rsidRPr="001B6CF2">
              <w:rPr>
                <w:rFonts w:cstheme="minorHAnsi"/>
                <w:sz w:val="18"/>
                <w:szCs w:val="18"/>
              </w:rPr>
              <w:t>0.39</w:t>
            </w:r>
          </w:p>
        </w:tc>
      </w:tr>
      <w:tr w:rsidR="005567B3" w:rsidRPr="001B6CF2" w14:paraId="3C31FFDE" w14:textId="77777777" w:rsidTr="003E5195">
        <w:trPr>
          <w:trHeight w:val="20"/>
          <w:jc w:val="center"/>
        </w:trPr>
        <w:tc>
          <w:tcPr>
            <w:tcW w:w="4045" w:type="dxa"/>
            <w:noWrap/>
            <w:hideMark/>
          </w:tcPr>
          <w:p w14:paraId="3C654D30" w14:textId="77777777" w:rsidR="005567B3" w:rsidRPr="001B6CF2" w:rsidRDefault="005567B3" w:rsidP="003E5195">
            <w:pPr>
              <w:rPr>
                <w:rFonts w:cstheme="minorHAnsi"/>
                <w:sz w:val="18"/>
                <w:szCs w:val="18"/>
              </w:rPr>
            </w:pPr>
            <w:r w:rsidRPr="001B6CF2">
              <w:rPr>
                <w:rFonts w:cstheme="minorHAnsi"/>
                <w:sz w:val="18"/>
                <w:szCs w:val="18"/>
              </w:rPr>
              <w:t>Supply air duct leakages</w:t>
            </w:r>
          </w:p>
        </w:tc>
        <w:tc>
          <w:tcPr>
            <w:tcW w:w="1625" w:type="dxa"/>
            <w:noWrap/>
            <w:hideMark/>
          </w:tcPr>
          <w:p w14:paraId="154EFBE3" w14:textId="77777777" w:rsidR="005567B3" w:rsidRPr="001B6CF2" w:rsidRDefault="005567B3" w:rsidP="003E5195">
            <w:pPr>
              <w:rPr>
                <w:rFonts w:cstheme="minorHAnsi"/>
                <w:sz w:val="18"/>
                <w:szCs w:val="18"/>
              </w:rPr>
            </w:pPr>
            <w:r w:rsidRPr="001B6CF2">
              <w:rPr>
                <w:rFonts w:cstheme="minorHAnsi"/>
                <w:sz w:val="18"/>
                <w:szCs w:val="18"/>
              </w:rPr>
              <w:t>0.74</w:t>
            </w:r>
          </w:p>
        </w:tc>
        <w:tc>
          <w:tcPr>
            <w:tcW w:w="1620" w:type="dxa"/>
            <w:noWrap/>
            <w:hideMark/>
          </w:tcPr>
          <w:p w14:paraId="1221F7F4" w14:textId="77777777" w:rsidR="005567B3" w:rsidRPr="001B6CF2" w:rsidRDefault="005567B3" w:rsidP="003E5195">
            <w:pPr>
              <w:rPr>
                <w:rFonts w:cstheme="minorHAnsi"/>
                <w:sz w:val="18"/>
                <w:szCs w:val="18"/>
              </w:rPr>
            </w:pPr>
            <w:r w:rsidRPr="001B6CF2">
              <w:rPr>
                <w:rFonts w:cstheme="minorHAnsi"/>
                <w:sz w:val="18"/>
                <w:szCs w:val="18"/>
              </w:rPr>
              <w:t>0.75</w:t>
            </w:r>
          </w:p>
        </w:tc>
      </w:tr>
      <w:tr w:rsidR="005567B3" w:rsidRPr="001B6CF2" w14:paraId="67D311E1" w14:textId="77777777" w:rsidTr="003E5195">
        <w:trPr>
          <w:trHeight w:val="20"/>
          <w:jc w:val="center"/>
        </w:trPr>
        <w:tc>
          <w:tcPr>
            <w:tcW w:w="4045" w:type="dxa"/>
            <w:noWrap/>
            <w:hideMark/>
          </w:tcPr>
          <w:p w14:paraId="6531B246" w14:textId="77777777" w:rsidR="005567B3" w:rsidRPr="001B6CF2" w:rsidRDefault="005567B3" w:rsidP="003E5195">
            <w:pPr>
              <w:rPr>
                <w:rFonts w:cstheme="minorHAnsi"/>
                <w:sz w:val="18"/>
                <w:szCs w:val="18"/>
              </w:rPr>
            </w:pPr>
            <w:r w:rsidRPr="001B6CF2">
              <w:rPr>
                <w:rFonts w:cstheme="minorHAnsi"/>
                <w:sz w:val="18"/>
                <w:szCs w:val="18"/>
              </w:rPr>
              <w:t>Thermostat bias</w:t>
            </w:r>
          </w:p>
        </w:tc>
        <w:tc>
          <w:tcPr>
            <w:tcW w:w="1625" w:type="dxa"/>
            <w:noWrap/>
            <w:hideMark/>
          </w:tcPr>
          <w:p w14:paraId="3E912456" w14:textId="77777777" w:rsidR="005567B3" w:rsidRPr="001B6CF2" w:rsidRDefault="005567B3" w:rsidP="003E5195">
            <w:pPr>
              <w:rPr>
                <w:rFonts w:cstheme="minorHAnsi"/>
                <w:sz w:val="18"/>
                <w:szCs w:val="18"/>
              </w:rPr>
            </w:pPr>
            <w:r w:rsidRPr="001B6CF2">
              <w:rPr>
                <w:rFonts w:cstheme="minorHAnsi"/>
                <w:sz w:val="18"/>
                <w:szCs w:val="18"/>
              </w:rPr>
              <w:t>0.99</w:t>
            </w:r>
          </w:p>
        </w:tc>
        <w:tc>
          <w:tcPr>
            <w:tcW w:w="1620" w:type="dxa"/>
            <w:noWrap/>
            <w:hideMark/>
          </w:tcPr>
          <w:p w14:paraId="612BC936" w14:textId="77777777" w:rsidR="005567B3" w:rsidRPr="001B6CF2" w:rsidRDefault="005567B3" w:rsidP="003E5195">
            <w:pPr>
              <w:rPr>
                <w:rFonts w:cstheme="minorHAnsi"/>
                <w:sz w:val="18"/>
                <w:szCs w:val="18"/>
              </w:rPr>
            </w:pPr>
            <w:r w:rsidRPr="001B6CF2">
              <w:rPr>
                <w:rFonts w:cstheme="minorHAnsi"/>
                <w:sz w:val="18"/>
                <w:szCs w:val="18"/>
              </w:rPr>
              <w:t>0.99</w:t>
            </w:r>
          </w:p>
        </w:tc>
      </w:tr>
      <w:tr w:rsidR="005567B3" w:rsidRPr="001B6CF2" w14:paraId="3FCC806C" w14:textId="77777777" w:rsidTr="003E5195">
        <w:trPr>
          <w:trHeight w:val="20"/>
          <w:jc w:val="center"/>
        </w:trPr>
        <w:tc>
          <w:tcPr>
            <w:tcW w:w="4045" w:type="dxa"/>
            <w:noWrap/>
            <w:hideMark/>
          </w:tcPr>
          <w:p w14:paraId="2761C8D8" w14:textId="77777777" w:rsidR="005567B3" w:rsidRPr="001B6CF2" w:rsidRDefault="005567B3" w:rsidP="003E5195">
            <w:pPr>
              <w:rPr>
                <w:rFonts w:cstheme="minorHAnsi"/>
                <w:sz w:val="18"/>
                <w:szCs w:val="18"/>
              </w:rPr>
            </w:pPr>
            <w:r w:rsidRPr="001B6CF2">
              <w:rPr>
                <w:rFonts w:cstheme="minorHAnsi"/>
                <w:sz w:val="18"/>
                <w:szCs w:val="18"/>
              </w:rPr>
              <w:t>None</w:t>
            </w:r>
          </w:p>
        </w:tc>
        <w:tc>
          <w:tcPr>
            <w:tcW w:w="1625" w:type="dxa"/>
            <w:noWrap/>
            <w:hideMark/>
          </w:tcPr>
          <w:p w14:paraId="6D62D3B8" w14:textId="77777777" w:rsidR="005567B3" w:rsidRPr="001B6CF2" w:rsidRDefault="005567B3" w:rsidP="003E5195">
            <w:pPr>
              <w:rPr>
                <w:rFonts w:cstheme="minorHAnsi"/>
                <w:sz w:val="18"/>
                <w:szCs w:val="18"/>
              </w:rPr>
            </w:pPr>
            <w:r w:rsidRPr="001B6CF2">
              <w:rPr>
                <w:rFonts w:cstheme="minorHAnsi"/>
                <w:sz w:val="18"/>
                <w:szCs w:val="18"/>
              </w:rPr>
              <w:t>0.98</w:t>
            </w:r>
          </w:p>
        </w:tc>
        <w:tc>
          <w:tcPr>
            <w:tcW w:w="1620" w:type="dxa"/>
            <w:noWrap/>
            <w:hideMark/>
          </w:tcPr>
          <w:p w14:paraId="03611E1A" w14:textId="77777777" w:rsidR="005567B3" w:rsidRPr="001B6CF2" w:rsidRDefault="005567B3" w:rsidP="003E5195">
            <w:pPr>
              <w:rPr>
                <w:rFonts w:cstheme="minorHAnsi"/>
                <w:sz w:val="18"/>
                <w:szCs w:val="18"/>
              </w:rPr>
            </w:pPr>
            <w:r w:rsidRPr="001B6CF2">
              <w:rPr>
                <w:rFonts w:cstheme="minorHAnsi"/>
                <w:sz w:val="18"/>
                <w:szCs w:val="18"/>
              </w:rPr>
              <w:t>0.95</w:t>
            </w:r>
          </w:p>
        </w:tc>
      </w:tr>
    </w:tbl>
    <w:p w14:paraId="154CBE32" w14:textId="0C0BDB9C" w:rsidR="0049662E" w:rsidRDefault="0049662E" w:rsidP="008064DF">
      <w:pPr>
        <w:pStyle w:val="Heading3"/>
        <w:spacing w:before="240"/>
      </w:pPr>
      <w:r>
        <w:t>3.1.2. Sensor Accuracy</w:t>
      </w:r>
    </w:p>
    <w:p w14:paraId="2EBC4275" w14:textId="510D8588" w:rsidR="00817730" w:rsidRDefault="00966E18" w:rsidP="00170C9C">
      <w:pPr>
        <w:spacing w:after="240"/>
      </w:pPr>
      <w:r>
        <w:t>In this study</w:t>
      </w:r>
      <w:r w:rsidR="00817730">
        <w:t>, we considered, implemented</w:t>
      </w:r>
      <w:r w:rsidR="00EF4BEC">
        <w:t>,</w:t>
      </w:r>
      <w:r w:rsidR="00817730">
        <w:t xml:space="preserve"> and simulated four types of common sensor faults that cause sensor inaccuracy in buildings</w:t>
      </w:r>
      <w:r w:rsidR="00246971">
        <w:t xml:space="preserve">. In terms of </w:t>
      </w:r>
      <w:r w:rsidR="00246971" w:rsidRPr="00246971">
        <w:t>the type of deviations that sensors suffer from, sensor faults can be classified int</w:t>
      </w:r>
      <w:r w:rsidR="00246971">
        <w:t>o</w:t>
      </w:r>
      <w:r w:rsidR="00246971" w:rsidRPr="00246971">
        <w:t xml:space="preserve"> </w:t>
      </w:r>
      <w:r w:rsidR="00817730" w:rsidRPr="00817730">
        <w:t xml:space="preserve">(a) complete failure; (b) bias; (c) drifting; </w:t>
      </w:r>
      <w:r w:rsidR="00370C78">
        <w:t xml:space="preserve">and </w:t>
      </w:r>
      <w:r w:rsidR="00817730" w:rsidRPr="00817730">
        <w:t>(d) precision degradation</w:t>
      </w:r>
      <w:r w:rsidR="00817730">
        <w:t xml:space="preserve">. </w:t>
      </w:r>
      <w:r w:rsidR="00631D0E">
        <w:t xml:space="preserve">Complete failure </w:t>
      </w:r>
      <w:r w:rsidR="004B2AEF">
        <w:t>represents the case</w:t>
      </w:r>
      <w:r w:rsidR="00631D0E">
        <w:t xml:space="preserve"> </w:t>
      </w:r>
      <w:r w:rsidR="004B2AEF">
        <w:t>where</w:t>
      </w:r>
      <w:r w:rsidR="00631D0E">
        <w:t xml:space="preserve"> sensor </w:t>
      </w:r>
      <w:r w:rsidR="00246971">
        <w:t xml:space="preserve">output </w:t>
      </w:r>
      <w:r w:rsidR="00631D0E">
        <w:t>is always constant</w:t>
      </w:r>
      <w:r w:rsidR="004B2AEF">
        <w:t xml:space="preserve"> (sometimes a very large or negative number)</w:t>
      </w:r>
      <w:r w:rsidR="00631D0E">
        <w:t xml:space="preserve"> or </w:t>
      </w:r>
      <w:r w:rsidR="004B2AEF">
        <w:t xml:space="preserve">even has </w:t>
      </w:r>
      <w:r w:rsidR="00631D0E">
        <w:t>no value</w:t>
      </w:r>
      <w:r w:rsidR="004B2AEF">
        <w:t xml:space="preserve"> (“</w:t>
      </w:r>
      <w:proofErr w:type="spellStart"/>
      <w:r w:rsidR="004B2AEF">
        <w:t>Na</w:t>
      </w:r>
      <w:r w:rsidR="000A3E1B">
        <w:t>N</w:t>
      </w:r>
      <w:proofErr w:type="spellEnd"/>
      <w:r w:rsidR="004B2AEF">
        <w:t>”), completely failing to capture any information</w:t>
      </w:r>
      <w:r w:rsidR="00631D0E">
        <w:t>.</w:t>
      </w:r>
      <w:r w:rsidR="004B2AEF">
        <w:t xml:space="preserve"> Sensor bias </w:t>
      </w:r>
      <w:r w:rsidR="00246971">
        <w:t xml:space="preserve">is </w:t>
      </w:r>
      <w:r w:rsidR="00246971" w:rsidRPr="00246971">
        <w:t>a small offset</w:t>
      </w:r>
      <w:r w:rsidR="00370C78">
        <w:t xml:space="preserve">, </w:t>
      </w:r>
      <w:r w:rsidR="00246971">
        <w:t>constant in absolute value</w:t>
      </w:r>
      <w:r w:rsidR="00370C78">
        <w:t xml:space="preserve"> (e.g.,</w:t>
      </w:r>
      <w:r w:rsidR="00246971">
        <w:t xml:space="preserve"> +1</w:t>
      </w:r>
      <w:r w:rsidR="00246971" w:rsidRPr="00246971">
        <w:t>°C</w:t>
      </w:r>
      <w:r w:rsidR="00370C78">
        <w:t>)</w:t>
      </w:r>
      <w:r w:rsidR="00246971">
        <w:t xml:space="preserve"> or in relative value </w:t>
      </w:r>
      <w:r w:rsidR="00370C78">
        <w:t>(e.g.,</w:t>
      </w:r>
      <w:r w:rsidR="00246971">
        <w:t xml:space="preserve"> -5%)</w:t>
      </w:r>
      <w:r w:rsidR="00246971" w:rsidRPr="00246971">
        <w:t xml:space="preserve"> </w:t>
      </w:r>
      <w:r w:rsidR="00246971">
        <w:t>between</w:t>
      </w:r>
      <w:r w:rsidR="00246971" w:rsidRPr="00246971">
        <w:t xml:space="preserve"> the </w:t>
      </w:r>
      <w:r w:rsidR="00246971">
        <w:t xml:space="preserve">actual value and sensor output. Sensor drifting is the low frequency change in a sensor output with time, which is often associated with aging of </w:t>
      </w:r>
      <w:r w:rsidR="00370C78">
        <w:t xml:space="preserve">electronic </w:t>
      </w:r>
      <w:r w:rsidR="00246971">
        <w:t xml:space="preserve">components in the sensor. </w:t>
      </w:r>
      <w:r w:rsidR="00B06A01">
        <w:t>The fourth sensor fault to be considered in this study is s</w:t>
      </w:r>
      <w:r w:rsidR="00246971">
        <w:t>ensor precision degradation</w:t>
      </w:r>
      <w:r w:rsidR="00370C78">
        <w:t>, which</w:t>
      </w:r>
      <w:r w:rsidR="00246971">
        <w:t xml:space="preserve"> </w:t>
      </w:r>
      <w:r w:rsidR="00B06A01">
        <w:t>reflect</w:t>
      </w:r>
      <w:r w:rsidR="00370C78">
        <w:t>s</w:t>
      </w:r>
      <w:r w:rsidR="00B06A01">
        <w:t xml:space="preserve"> deteriorating sensor </w:t>
      </w:r>
      <w:r w:rsidR="00246971">
        <w:t>precision</w:t>
      </w:r>
      <w:r w:rsidR="00B06A01">
        <w:t xml:space="preserve"> with ag</w:t>
      </w:r>
      <w:r w:rsidR="00370C78">
        <w:t>e</w:t>
      </w:r>
      <w:r w:rsidR="00B06A01">
        <w:t xml:space="preserve"> and lack of calibration. </w:t>
      </w:r>
    </w:p>
    <w:p w14:paraId="6011DD7D" w14:textId="0AF25DA6" w:rsidR="00817730" w:rsidRDefault="00631D0E" w:rsidP="00B06A01">
      <w:pPr>
        <w:spacing w:after="0" w:line="240" w:lineRule="auto"/>
        <w:jc w:val="center"/>
      </w:pPr>
      <w:r>
        <w:rPr>
          <w:noProof/>
        </w:rPr>
        <w:lastRenderedPageBreak/>
        <w:drawing>
          <wp:inline distT="0" distB="0" distL="0" distR="0" wp14:anchorId="356CA98C" wp14:editId="390834A3">
            <wp:extent cx="4096512" cy="19933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6512" cy="1993392"/>
                    </a:xfrm>
                    <a:prstGeom prst="rect">
                      <a:avLst/>
                    </a:prstGeom>
                    <a:noFill/>
                    <a:ln>
                      <a:noFill/>
                    </a:ln>
                  </pic:spPr>
                </pic:pic>
              </a:graphicData>
            </a:graphic>
          </wp:inline>
        </w:drawing>
      </w:r>
    </w:p>
    <w:p w14:paraId="2B15DE4C" w14:textId="51DB13AD" w:rsidR="00817730" w:rsidRPr="00170C9C" w:rsidRDefault="00817730" w:rsidP="00170C9C">
      <w:pPr>
        <w:pStyle w:val="Caption"/>
        <w:spacing w:before="120" w:after="240"/>
        <w:jc w:val="center"/>
        <w:rPr>
          <w:i w:val="0"/>
          <w:iCs w:val="0"/>
          <w:color w:val="auto"/>
          <w:sz w:val="22"/>
          <w:szCs w:val="22"/>
        </w:rPr>
      </w:pPr>
      <w:r w:rsidRPr="00817730">
        <w:rPr>
          <w:i w:val="0"/>
          <w:iCs w:val="0"/>
          <w:color w:val="auto"/>
          <w:sz w:val="22"/>
          <w:szCs w:val="22"/>
        </w:rPr>
        <w:t xml:space="preserve">Figure </w:t>
      </w:r>
      <w:r w:rsidRPr="00817730">
        <w:rPr>
          <w:i w:val="0"/>
          <w:iCs w:val="0"/>
          <w:color w:val="auto"/>
          <w:sz w:val="22"/>
          <w:szCs w:val="22"/>
        </w:rPr>
        <w:fldChar w:fldCharType="begin"/>
      </w:r>
      <w:r w:rsidRPr="00817730">
        <w:rPr>
          <w:i w:val="0"/>
          <w:iCs w:val="0"/>
          <w:color w:val="auto"/>
          <w:sz w:val="22"/>
          <w:szCs w:val="22"/>
        </w:rPr>
        <w:instrText xml:space="preserve"> SEQ Figure \* ARABIC </w:instrText>
      </w:r>
      <w:r w:rsidRPr="00817730">
        <w:rPr>
          <w:i w:val="0"/>
          <w:iCs w:val="0"/>
          <w:color w:val="auto"/>
          <w:sz w:val="22"/>
          <w:szCs w:val="22"/>
        </w:rPr>
        <w:fldChar w:fldCharType="separate"/>
      </w:r>
      <w:r w:rsidR="006C5C95">
        <w:rPr>
          <w:i w:val="0"/>
          <w:iCs w:val="0"/>
          <w:noProof/>
          <w:color w:val="auto"/>
          <w:sz w:val="22"/>
          <w:szCs w:val="22"/>
        </w:rPr>
        <w:t>6</w:t>
      </w:r>
      <w:r w:rsidRPr="00817730">
        <w:rPr>
          <w:i w:val="0"/>
          <w:iCs w:val="0"/>
          <w:color w:val="auto"/>
          <w:sz w:val="22"/>
          <w:szCs w:val="22"/>
        </w:rPr>
        <w:fldChar w:fldCharType="end"/>
      </w:r>
      <w:r w:rsidRPr="00817730">
        <w:rPr>
          <w:i w:val="0"/>
          <w:iCs w:val="0"/>
          <w:color w:val="auto"/>
          <w:sz w:val="22"/>
          <w:szCs w:val="22"/>
        </w:rPr>
        <w:t xml:space="preserve">. </w:t>
      </w:r>
      <w:r>
        <w:rPr>
          <w:i w:val="0"/>
          <w:iCs w:val="0"/>
          <w:color w:val="auto"/>
          <w:sz w:val="22"/>
          <w:szCs w:val="22"/>
        </w:rPr>
        <w:t>Four types of sensor inaccuracies to be considered in the framework</w:t>
      </w:r>
    </w:p>
    <w:p w14:paraId="7A366C54" w14:textId="3DDEA863" w:rsidR="002918BF" w:rsidRDefault="00DB38BF" w:rsidP="00AB630C">
      <w:r>
        <w:t>T</w:t>
      </w:r>
      <w:r w:rsidR="00555F0B">
        <w:t>o</w:t>
      </w:r>
      <w:r>
        <w:t xml:space="preserve"> study the </w:t>
      </w:r>
      <w:r w:rsidR="00555F0B">
        <w:t>quantitative</w:t>
      </w:r>
      <w:r>
        <w:t xml:space="preserve"> impact of these fault types on FDD and building</w:t>
      </w:r>
      <w:r w:rsidR="00D340B2">
        <w:t xml:space="preserve"> performance</w:t>
      </w:r>
      <w:r>
        <w:t>, quantification</w:t>
      </w:r>
      <w:r w:rsidR="00D340B2">
        <w:t xml:space="preserve"> of severity is needed</w:t>
      </w:r>
      <w:r>
        <w:t xml:space="preserve">. </w:t>
      </w:r>
      <w:r w:rsidR="00744349">
        <w:t>The severity of each sensor fault type</w:t>
      </w:r>
      <w:r w:rsidR="006A6186">
        <w:t xml:space="preserve"> </w:t>
      </w:r>
      <w:r>
        <w:t xml:space="preserve">considered </w:t>
      </w:r>
      <w:r w:rsidR="006A6186">
        <w:t xml:space="preserve">in this study is shown in </w:t>
      </w:r>
      <w:r w:rsidR="002918BF">
        <w:fldChar w:fldCharType="begin"/>
      </w:r>
      <w:r w:rsidR="002918BF">
        <w:instrText xml:space="preserve"> REF _Ref50817424 \h  \* MERGEFORMAT </w:instrText>
      </w:r>
      <w:r w:rsidR="002918BF">
        <w:fldChar w:fldCharType="separate"/>
      </w:r>
      <w:r w:rsidR="00AB630C" w:rsidRPr="00AB630C">
        <w:t>Table 4</w:t>
      </w:r>
      <w:r w:rsidR="002918BF">
        <w:fldChar w:fldCharType="end"/>
      </w:r>
      <w:r w:rsidR="002918BF">
        <w:t>.</w:t>
      </w:r>
    </w:p>
    <w:p w14:paraId="107C7533" w14:textId="4E2C5A96" w:rsidR="00B06A01" w:rsidRDefault="006A6186" w:rsidP="00F203A2">
      <w:pPr>
        <w:pStyle w:val="Caption"/>
        <w:spacing w:before="240" w:after="120"/>
        <w:jc w:val="center"/>
        <w:rPr>
          <w:i w:val="0"/>
          <w:iCs w:val="0"/>
          <w:color w:val="auto"/>
          <w:sz w:val="22"/>
          <w:szCs w:val="22"/>
        </w:rPr>
      </w:pPr>
      <w:bookmarkStart w:id="9" w:name="_Ref50817424"/>
      <w:r w:rsidRPr="006A6186">
        <w:rPr>
          <w:i w:val="0"/>
          <w:iCs w:val="0"/>
          <w:color w:val="auto"/>
          <w:sz w:val="22"/>
          <w:szCs w:val="22"/>
        </w:rPr>
        <w:t xml:space="preserve">Table </w:t>
      </w:r>
      <w:r w:rsidRPr="006A6186">
        <w:rPr>
          <w:i w:val="0"/>
          <w:iCs w:val="0"/>
          <w:color w:val="auto"/>
          <w:sz w:val="22"/>
          <w:szCs w:val="22"/>
        </w:rPr>
        <w:fldChar w:fldCharType="begin"/>
      </w:r>
      <w:r w:rsidRPr="006A6186">
        <w:rPr>
          <w:i w:val="0"/>
          <w:iCs w:val="0"/>
          <w:color w:val="auto"/>
          <w:sz w:val="22"/>
          <w:szCs w:val="22"/>
        </w:rPr>
        <w:instrText xml:space="preserve"> SEQ Table \* ARABIC </w:instrText>
      </w:r>
      <w:r w:rsidRPr="006A6186">
        <w:rPr>
          <w:i w:val="0"/>
          <w:iCs w:val="0"/>
          <w:color w:val="auto"/>
          <w:sz w:val="22"/>
          <w:szCs w:val="22"/>
        </w:rPr>
        <w:fldChar w:fldCharType="separate"/>
      </w:r>
      <w:r w:rsidR="001D360F">
        <w:rPr>
          <w:i w:val="0"/>
          <w:iCs w:val="0"/>
          <w:noProof/>
          <w:color w:val="auto"/>
          <w:sz w:val="22"/>
          <w:szCs w:val="22"/>
        </w:rPr>
        <w:t>4</w:t>
      </w:r>
      <w:r w:rsidRPr="006A6186">
        <w:rPr>
          <w:i w:val="0"/>
          <w:iCs w:val="0"/>
          <w:color w:val="auto"/>
          <w:sz w:val="22"/>
          <w:szCs w:val="22"/>
        </w:rPr>
        <w:fldChar w:fldCharType="end"/>
      </w:r>
      <w:bookmarkEnd w:id="9"/>
      <w:r w:rsidRPr="006A6186">
        <w:rPr>
          <w:i w:val="0"/>
          <w:iCs w:val="0"/>
          <w:color w:val="auto"/>
          <w:sz w:val="22"/>
          <w:szCs w:val="22"/>
        </w:rPr>
        <w:t xml:space="preserve">. </w:t>
      </w:r>
      <w:r w:rsidR="00B06A01" w:rsidRPr="006A6186">
        <w:rPr>
          <w:i w:val="0"/>
          <w:iCs w:val="0"/>
          <w:color w:val="auto"/>
          <w:sz w:val="22"/>
          <w:szCs w:val="22"/>
        </w:rPr>
        <w:t xml:space="preserve"> </w:t>
      </w:r>
      <w:r w:rsidR="002918BF">
        <w:rPr>
          <w:i w:val="0"/>
          <w:iCs w:val="0"/>
          <w:color w:val="auto"/>
          <w:sz w:val="22"/>
          <w:szCs w:val="22"/>
        </w:rPr>
        <w:t>Parameters of sensor fault types to be considered in the case study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2758"/>
        <w:gridCol w:w="3600"/>
      </w:tblGrid>
      <w:tr w:rsidR="002918BF" w14:paraId="22A22C37" w14:textId="77777777" w:rsidTr="00CD18DE">
        <w:trPr>
          <w:jc w:val="center"/>
        </w:trPr>
        <w:tc>
          <w:tcPr>
            <w:tcW w:w="1917" w:type="dxa"/>
            <w:tcBorders>
              <w:top w:val="single" w:sz="4" w:space="0" w:color="auto"/>
              <w:bottom w:val="single" w:sz="4" w:space="0" w:color="auto"/>
            </w:tcBorders>
          </w:tcPr>
          <w:p w14:paraId="33C5EDFA" w14:textId="137134C8" w:rsidR="002918BF" w:rsidRPr="002918BF" w:rsidRDefault="002918BF" w:rsidP="002918BF">
            <w:pPr>
              <w:rPr>
                <w:b/>
                <w:bCs/>
                <w:sz w:val="20"/>
                <w:szCs w:val="20"/>
              </w:rPr>
            </w:pPr>
            <w:r w:rsidRPr="002918BF">
              <w:rPr>
                <w:b/>
                <w:bCs/>
                <w:sz w:val="20"/>
                <w:szCs w:val="20"/>
              </w:rPr>
              <w:t>Sensor Fault Type</w:t>
            </w:r>
          </w:p>
        </w:tc>
        <w:tc>
          <w:tcPr>
            <w:tcW w:w="2758" w:type="dxa"/>
            <w:tcBorders>
              <w:top w:val="single" w:sz="4" w:space="0" w:color="auto"/>
              <w:bottom w:val="single" w:sz="4" w:space="0" w:color="auto"/>
            </w:tcBorders>
          </w:tcPr>
          <w:p w14:paraId="4B476CBB" w14:textId="31499E4A" w:rsidR="002918BF" w:rsidRPr="002918BF" w:rsidRDefault="002918BF" w:rsidP="002918BF">
            <w:pPr>
              <w:rPr>
                <w:b/>
                <w:bCs/>
                <w:sz w:val="20"/>
                <w:szCs w:val="20"/>
              </w:rPr>
            </w:pPr>
            <w:r w:rsidRPr="002918BF">
              <w:rPr>
                <w:b/>
                <w:bCs/>
                <w:sz w:val="20"/>
                <w:szCs w:val="20"/>
              </w:rPr>
              <w:t>Parameter</w:t>
            </w:r>
            <w:r w:rsidR="00CD18DE">
              <w:rPr>
                <w:b/>
                <w:bCs/>
                <w:sz w:val="20"/>
                <w:szCs w:val="20"/>
              </w:rPr>
              <w:t xml:space="preserve"> Definition</w:t>
            </w:r>
          </w:p>
        </w:tc>
        <w:tc>
          <w:tcPr>
            <w:tcW w:w="3600" w:type="dxa"/>
            <w:tcBorders>
              <w:top w:val="single" w:sz="4" w:space="0" w:color="auto"/>
              <w:bottom w:val="single" w:sz="4" w:space="0" w:color="auto"/>
            </w:tcBorders>
          </w:tcPr>
          <w:p w14:paraId="0E2324C4" w14:textId="17BAEB9B" w:rsidR="002918BF" w:rsidRPr="002918BF" w:rsidRDefault="002918BF" w:rsidP="002918BF">
            <w:pPr>
              <w:rPr>
                <w:b/>
                <w:bCs/>
                <w:sz w:val="20"/>
                <w:szCs w:val="20"/>
              </w:rPr>
            </w:pPr>
            <w:r w:rsidRPr="002918BF">
              <w:rPr>
                <w:b/>
                <w:bCs/>
                <w:sz w:val="20"/>
                <w:szCs w:val="20"/>
              </w:rPr>
              <w:t>Values</w:t>
            </w:r>
          </w:p>
        </w:tc>
      </w:tr>
      <w:tr w:rsidR="002918BF" w14:paraId="275D74CB" w14:textId="77777777" w:rsidTr="00CD18DE">
        <w:trPr>
          <w:jc w:val="center"/>
        </w:trPr>
        <w:tc>
          <w:tcPr>
            <w:tcW w:w="1917" w:type="dxa"/>
            <w:tcBorders>
              <w:top w:val="single" w:sz="4" w:space="0" w:color="auto"/>
            </w:tcBorders>
          </w:tcPr>
          <w:p w14:paraId="42870EE0" w14:textId="63FE0BC5" w:rsidR="002918BF" w:rsidRPr="002918BF" w:rsidRDefault="002918BF" w:rsidP="002918BF">
            <w:pPr>
              <w:rPr>
                <w:sz w:val="18"/>
                <w:szCs w:val="18"/>
              </w:rPr>
            </w:pPr>
            <w:r w:rsidRPr="002918BF">
              <w:rPr>
                <w:sz w:val="18"/>
                <w:szCs w:val="18"/>
              </w:rPr>
              <w:t>Complete failure</w:t>
            </w:r>
          </w:p>
        </w:tc>
        <w:tc>
          <w:tcPr>
            <w:tcW w:w="2758" w:type="dxa"/>
            <w:tcBorders>
              <w:top w:val="single" w:sz="4" w:space="0" w:color="auto"/>
            </w:tcBorders>
          </w:tcPr>
          <w:p w14:paraId="5252797F" w14:textId="574BDBCD" w:rsidR="002918BF" w:rsidRPr="002918BF" w:rsidRDefault="00CD18DE" w:rsidP="002918BF">
            <w:pPr>
              <w:rPr>
                <w:sz w:val="18"/>
                <w:szCs w:val="18"/>
              </w:rPr>
            </w:pPr>
            <w:r>
              <w:rPr>
                <w:sz w:val="18"/>
                <w:szCs w:val="18"/>
              </w:rPr>
              <w:t>Constant sensor reading</w:t>
            </w:r>
          </w:p>
        </w:tc>
        <w:tc>
          <w:tcPr>
            <w:tcW w:w="3600" w:type="dxa"/>
            <w:tcBorders>
              <w:top w:val="single" w:sz="4" w:space="0" w:color="auto"/>
            </w:tcBorders>
          </w:tcPr>
          <w:p w14:paraId="410BD9F9" w14:textId="43D11635" w:rsidR="002918BF" w:rsidRPr="002918BF" w:rsidRDefault="00CD18DE" w:rsidP="002918BF">
            <w:pPr>
              <w:rPr>
                <w:sz w:val="18"/>
                <w:szCs w:val="18"/>
              </w:rPr>
            </w:pPr>
            <w:r>
              <w:rPr>
                <w:sz w:val="18"/>
                <w:szCs w:val="18"/>
              </w:rPr>
              <w:t>average of annual actual value</w:t>
            </w:r>
          </w:p>
        </w:tc>
      </w:tr>
      <w:tr w:rsidR="002918BF" w14:paraId="1F53D236" w14:textId="77777777" w:rsidTr="00CD18DE">
        <w:trPr>
          <w:jc w:val="center"/>
        </w:trPr>
        <w:tc>
          <w:tcPr>
            <w:tcW w:w="1917" w:type="dxa"/>
          </w:tcPr>
          <w:p w14:paraId="475646AB" w14:textId="4DF1AEF6" w:rsidR="002918BF" w:rsidRPr="002918BF" w:rsidRDefault="002918BF" w:rsidP="002918BF">
            <w:pPr>
              <w:rPr>
                <w:sz w:val="18"/>
                <w:szCs w:val="18"/>
              </w:rPr>
            </w:pPr>
            <w:r w:rsidRPr="002918BF">
              <w:rPr>
                <w:sz w:val="18"/>
                <w:szCs w:val="18"/>
              </w:rPr>
              <w:t>Bias</w:t>
            </w:r>
          </w:p>
        </w:tc>
        <w:tc>
          <w:tcPr>
            <w:tcW w:w="2758" w:type="dxa"/>
          </w:tcPr>
          <w:p w14:paraId="53E1ED6E" w14:textId="32361348" w:rsidR="002918BF" w:rsidRPr="002918BF" w:rsidRDefault="00CD18DE" w:rsidP="002918BF">
            <w:pPr>
              <w:rPr>
                <w:sz w:val="18"/>
                <w:szCs w:val="18"/>
              </w:rPr>
            </w:pPr>
            <w:r>
              <w:rPr>
                <w:sz w:val="18"/>
                <w:szCs w:val="18"/>
              </w:rPr>
              <w:t>Absolute sensor value error</w:t>
            </w:r>
          </w:p>
        </w:tc>
        <w:tc>
          <w:tcPr>
            <w:tcW w:w="3600" w:type="dxa"/>
          </w:tcPr>
          <w:p w14:paraId="1D5E709A" w14:textId="474DCC3D" w:rsidR="002918BF" w:rsidRPr="002918BF" w:rsidRDefault="00CD18DE" w:rsidP="002918BF">
            <w:pPr>
              <w:rPr>
                <w:sz w:val="18"/>
                <w:szCs w:val="18"/>
              </w:rPr>
            </w:pPr>
            <w:r w:rsidRPr="00CD18DE">
              <w:rPr>
                <w:sz w:val="18"/>
                <w:szCs w:val="18"/>
              </w:rPr>
              <w:t>±</w:t>
            </w:r>
            <w:r w:rsidR="002918BF" w:rsidRPr="002918BF">
              <w:rPr>
                <w:sz w:val="18"/>
                <w:szCs w:val="18"/>
              </w:rPr>
              <w:t>5%</w:t>
            </w:r>
          </w:p>
        </w:tc>
      </w:tr>
      <w:tr w:rsidR="002918BF" w14:paraId="1A1F2745" w14:textId="77777777" w:rsidTr="00CD18DE">
        <w:trPr>
          <w:jc w:val="center"/>
        </w:trPr>
        <w:tc>
          <w:tcPr>
            <w:tcW w:w="1917" w:type="dxa"/>
          </w:tcPr>
          <w:p w14:paraId="6DB41278" w14:textId="0F421A15" w:rsidR="002918BF" w:rsidRPr="002918BF" w:rsidRDefault="002918BF" w:rsidP="002918BF">
            <w:pPr>
              <w:rPr>
                <w:sz w:val="18"/>
                <w:szCs w:val="18"/>
              </w:rPr>
            </w:pPr>
            <w:r w:rsidRPr="002918BF">
              <w:rPr>
                <w:sz w:val="18"/>
                <w:szCs w:val="18"/>
              </w:rPr>
              <w:t>Drifting</w:t>
            </w:r>
          </w:p>
        </w:tc>
        <w:tc>
          <w:tcPr>
            <w:tcW w:w="2758" w:type="dxa"/>
          </w:tcPr>
          <w:p w14:paraId="30356FEB" w14:textId="3DE45579" w:rsidR="002918BF" w:rsidRPr="002918BF" w:rsidRDefault="002918BF" w:rsidP="002918BF">
            <w:pPr>
              <w:rPr>
                <w:sz w:val="18"/>
                <w:szCs w:val="18"/>
              </w:rPr>
            </w:pPr>
            <w:r>
              <w:rPr>
                <w:sz w:val="18"/>
                <w:szCs w:val="18"/>
              </w:rPr>
              <w:t>Sensor value change rate per year</w:t>
            </w:r>
          </w:p>
        </w:tc>
        <w:tc>
          <w:tcPr>
            <w:tcW w:w="3600" w:type="dxa"/>
          </w:tcPr>
          <w:p w14:paraId="0D135A9F" w14:textId="0EA129F6" w:rsidR="002918BF" w:rsidRPr="002918BF" w:rsidRDefault="00CD18DE" w:rsidP="002918BF">
            <w:pPr>
              <w:rPr>
                <w:sz w:val="18"/>
                <w:szCs w:val="18"/>
              </w:rPr>
            </w:pPr>
            <w:r w:rsidRPr="00CD18DE">
              <w:rPr>
                <w:sz w:val="18"/>
                <w:szCs w:val="18"/>
              </w:rPr>
              <w:t>±</w:t>
            </w:r>
            <w:r w:rsidR="002918BF" w:rsidRPr="002918BF">
              <w:rPr>
                <w:sz w:val="18"/>
                <w:szCs w:val="18"/>
              </w:rPr>
              <w:t>5%</w:t>
            </w:r>
            <w:r w:rsidR="002918BF">
              <w:rPr>
                <w:sz w:val="18"/>
                <w:szCs w:val="18"/>
              </w:rPr>
              <w:t>/year</w:t>
            </w:r>
          </w:p>
        </w:tc>
      </w:tr>
      <w:tr w:rsidR="002918BF" w14:paraId="21A3596C" w14:textId="77777777" w:rsidTr="00CD18DE">
        <w:trPr>
          <w:jc w:val="center"/>
        </w:trPr>
        <w:tc>
          <w:tcPr>
            <w:tcW w:w="1917" w:type="dxa"/>
          </w:tcPr>
          <w:p w14:paraId="383246B4" w14:textId="48A892B8" w:rsidR="002918BF" w:rsidRPr="002918BF" w:rsidRDefault="002918BF" w:rsidP="002918BF">
            <w:pPr>
              <w:rPr>
                <w:sz w:val="18"/>
                <w:szCs w:val="18"/>
              </w:rPr>
            </w:pPr>
            <w:r w:rsidRPr="002918BF">
              <w:rPr>
                <w:sz w:val="18"/>
                <w:szCs w:val="18"/>
              </w:rPr>
              <w:t>Precision Degradation</w:t>
            </w:r>
          </w:p>
        </w:tc>
        <w:tc>
          <w:tcPr>
            <w:tcW w:w="2758" w:type="dxa"/>
          </w:tcPr>
          <w:p w14:paraId="7BCF298D" w14:textId="6CC7B0C6" w:rsidR="002918BF" w:rsidRPr="002918BF" w:rsidRDefault="00CD18DE" w:rsidP="002918BF">
            <w:pPr>
              <w:rPr>
                <w:sz w:val="18"/>
                <w:szCs w:val="18"/>
              </w:rPr>
            </w:pPr>
            <w:r>
              <w:rPr>
                <w:sz w:val="18"/>
                <w:szCs w:val="18"/>
              </w:rPr>
              <w:t xml:space="preserve">Random bias range </w:t>
            </w:r>
          </w:p>
        </w:tc>
        <w:tc>
          <w:tcPr>
            <w:tcW w:w="3600" w:type="dxa"/>
          </w:tcPr>
          <w:p w14:paraId="5579EEF9" w14:textId="2723BA4C" w:rsidR="002918BF" w:rsidRPr="002918BF" w:rsidRDefault="00CD18DE" w:rsidP="002918BF">
            <w:pPr>
              <w:rPr>
                <w:sz w:val="18"/>
                <w:szCs w:val="18"/>
              </w:rPr>
            </w:pPr>
            <w:r>
              <w:rPr>
                <w:sz w:val="18"/>
                <w:szCs w:val="18"/>
              </w:rPr>
              <w:t>-5% to 5%</w:t>
            </w:r>
          </w:p>
        </w:tc>
      </w:tr>
    </w:tbl>
    <w:p w14:paraId="1FC3F9B7" w14:textId="3EAFA258" w:rsidR="00F51EE0" w:rsidRDefault="00F51EE0" w:rsidP="00F203A2">
      <w:pPr>
        <w:spacing w:before="240" w:after="240"/>
      </w:pPr>
      <w:r>
        <w:t xml:space="preserve">After </w:t>
      </w:r>
      <w:r w:rsidR="00D340B2">
        <w:t>applying</w:t>
      </w:r>
      <w:r>
        <w:t xml:space="preserve"> sensor inaccuracy, the inaccurate sensors are fed to FDD model to predict faults</w:t>
      </w:r>
      <w:r w:rsidR="003A174E">
        <w:t xml:space="preserve"> </w:t>
      </w:r>
      <w:r w:rsidR="00D340B2">
        <w:t>(a</w:t>
      </w:r>
      <w:r w:rsidR="003A174E">
        <w:t xml:space="preserve"> diagram of the process is shown in </w:t>
      </w:r>
      <w:r w:rsidR="003A174E">
        <w:fldChar w:fldCharType="begin"/>
      </w:r>
      <w:r w:rsidR="003A174E">
        <w:instrText xml:space="preserve"> REF _Ref50818790 \h  \* MERGEFORMAT </w:instrText>
      </w:r>
      <w:r w:rsidR="003A174E">
        <w:fldChar w:fldCharType="separate"/>
      </w:r>
      <w:r w:rsidR="001855EA" w:rsidRPr="001855EA">
        <w:t>Figure 7</w:t>
      </w:r>
      <w:r w:rsidR="003A174E">
        <w:fldChar w:fldCharType="end"/>
      </w:r>
      <w:r w:rsidR="00D340B2">
        <w:t>)</w:t>
      </w:r>
      <w:r w:rsidR="003A174E">
        <w:t>.</w:t>
      </w:r>
      <w:r w:rsidR="00D86DDB">
        <w:t xml:space="preserve"> First, </w:t>
      </w:r>
      <w:r w:rsidR="00D340B2">
        <w:t xml:space="preserve">the </w:t>
      </w:r>
      <w:r w:rsidR="00D86DDB">
        <w:t>four sensor fault types introduced earlier are applied to each sensor independently. For example, complete failure is applied to “</w:t>
      </w:r>
      <w:proofErr w:type="spellStart"/>
      <w:r w:rsidR="00D86DDB">
        <w:t>fans_electricity</w:t>
      </w:r>
      <w:proofErr w:type="spellEnd"/>
      <w:r w:rsidR="00D86DDB">
        <w:t xml:space="preserve"> [W]”, “</w:t>
      </w:r>
      <w:proofErr w:type="spellStart"/>
      <w:r w:rsidR="00D86DDB">
        <w:t>gas_facility</w:t>
      </w:r>
      <w:proofErr w:type="spellEnd"/>
      <w:r w:rsidR="00D86DDB">
        <w:t xml:space="preserve"> [W]”, etc. Similarly, sensor bias, drifting, and precision degradation </w:t>
      </w:r>
      <w:r w:rsidR="0002363B">
        <w:t>are</w:t>
      </w:r>
      <w:r w:rsidR="00D86DDB">
        <w:t xml:space="preserve"> </w:t>
      </w:r>
      <w:r w:rsidR="00D340B2">
        <w:t xml:space="preserve">applied </w:t>
      </w:r>
      <w:r w:rsidR="00D86DDB">
        <w:t>independently for all sensors</w:t>
      </w:r>
      <w:r w:rsidR="0002363B">
        <w:t xml:space="preserve"> and all building fault types</w:t>
      </w:r>
      <w:r w:rsidR="00D86DDB">
        <w:t xml:space="preserve">, </w:t>
      </w:r>
      <w:r w:rsidR="00D340B2">
        <w:t>resulting in</w:t>
      </w:r>
      <w:r w:rsidR="00D86DDB">
        <w:t xml:space="preserve"> </w:t>
      </w:r>
      <w:r w:rsidR="00D86DDB" w:rsidRPr="00966E18">
        <w:t xml:space="preserve">4 sensor fault types * </w:t>
      </w:r>
      <w:r w:rsidR="00966E18" w:rsidRPr="00966E18">
        <w:t>20</w:t>
      </w:r>
      <w:r w:rsidR="00D86DDB" w:rsidRPr="00966E18">
        <w:t xml:space="preserve"> sensor types</w:t>
      </w:r>
      <w:r w:rsidR="004B0D6A">
        <w:t xml:space="preserve"> </w:t>
      </w:r>
      <w:r w:rsidR="00D86DDB" w:rsidRPr="00966E18">
        <w:t xml:space="preserve">= </w:t>
      </w:r>
      <w:r w:rsidR="00966E18" w:rsidRPr="00966E18">
        <w:t>80</w:t>
      </w:r>
      <w:r w:rsidR="00D86DDB" w:rsidRPr="00966E18">
        <w:t xml:space="preserve"> </w:t>
      </w:r>
      <w:r w:rsidR="00D340B2">
        <w:t>analysis cases</w:t>
      </w:r>
      <w:r w:rsidR="00D86DDB">
        <w:t xml:space="preserve">. </w:t>
      </w:r>
      <w:r w:rsidR="00916F55">
        <w:t xml:space="preserve">Then we used the data from each </w:t>
      </w:r>
      <w:r w:rsidR="00033E22">
        <w:t xml:space="preserve">case </w:t>
      </w:r>
      <w:r w:rsidR="00916F55">
        <w:t xml:space="preserve">to build FDD models and </w:t>
      </w:r>
      <w:r w:rsidR="00033E22">
        <w:t>execute</w:t>
      </w:r>
      <w:r w:rsidR="00916F55">
        <w:t xml:space="preserve"> fault detection </w:t>
      </w:r>
      <w:r w:rsidR="00033E22">
        <w:t>and diagnosis for</w:t>
      </w:r>
      <w:r w:rsidR="00916F55">
        <w:t xml:space="preserve"> </w:t>
      </w:r>
      <w:r w:rsidR="00033E22">
        <w:t>each</w:t>
      </w:r>
      <w:r w:rsidR="00916F55">
        <w:t xml:space="preserve"> building fault type (AHU Fan Motor Degradation, Duct Fouling, etc.).</w:t>
      </w:r>
    </w:p>
    <w:p w14:paraId="5756C70A" w14:textId="7EDC6C1A" w:rsidR="00F51EE0" w:rsidRDefault="00F51EE0" w:rsidP="003A174E">
      <w:pPr>
        <w:spacing w:after="0" w:line="240" w:lineRule="auto"/>
        <w:jc w:val="center"/>
      </w:pPr>
      <w:r w:rsidRPr="00F51EE0">
        <w:rPr>
          <w:noProof/>
        </w:rPr>
        <w:drawing>
          <wp:inline distT="0" distB="0" distL="0" distR="0" wp14:anchorId="15D2CB91" wp14:editId="52D846DA">
            <wp:extent cx="4969309" cy="2202514"/>
            <wp:effectExtent l="0" t="0" r="3175" b="7620"/>
            <wp:docPr id="38" name="Picture 37">
              <a:extLst xmlns:a="http://schemas.openxmlformats.org/drawingml/2006/main">
                <a:ext uri="{FF2B5EF4-FFF2-40B4-BE49-F238E27FC236}">
                  <a16:creationId xmlns:a16="http://schemas.microsoft.com/office/drawing/2014/main" id="{4BE90F3F-DE0E-45FC-A5E7-0EDDCA37C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4BE90F3F-DE0E-45FC-A5E7-0EDDCA37C7BE}"/>
                        </a:ext>
                      </a:extLst>
                    </pic:cNvPr>
                    <pic:cNvPicPr>
                      <a:picLocks noChangeAspect="1"/>
                    </pic:cNvPicPr>
                  </pic:nvPicPr>
                  <pic:blipFill>
                    <a:blip r:embed="rId13"/>
                    <a:stretch>
                      <a:fillRect/>
                    </a:stretch>
                  </pic:blipFill>
                  <pic:spPr>
                    <a:xfrm>
                      <a:off x="0" y="0"/>
                      <a:ext cx="4969309" cy="2202514"/>
                    </a:xfrm>
                    <a:prstGeom prst="rect">
                      <a:avLst/>
                    </a:prstGeom>
                  </pic:spPr>
                </pic:pic>
              </a:graphicData>
            </a:graphic>
          </wp:inline>
        </w:drawing>
      </w:r>
    </w:p>
    <w:p w14:paraId="3AED8448" w14:textId="72F3D5F1" w:rsidR="00744349" w:rsidRPr="00DA068A" w:rsidRDefault="00F51EE0" w:rsidP="00DA068A">
      <w:pPr>
        <w:pStyle w:val="Caption"/>
        <w:spacing w:before="120" w:after="240"/>
        <w:jc w:val="center"/>
        <w:rPr>
          <w:i w:val="0"/>
          <w:iCs w:val="0"/>
          <w:color w:val="auto"/>
          <w:sz w:val="22"/>
          <w:szCs w:val="22"/>
        </w:rPr>
      </w:pPr>
      <w:bookmarkStart w:id="10" w:name="_Ref50818790"/>
      <w:r w:rsidRPr="00F51EE0">
        <w:rPr>
          <w:i w:val="0"/>
          <w:iCs w:val="0"/>
          <w:color w:val="auto"/>
          <w:sz w:val="22"/>
          <w:szCs w:val="22"/>
        </w:rPr>
        <w:t xml:space="preserve">Figure </w:t>
      </w:r>
      <w:r w:rsidRPr="00F51EE0">
        <w:rPr>
          <w:i w:val="0"/>
          <w:iCs w:val="0"/>
          <w:color w:val="auto"/>
          <w:sz w:val="22"/>
          <w:szCs w:val="22"/>
        </w:rPr>
        <w:fldChar w:fldCharType="begin"/>
      </w:r>
      <w:r w:rsidRPr="00F51EE0">
        <w:rPr>
          <w:i w:val="0"/>
          <w:iCs w:val="0"/>
          <w:color w:val="auto"/>
          <w:sz w:val="22"/>
          <w:szCs w:val="22"/>
        </w:rPr>
        <w:instrText xml:space="preserve"> SEQ Figure \* ARABIC </w:instrText>
      </w:r>
      <w:r w:rsidRPr="00F51EE0">
        <w:rPr>
          <w:i w:val="0"/>
          <w:iCs w:val="0"/>
          <w:color w:val="auto"/>
          <w:sz w:val="22"/>
          <w:szCs w:val="22"/>
        </w:rPr>
        <w:fldChar w:fldCharType="separate"/>
      </w:r>
      <w:r w:rsidR="006C5C95">
        <w:rPr>
          <w:i w:val="0"/>
          <w:iCs w:val="0"/>
          <w:noProof/>
          <w:color w:val="auto"/>
          <w:sz w:val="22"/>
          <w:szCs w:val="22"/>
        </w:rPr>
        <w:t>7</w:t>
      </w:r>
      <w:r w:rsidRPr="00F51EE0">
        <w:rPr>
          <w:i w:val="0"/>
          <w:iCs w:val="0"/>
          <w:color w:val="auto"/>
          <w:sz w:val="22"/>
          <w:szCs w:val="22"/>
        </w:rPr>
        <w:fldChar w:fldCharType="end"/>
      </w:r>
      <w:bookmarkEnd w:id="10"/>
      <w:r w:rsidRPr="00F51EE0">
        <w:rPr>
          <w:i w:val="0"/>
          <w:iCs w:val="0"/>
          <w:color w:val="auto"/>
          <w:sz w:val="22"/>
          <w:szCs w:val="22"/>
        </w:rPr>
        <w:t xml:space="preserve">. </w:t>
      </w:r>
      <w:r>
        <w:rPr>
          <w:i w:val="0"/>
          <w:iCs w:val="0"/>
          <w:color w:val="auto"/>
          <w:sz w:val="22"/>
          <w:szCs w:val="22"/>
        </w:rPr>
        <w:t xml:space="preserve">Diagram of applying sensor inaccuracy to </w:t>
      </w:r>
      <w:r w:rsidR="003A174E">
        <w:rPr>
          <w:i w:val="0"/>
          <w:iCs w:val="0"/>
          <w:color w:val="auto"/>
          <w:sz w:val="22"/>
          <w:szCs w:val="22"/>
        </w:rPr>
        <w:t xml:space="preserve">sensors and the impact of inaccurate sensors on fault detection </w:t>
      </w:r>
      <w:r w:rsidR="00033E22">
        <w:rPr>
          <w:i w:val="0"/>
          <w:iCs w:val="0"/>
          <w:color w:val="auto"/>
          <w:sz w:val="22"/>
          <w:szCs w:val="22"/>
        </w:rPr>
        <w:t>for</w:t>
      </w:r>
      <w:r w:rsidR="003A174E">
        <w:rPr>
          <w:i w:val="0"/>
          <w:iCs w:val="0"/>
          <w:color w:val="auto"/>
          <w:sz w:val="22"/>
          <w:szCs w:val="22"/>
        </w:rPr>
        <w:t xml:space="preserve"> different building fault types</w:t>
      </w:r>
    </w:p>
    <w:p w14:paraId="0301CA53" w14:textId="07845A53" w:rsidR="00916F55" w:rsidRPr="00F203A2" w:rsidRDefault="00916F55" w:rsidP="00F203A2">
      <w:r w:rsidRPr="00F203A2">
        <w:lastRenderedPageBreak/>
        <w:t xml:space="preserve">It can be seen from </w:t>
      </w:r>
      <w:r w:rsidRPr="00F203A2">
        <w:fldChar w:fldCharType="begin"/>
      </w:r>
      <w:r w:rsidRPr="00F203A2">
        <w:instrText xml:space="preserve"> REF _Ref50818790 \h  \* MERGEFORMAT </w:instrText>
      </w:r>
      <w:r w:rsidRPr="00F203A2">
        <w:fldChar w:fldCharType="separate"/>
      </w:r>
      <w:r w:rsidR="001855EA" w:rsidRPr="00F203A2">
        <w:t>Figure 7</w:t>
      </w:r>
      <w:r w:rsidRPr="00F203A2">
        <w:fldChar w:fldCharType="end"/>
      </w:r>
      <w:r w:rsidRPr="00F203A2">
        <w:t xml:space="preserve"> that this analysis iterate</w:t>
      </w:r>
      <w:r w:rsidR="00033E22">
        <w:t>s</w:t>
      </w:r>
      <w:r w:rsidRPr="00F203A2">
        <w:t xml:space="preserve"> over all sensor fault types, sensors, and building fault types</w:t>
      </w:r>
      <w:r w:rsidR="001D360F" w:rsidRPr="00F203A2">
        <w:t>, making it computationally expensive</w:t>
      </w:r>
      <w:r w:rsidRPr="00F203A2">
        <w:t xml:space="preserve">. However, it can provide us with </w:t>
      </w:r>
      <w:r w:rsidR="00033E22">
        <w:t xml:space="preserve">a </w:t>
      </w:r>
      <w:r w:rsidRPr="00F203A2">
        <w:t xml:space="preserve">comprehensive evaluation of </w:t>
      </w:r>
      <w:r w:rsidR="00033E22">
        <w:t xml:space="preserve">the impact of </w:t>
      </w:r>
      <w:r w:rsidRPr="00F203A2">
        <w:t>sensor inaccura</w:t>
      </w:r>
      <w:r w:rsidR="00033E22">
        <w:t>cy</w:t>
      </w:r>
      <w:r w:rsidRPr="00F203A2">
        <w:t xml:space="preserve"> on FDD and building performance. To complete th</w:t>
      </w:r>
      <w:r w:rsidR="00033E22">
        <w:t>is</w:t>
      </w:r>
      <w:r w:rsidRPr="00F203A2">
        <w:t xml:space="preserve"> computationally expensive task, we </w:t>
      </w:r>
      <w:r w:rsidR="00033E22">
        <w:t>utilized</w:t>
      </w:r>
      <w:r w:rsidRPr="00F203A2">
        <w:t xml:space="preserve"> NREL’s supercomputer</w:t>
      </w:r>
      <w:r w:rsidR="00555F0B" w:rsidRPr="00F203A2">
        <w:t>—</w:t>
      </w:r>
      <w:r w:rsidRPr="00F203A2">
        <w:t>Eagle.</w:t>
      </w:r>
    </w:p>
    <w:p w14:paraId="3B5F9E5B" w14:textId="34A214A0" w:rsidR="00916F55" w:rsidRPr="00F203A2" w:rsidRDefault="00916F55" w:rsidP="00F203A2">
      <w:r w:rsidRPr="00F203A2">
        <w:t xml:space="preserve">With the results </w:t>
      </w:r>
      <w:r w:rsidR="00033E22">
        <w:t>generated</w:t>
      </w:r>
      <w:r w:rsidRPr="00F203A2">
        <w:t>, a</w:t>
      </w:r>
      <w:r w:rsidR="001D360F" w:rsidRPr="00F203A2">
        <w:t xml:space="preserve"> statistical</w:t>
      </w:r>
      <w:r w:rsidRPr="00F203A2">
        <w:t xml:space="preserve"> analysis </w:t>
      </w:r>
      <w:r w:rsidR="00033E22">
        <w:t>was</w:t>
      </w:r>
      <w:r w:rsidRPr="00F203A2">
        <w:t xml:space="preserve"> conducted to help us answer the questions critical to this project: (1) does sensor inaccuracy ha</w:t>
      </w:r>
      <w:r w:rsidR="00033E22">
        <w:t>ve</w:t>
      </w:r>
      <w:r w:rsidRPr="00F203A2">
        <w:t xml:space="preserve"> a large impact on FDD and building performance? (2) what sensor fault type is the most unfavorable in terms of deteriorating FDD performance? (3) </w:t>
      </w:r>
      <w:r w:rsidR="00555F0B" w:rsidRPr="00F203A2">
        <w:t>what sensor</w:t>
      </w:r>
      <w:r w:rsidR="00033E22">
        <w:t>(</w:t>
      </w:r>
      <w:r w:rsidR="00555F0B" w:rsidRPr="00F203A2">
        <w:t>s</w:t>
      </w:r>
      <w:r w:rsidR="00033E22">
        <w:t>)</w:t>
      </w:r>
      <w:r w:rsidR="00555F0B" w:rsidRPr="00F203A2">
        <w:t xml:space="preserve"> make FDD </w:t>
      </w:r>
      <w:r w:rsidR="00033E22">
        <w:t>performance the most</w:t>
      </w:r>
      <w:r w:rsidR="00555F0B" w:rsidRPr="00F203A2">
        <w:t xml:space="preserve"> robust?</w:t>
      </w:r>
      <w:r w:rsidR="00BD0A6F" w:rsidRPr="00F203A2">
        <w:t xml:space="preserve"> </w:t>
      </w:r>
      <w:r w:rsidR="00555F0B" w:rsidRPr="00F203A2">
        <w:t xml:space="preserve">The following </w:t>
      </w:r>
      <w:r w:rsidR="00033E22">
        <w:t xml:space="preserve">tables </w:t>
      </w:r>
      <w:r w:rsidR="00555F0B" w:rsidRPr="00F203A2">
        <w:t xml:space="preserve">summarize </w:t>
      </w:r>
      <w:r w:rsidR="00033E22">
        <w:t>the</w:t>
      </w:r>
      <w:r w:rsidR="00555F0B" w:rsidRPr="00F203A2">
        <w:t xml:space="preserve"> answer</w:t>
      </w:r>
      <w:r w:rsidR="00033E22">
        <w:t>s</w:t>
      </w:r>
      <w:r w:rsidR="00555F0B" w:rsidRPr="00F203A2">
        <w:t xml:space="preserve"> </w:t>
      </w:r>
      <w:r w:rsidR="00033E22">
        <w:t xml:space="preserve">to </w:t>
      </w:r>
      <w:r w:rsidR="00555F0B" w:rsidRPr="00F203A2">
        <w:t>the</w:t>
      </w:r>
      <w:r w:rsidR="00033E22">
        <w:t>se</w:t>
      </w:r>
      <w:r w:rsidR="00555F0B" w:rsidRPr="00F203A2">
        <w:t xml:space="preserve"> questions.</w:t>
      </w:r>
    </w:p>
    <w:p w14:paraId="7CDBB8DE" w14:textId="042D4963" w:rsidR="001D360F" w:rsidRPr="001D360F" w:rsidRDefault="001D360F" w:rsidP="00846B49">
      <w:pPr>
        <w:pStyle w:val="Caption"/>
        <w:spacing w:before="240" w:after="120"/>
        <w:jc w:val="center"/>
        <w:rPr>
          <w:i w:val="0"/>
          <w:iCs w:val="0"/>
          <w:color w:val="auto"/>
          <w:sz w:val="22"/>
          <w:szCs w:val="22"/>
        </w:rPr>
      </w:pPr>
      <w:bookmarkStart w:id="11" w:name="_Ref50987243"/>
      <w:r w:rsidRPr="001D360F">
        <w:rPr>
          <w:i w:val="0"/>
          <w:iCs w:val="0"/>
          <w:color w:val="auto"/>
          <w:sz w:val="22"/>
          <w:szCs w:val="22"/>
        </w:rPr>
        <w:t xml:space="preserve">Table </w:t>
      </w:r>
      <w:r w:rsidRPr="001D360F">
        <w:rPr>
          <w:i w:val="0"/>
          <w:iCs w:val="0"/>
          <w:color w:val="auto"/>
          <w:sz w:val="22"/>
          <w:szCs w:val="22"/>
        </w:rPr>
        <w:fldChar w:fldCharType="begin"/>
      </w:r>
      <w:r w:rsidRPr="001D360F">
        <w:rPr>
          <w:i w:val="0"/>
          <w:iCs w:val="0"/>
          <w:color w:val="auto"/>
          <w:sz w:val="22"/>
          <w:szCs w:val="22"/>
        </w:rPr>
        <w:instrText xml:space="preserve"> SEQ Table \* ARABIC </w:instrText>
      </w:r>
      <w:r w:rsidRPr="001D360F">
        <w:rPr>
          <w:i w:val="0"/>
          <w:iCs w:val="0"/>
          <w:color w:val="auto"/>
          <w:sz w:val="22"/>
          <w:szCs w:val="22"/>
        </w:rPr>
        <w:fldChar w:fldCharType="separate"/>
      </w:r>
      <w:r w:rsidR="001855EA">
        <w:rPr>
          <w:i w:val="0"/>
          <w:iCs w:val="0"/>
          <w:noProof/>
          <w:color w:val="auto"/>
          <w:sz w:val="22"/>
          <w:szCs w:val="22"/>
        </w:rPr>
        <w:t>5</w:t>
      </w:r>
      <w:r w:rsidRPr="001D360F">
        <w:rPr>
          <w:i w:val="0"/>
          <w:iCs w:val="0"/>
          <w:color w:val="auto"/>
          <w:sz w:val="22"/>
          <w:szCs w:val="22"/>
        </w:rPr>
        <w:fldChar w:fldCharType="end"/>
      </w:r>
      <w:bookmarkEnd w:id="11"/>
      <w:r w:rsidRPr="001D360F">
        <w:rPr>
          <w:i w:val="0"/>
          <w:iCs w:val="0"/>
          <w:color w:val="auto"/>
          <w:sz w:val="22"/>
          <w:szCs w:val="22"/>
        </w:rPr>
        <w:t>. Aggregated results by sensor fault type</w:t>
      </w:r>
    </w:p>
    <w:tbl>
      <w:tblPr>
        <w:tblStyle w:val="TableGrid"/>
        <w:tblW w:w="0" w:type="auto"/>
        <w:jc w:val="center"/>
        <w:tblLook w:val="04A0" w:firstRow="1" w:lastRow="0" w:firstColumn="1" w:lastColumn="0" w:noHBand="0" w:noVBand="1"/>
      </w:tblPr>
      <w:tblGrid>
        <w:gridCol w:w="1734"/>
        <w:gridCol w:w="2226"/>
      </w:tblGrid>
      <w:tr w:rsidR="001D360F" w14:paraId="5D366314" w14:textId="77777777" w:rsidTr="00846B49">
        <w:trPr>
          <w:jc w:val="center"/>
        </w:trPr>
        <w:tc>
          <w:tcPr>
            <w:tcW w:w="1734" w:type="dxa"/>
          </w:tcPr>
          <w:p w14:paraId="2B5F08C6" w14:textId="2A27E3D1" w:rsidR="001D360F" w:rsidRPr="001D360F" w:rsidRDefault="001D360F" w:rsidP="00846B49">
            <w:pPr>
              <w:jc w:val="center"/>
              <w:rPr>
                <w:b/>
                <w:bCs/>
                <w:sz w:val="20"/>
                <w:szCs w:val="20"/>
              </w:rPr>
            </w:pPr>
            <w:r w:rsidRPr="001D360F">
              <w:rPr>
                <w:b/>
                <w:bCs/>
                <w:sz w:val="20"/>
                <w:szCs w:val="20"/>
              </w:rPr>
              <w:t>Sensor Fault Type</w:t>
            </w:r>
          </w:p>
        </w:tc>
        <w:tc>
          <w:tcPr>
            <w:tcW w:w="2226" w:type="dxa"/>
          </w:tcPr>
          <w:p w14:paraId="77E06CB7" w14:textId="5CACFE00" w:rsidR="001D360F" w:rsidRPr="001D360F" w:rsidRDefault="001D360F" w:rsidP="00846B49">
            <w:pPr>
              <w:jc w:val="center"/>
              <w:rPr>
                <w:b/>
                <w:bCs/>
                <w:sz w:val="20"/>
                <w:szCs w:val="20"/>
              </w:rPr>
            </w:pPr>
            <w:r w:rsidRPr="001D360F">
              <w:rPr>
                <w:b/>
                <w:bCs/>
                <w:sz w:val="20"/>
                <w:szCs w:val="20"/>
              </w:rPr>
              <w:t>Model Accuracy Change</w:t>
            </w:r>
          </w:p>
        </w:tc>
      </w:tr>
      <w:tr w:rsidR="001D360F" w14:paraId="05709E87" w14:textId="77777777" w:rsidTr="00846B49">
        <w:trPr>
          <w:jc w:val="center"/>
        </w:trPr>
        <w:tc>
          <w:tcPr>
            <w:tcW w:w="1734" w:type="dxa"/>
          </w:tcPr>
          <w:p w14:paraId="0A83E5B0" w14:textId="05E07285" w:rsidR="001D360F" w:rsidRPr="001D360F" w:rsidRDefault="00846B49" w:rsidP="00846B49">
            <w:pPr>
              <w:jc w:val="center"/>
              <w:rPr>
                <w:sz w:val="18"/>
                <w:szCs w:val="18"/>
              </w:rPr>
            </w:pPr>
            <w:r>
              <w:rPr>
                <w:sz w:val="18"/>
                <w:szCs w:val="18"/>
              </w:rPr>
              <w:t>D</w:t>
            </w:r>
            <w:r w:rsidR="001D360F" w:rsidRPr="001D360F">
              <w:rPr>
                <w:sz w:val="18"/>
                <w:szCs w:val="18"/>
              </w:rPr>
              <w:t>egradation</w:t>
            </w:r>
          </w:p>
        </w:tc>
        <w:tc>
          <w:tcPr>
            <w:tcW w:w="2226" w:type="dxa"/>
          </w:tcPr>
          <w:p w14:paraId="010F483D" w14:textId="17526AF4" w:rsidR="001D360F" w:rsidRPr="001D360F" w:rsidRDefault="009C664F" w:rsidP="00846B49">
            <w:pPr>
              <w:jc w:val="center"/>
              <w:rPr>
                <w:sz w:val="18"/>
                <w:szCs w:val="18"/>
              </w:rPr>
            </w:pPr>
            <w:r>
              <w:rPr>
                <w:sz w:val="18"/>
                <w:szCs w:val="18"/>
              </w:rPr>
              <w:t>-4.7%</w:t>
            </w:r>
          </w:p>
        </w:tc>
      </w:tr>
      <w:tr w:rsidR="001D360F" w14:paraId="2EB70D80" w14:textId="77777777" w:rsidTr="00846B49">
        <w:trPr>
          <w:jc w:val="center"/>
        </w:trPr>
        <w:tc>
          <w:tcPr>
            <w:tcW w:w="1734" w:type="dxa"/>
          </w:tcPr>
          <w:p w14:paraId="4C7E677A" w14:textId="2F8862D0" w:rsidR="001D360F" w:rsidRPr="001D360F" w:rsidRDefault="00846B49" w:rsidP="00846B49">
            <w:pPr>
              <w:jc w:val="center"/>
              <w:rPr>
                <w:sz w:val="18"/>
                <w:szCs w:val="18"/>
              </w:rPr>
            </w:pPr>
            <w:r>
              <w:rPr>
                <w:sz w:val="18"/>
                <w:szCs w:val="18"/>
              </w:rPr>
              <w:t>F</w:t>
            </w:r>
            <w:r w:rsidR="001D360F" w:rsidRPr="001D360F">
              <w:rPr>
                <w:sz w:val="18"/>
                <w:szCs w:val="18"/>
              </w:rPr>
              <w:t>ailure</w:t>
            </w:r>
          </w:p>
        </w:tc>
        <w:tc>
          <w:tcPr>
            <w:tcW w:w="2226" w:type="dxa"/>
          </w:tcPr>
          <w:p w14:paraId="28548345" w14:textId="275F98C3" w:rsidR="001D360F" w:rsidRPr="001D360F" w:rsidRDefault="009C664F" w:rsidP="00846B49">
            <w:pPr>
              <w:jc w:val="center"/>
              <w:rPr>
                <w:sz w:val="18"/>
                <w:szCs w:val="18"/>
              </w:rPr>
            </w:pPr>
            <w:r>
              <w:rPr>
                <w:sz w:val="18"/>
                <w:szCs w:val="18"/>
              </w:rPr>
              <w:t>-</w:t>
            </w:r>
            <w:r w:rsidR="001D360F" w:rsidRPr="001D360F">
              <w:rPr>
                <w:sz w:val="18"/>
                <w:szCs w:val="18"/>
              </w:rPr>
              <w:t>16.4%</w:t>
            </w:r>
          </w:p>
        </w:tc>
      </w:tr>
      <w:tr w:rsidR="001D360F" w14:paraId="30AA4701" w14:textId="77777777" w:rsidTr="00846B49">
        <w:trPr>
          <w:jc w:val="center"/>
        </w:trPr>
        <w:tc>
          <w:tcPr>
            <w:tcW w:w="1734" w:type="dxa"/>
          </w:tcPr>
          <w:p w14:paraId="447286F1" w14:textId="21A916B7" w:rsidR="001D360F" w:rsidRPr="001D360F" w:rsidRDefault="00846B49" w:rsidP="00846B49">
            <w:pPr>
              <w:jc w:val="center"/>
              <w:rPr>
                <w:sz w:val="18"/>
                <w:szCs w:val="18"/>
              </w:rPr>
            </w:pPr>
            <w:r>
              <w:rPr>
                <w:sz w:val="18"/>
                <w:szCs w:val="18"/>
              </w:rPr>
              <w:t>S</w:t>
            </w:r>
            <w:r w:rsidR="001D360F" w:rsidRPr="001D360F">
              <w:rPr>
                <w:sz w:val="18"/>
                <w:szCs w:val="18"/>
              </w:rPr>
              <w:t>hift</w:t>
            </w:r>
          </w:p>
        </w:tc>
        <w:tc>
          <w:tcPr>
            <w:tcW w:w="2226" w:type="dxa"/>
          </w:tcPr>
          <w:p w14:paraId="78AF91D5" w14:textId="06180005" w:rsidR="001D360F" w:rsidRPr="001D360F" w:rsidRDefault="009C664F" w:rsidP="00846B49">
            <w:pPr>
              <w:jc w:val="center"/>
              <w:rPr>
                <w:sz w:val="18"/>
                <w:szCs w:val="18"/>
              </w:rPr>
            </w:pPr>
            <w:r>
              <w:rPr>
                <w:sz w:val="18"/>
                <w:szCs w:val="18"/>
              </w:rPr>
              <w:t>-1.8%</w:t>
            </w:r>
          </w:p>
        </w:tc>
      </w:tr>
      <w:tr w:rsidR="001D360F" w14:paraId="5EFBE79F" w14:textId="77777777" w:rsidTr="00846B49">
        <w:trPr>
          <w:jc w:val="center"/>
        </w:trPr>
        <w:tc>
          <w:tcPr>
            <w:tcW w:w="1734" w:type="dxa"/>
          </w:tcPr>
          <w:p w14:paraId="11395A81" w14:textId="1CFFB36A" w:rsidR="001D360F" w:rsidRPr="001D360F" w:rsidRDefault="00846B49" w:rsidP="00846B49">
            <w:pPr>
              <w:jc w:val="center"/>
              <w:rPr>
                <w:sz w:val="18"/>
                <w:szCs w:val="18"/>
              </w:rPr>
            </w:pPr>
            <w:r>
              <w:rPr>
                <w:sz w:val="18"/>
                <w:szCs w:val="18"/>
              </w:rPr>
              <w:t>D</w:t>
            </w:r>
            <w:r w:rsidR="001D360F" w:rsidRPr="001D360F">
              <w:rPr>
                <w:sz w:val="18"/>
                <w:szCs w:val="18"/>
              </w:rPr>
              <w:t>rift</w:t>
            </w:r>
          </w:p>
        </w:tc>
        <w:tc>
          <w:tcPr>
            <w:tcW w:w="2226" w:type="dxa"/>
          </w:tcPr>
          <w:p w14:paraId="6051BED5" w14:textId="669E1F4F" w:rsidR="001D360F" w:rsidRPr="001D360F" w:rsidRDefault="009C664F" w:rsidP="00846B49">
            <w:pPr>
              <w:jc w:val="center"/>
              <w:rPr>
                <w:sz w:val="18"/>
                <w:szCs w:val="18"/>
              </w:rPr>
            </w:pPr>
            <w:r>
              <w:rPr>
                <w:sz w:val="18"/>
                <w:szCs w:val="18"/>
              </w:rPr>
              <w:t>-3.8%</w:t>
            </w:r>
          </w:p>
        </w:tc>
      </w:tr>
      <w:tr w:rsidR="001D360F" w14:paraId="3EC9B493" w14:textId="77777777" w:rsidTr="00846B49">
        <w:trPr>
          <w:jc w:val="center"/>
        </w:trPr>
        <w:tc>
          <w:tcPr>
            <w:tcW w:w="1734" w:type="dxa"/>
          </w:tcPr>
          <w:p w14:paraId="7744FF78" w14:textId="0C860AD3" w:rsidR="001D360F" w:rsidRPr="001D360F" w:rsidRDefault="00F77F76" w:rsidP="00846B49">
            <w:pPr>
              <w:jc w:val="center"/>
              <w:rPr>
                <w:sz w:val="18"/>
                <w:szCs w:val="18"/>
              </w:rPr>
            </w:pPr>
            <w:r>
              <w:rPr>
                <w:sz w:val="18"/>
                <w:szCs w:val="18"/>
              </w:rPr>
              <w:t>A</w:t>
            </w:r>
            <w:r w:rsidR="001D360F" w:rsidRPr="001D360F">
              <w:rPr>
                <w:sz w:val="18"/>
                <w:szCs w:val="18"/>
              </w:rPr>
              <w:t>verage</w:t>
            </w:r>
          </w:p>
        </w:tc>
        <w:tc>
          <w:tcPr>
            <w:tcW w:w="2226" w:type="dxa"/>
          </w:tcPr>
          <w:p w14:paraId="2D09A325" w14:textId="43071068" w:rsidR="001D360F" w:rsidRPr="001D360F" w:rsidRDefault="00C92DFE" w:rsidP="00846B49">
            <w:pPr>
              <w:jc w:val="center"/>
              <w:rPr>
                <w:sz w:val="18"/>
                <w:szCs w:val="18"/>
              </w:rPr>
            </w:pPr>
            <w:r>
              <w:rPr>
                <w:sz w:val="18"/>
                <w:szCs w:val="18"/>
              </w:rPr>
              <w:t>-6.7%</w:t>
            </w:r>
          </w:p>
        </w:tc>
      </w:tr>
    </w:tbl>
    <w:p w14:paraId="6E87508D" w14:textId="68EF8776" w:rsidR="001D360F" w:rsidRPr="001D360F" w:rsidRDefault="001D360F" w:rsidP="00846B49">
      <w:pPr>
        <w:pStyle w:val="Caption"/>
        <w:spacing w:before="240" w:after="120"/>
        <w:jc w:val="center"/>
        <w:rPr>
          <w:i w:val="0"/>
          <w:iCs w:val="0"/>
          <w:color w:val="auto"/>
          <w:sz w:val="22"/>
          <w:szCs w:val="22"/>
        </w:rPr>
      </w:pPr>
      <w:bookmarkStart w:id="12" w:name="_Ref50987778"/>
      <w:r w:rsidRPr="001D360F">
        <w:rPr>
          <w:i w:val="0"/>
          <w:iCs w:val="0"/>
          <w:color w:val="auto"/>
          <w:sz w:val="22"/>
          <w:szCs w:val="22"/>
        </w:rPr>
        <w:t xml:space="preserve">Table </w:t>
      </w:r>
      <w:r w:rsidRPr="001D360F">
        <w:rPr>
          <w:i w:val="0"/>
          <w:iCs w:val="0"/>
          <w:color w:val="auto"/>
          <w:sz w:val="22"/>
          <w:szCs w:val="22"/>
        </w:rPr>
        <w:fldChar w:fldCharType="begin"/>
      </w:r>
      <w:r w:rsidRPr="001D360F">
        <w:rPr>
          <w:i w:val="0"/>
          <w:iCs w:val="0"/>
          <w:color w:val="auto"/>
          <w:sz w:val="22"/>
          <w:szCs w:val="22"/>
        </w:rPr>
        <w:instrText xml:space="preserve"> SEQ Table \* ARABIC </w:instrText>
      </w:r>
      <w:r w:rsidRPr="001D360F">
        <w:rPr>
          <w:i w:val="0"/>
          <w:iCs w:val="0"/>
          <w:color w:val="auto"/>
          <w:sz w:val="22"/>
          <w:szCs w:val="22"/>
        </w:rPr>
        <w:fldChar w:fldCharType="separate"/>
      </w:r>
      <w:r w:rsidR="001855EA">
        <w:rPr>
          <w:i w:val="0"/>
          <w:iCs w:val="0"/>
          <w:noProof/>
          <w:color w:val="auto"/>
          <w:sz w:val="22"/>
          <w:szCs w:val="22"/>
        </w:rPr>
        <w:t>6</w:t>
      </w:r>
      <w:r w:rsidRPr="001D360F">
        <w:rPr>
          <w:i w:val="0"/>
          <w:iCs w:val="0"/>
          <w:color w:val="auto"/>
          <w:sz w:val="22"/>
          <w:szCs w:val="22"/>
        </w:rPr>
        <w:fldChar w:fldCharType="end"/>
      </w:r>
      <w:bookmarkEnd w:id="12"/>
      <w:r w:rsidRPr="001D360F">
        <w:rPr>
          <w:i w:val="0"/>
          <w:iCs w:val="0"/>
          <w:color w:val="auto"/>
          <w:sz w:val="22"/>
          <w:szCs w:val="22"/>
        </w:rPr>
        <w:t>. Aggregated results by sensor type</w:t>
      </w:r>
      <w:r w:rsidR="008A1C18">
        <w:rPr>
          <w:i w:val="0"/>
          <w:iCs w:val="0"/>
          <w:color w:val="auto"/>
          <w:sz w:val="22"/>
          <w:szCs w:val="22"/>
        </w:rPr>
        <w:t xml:space="preserve"> (top 10 and overall average)</w:t>
      </w:r>
    </w:p>
    <w:tbl>
      <w:tblPr>
        <w:tblStyle w:val="TableGrid"/>
        <w:tblW w:w="7105" w:type="dxa"/>
        <w:jc w:val="center"/>
        <w:tblLook w:val="04A0" w:firstRow="1" w:lastRow="0" w:firstColumn="1" w:lastColumn="0" w:noHBand="0" w:noVBand="1"/>
      </w:tblPr>
      <w:tblGrid>
        <w:gridCol w:w="5538"/>
        <w:gridCol w:w="1567"/>
      </w:tblGrid>
      <w:tr w:rsidR="00846B49" w14:paraId="7D40304D" w14:textId="77777777" w:rsidTr="00BD0A6F">
        <w:trPr>
          <w:jc w:val="center"/>
        </w:trPr>
        <w:tc>
          <w:tcPr>
            <w:tcW w:w="5538" w:type="dxa"/>
          </w:tcPr>
          <w:p w14:paraId="49983741" w14:textId="6F0D82E7" w:rsidR="00846B49" w:rsidRPr="001D360F" w:rsidRDefault="00846B49" w:rsidP="00402745">
            <w:pPr>
              <w:rPr>
                <w:b/>
                <w:bCs/>
                <w:sz w:val="20"/>
                <w:szCs w:val="20"/>
              </w:rPr>
            </w:pPr>
            <w:r w:rsidRPr="001D360F">
              <w:rPr>
                <w:b/>
                <w:bCs/>
                <w:sz w:val="20"/>
                <w:szCs w:val="20"/>
              </w:rPr>
              <w:t>Sensor</w:t>
            </w:r>
            <w:r w:rsidR="00402745">
              <w:rPr>
                <w:b/>
                <w:bCs/>
                <w:sz w:val="20"/>
                <w:szCs w:val="20"/>
              </w:rPr>
              <w:t xml:space="preserve"> with </w:t>
            </w:r>
            <w:r w:rsidR="00BD0A6F">
              <w:rPr>
                <w:b/>
                <w:bCs/>
                <w:sz w:val="20"/>
                <w:szCs w:val="20"/>
              </w:rPr>
              <w:t>I</w:t>
            </w:r>
            <w:r w:rsidR="00402745">
              <w:rPr>
                <w:b/>
                <w:bCs/>
                <w:sz w:val="20"/>
                <w:szCs w:val="20"/>
              </w:rPr>
              <w:t>naccuracy</w:t>
            </w:r>
          </w:p>
        </w:tc>
        <w:tc>
          <w:tcPr>
            <w:tcW w:w="1567" w:type="dxa"/>
          </w:tcPr>
          <w:p w14:paraId="6F8C87BC" w14:textId="48FE1EC8" w:rsidR="00846B49" w:rsidRPr="001D360F" w:rsidRDefault="00846B49" w:rsidP="00402745">
            <w:pPr>
              <w:rPr>
                <w:b/>
                <w:bCs/>
                <w:sz w:val="20"/>
                <w:szCs w:val="20"/>
              </w:rPr>
            </w:pPr>
            <w:r w:rsidRPr="001D360F">
              <w:rPr>
                <w:b/>
                <w:bCs/>
                <w:sz w:val="20"/>
                <w:szCs w:val="20"/>
              </w:rPr>
              <w:t>Model Accuracy Change</w:t>
            </w:r>
          </w:p>
        </w:tc>
      </w:tr>
      <w:tr w:rsidR="00846B49" w14:paraId="63F58765" w14:textId="77777777" w:rsidTr="00BD0A6F">
        <w:trPr>
          <w:jc w:val="center"/>
        </w:trPr>
        <w:tc>
          <w:tcPr>
            <w:tcW w:w="5538" w:type="dxa"/>
          </w:tcPr>
          <w:p w14:paraId="228A07AA" w14:textId="6D39052B" w:rsidR="00846B49" w:rsidRPr="001D360F" w:rsidRDefault="00C92DFE" w:rsidP="00402745">
            <w:pPr>
              <w:rPr>
                <w:sz w:val="18"/>
                <w:szCs w:val="18"/>
              </w:rPr>
            </w:pPr>
            <w:r>
              <w:rPr>
                <w:sz w:val="18"/>
                <w:szCs w:val="18"/>
              </w:rPr>
              <w:t>fans_electricity [W]</w:t>
            </w:r>
          </w:p>
        </w:tc>
        <w:tc>
          <w:tcPr>
            <w:tcW w:w="1567" w:type="dxa"/>
          </w:tcPr>
          <w:p w14:paraId="2454CAD1" w14:textId="13252CAC" w:rsidR="00846B49" w:rsidRPr="001D360F" w:rsidRDefault="00C92DFE" w:rsidP="00402745">
            <w:pPr>
              <w:rPr>
                <w:sz w:val="18"/>
                <w:szCs w:val="18"/>
              </w:rPr>
            </w:pPr>
            <w:r>
              <w:rPr>
                <w:sz w:val="18"/>
                <w:szCs w:val="18"/>
              </w:rPr>
              <w:t>-18.6%</w:t>
            </w:r>
          </w:p>
        </w:tc>
      </w:tr>
      <w:tr w:rsidR="00846B49" w14:paraId="10EF7F32" w14:textId="77777777" w:rsidTr="00BD0A6F">
        <w:trPr>
          <w:jc w:val="center"/>
        </w:trPr>
        <w:tc>
          <w:tcPr>
            <w:tcW w:w="5538" w:type="dxa"/>
          </w:tcPr>
          <w:p w14:paraId="5D5814DE" w14:textId="05A74037" w:rsidR="00846B49" w:rsidRPr="001D360F" w:rsidRDefault="00402745" w:rsidP="00402745">
            <w:pPr>
              <w:rPr>
                <w:sz w:val="18"/>
                <w:szCs w:val="18"/>
              </w:rPr>
            </w:pPr>
            <w:r>
              <w:rPr>
                <w:sz w:val="18"/>
                <w:szCs w:val="18"/>
              </w:rPr>
              <w:t>rooftop_cooling_coil_outlet_system_node_temperature [C]</w:t>
            </w:r>
          </w:p>
        </w:tc>
        <w:tc>
          <w:tcPr>
            <w:tcW w:w="1567" w:type="dxa"/>
          </w:tcPr>
          <w:p w14:paraId="17256710" w14:textId="6FF6133A" w:rsidR="00846B49" w:rsidRPr="001D360F" w:rsidRDefault="00402745" w:rsidP="00402745">
            <w:pPr>
              <w:rPr>
                <w:sz w:val="18"/>
                <w:szCs w:val="18"/>
              </w:rPr>
            </w:pPr>
            <w:r>
              <w:rPr>
                <w:sz w:val="18"/>
                <w:szCs w:val="18"/>
              </w:rPr>
              <w:t>-11.5%</w:t>
            </w:r>
          </w:p>
        </w:tc>
      </w:tr>
      <w:tr w:rsidR="00846B49" w14:paraId="6AED5341" w14:textId="77777777" w:rsidTr="00BD0A6F">
        <w:trPr>
          <w:jc w:val="center"/>
        </w:trPr>
        <w:tc>
          <w:tcPr>
            <w:tcW w:w="5538" w:type="dxa"/>
          </w:tcPr>
          <w:p w14:paraId="4EEF6559" w14:textId="7A7238D4" w:rsidR="00846B49" w:rsidRPr="001D360F" w:rsidRDefault="00402745" w:rsidP="00402745">
            <w:pPr>
              <w:rPr>
                <w:sz w:val="18"/>
                <w:szCs w:val="18"/>
              </w:rPr>
            </w:pPr>
            <w:r>
              <w:rPr>
                <w:sz w:val="18"/>
                <w:szCs w:val="18"/>
              </w:rPr>
              <w:t>room_101_zone_mean_air_temperature [C]</w:t>
            </w:r>
          </w:p>
        </w:tc>
        <w:tc>
          <w:tcPr>
            <w:tcW w:w="1567" w:type="dxa"/>
          </w:tcPr>
          <w:p w14:paraId="510FEC69" w14:textId="23E05689" w:rsidR="00846B49" w:rsidRPr="001D360F" w:rsidRDefault="00402745" w:rsidP="00402745">
            <w:pPr>
              <w:rPr>
                <w:sz w:val="18"/>
                <w:szCs w:val="18"/>
              </w:rPr>
            </w:pPr>
            <w:r>
              <w:rPr>
                <w:sz w:val="18"/>
                <w:szCs w:val="18"/>
              </w:rPr>
              <w:t>-10.8%</w:t>
            </w:r>
          </w:p>
        </w:tc>
      </w:tr>
      <w:tr w:rsidR="00846B49" w14:paraId="6FA4E8D6" w14:textId="77777777" w:rsidTr="00BD0A6F">
        <w:trPr>
          <w:jc w:val="center"/>
        </w:trPr>
        <w:tc>
          <w:tcPr>
            <w:tcW w:w="5538" w:type="dxa"/>
          </w:tcPr>
          <w:p w14:paraId="2D9FE006" w14:textId="42571C48" w:rsidR="00846B49" w:rsidRPr="001D360F" w:rsidRDefault="00402745" w:rsidP="00402745">
            <w:pPr>
              <w:rPr>
                <w:sz w:val="18"/>
                <w:szCs w:val="18"/>
              </w:rPr>
            </w:pPr>
            <w:r>
              <w:rPr>
                <w:sz w:val="18"/>
                <w:szCs w:val="18"/>
              </w:rPr>
              <w:t>1f_plenum_zone_air_relative_humidity [%]</w:t>
            </w:r>
          </w:p>
        </w:tc>
        <w:tc>
          <w:tcPr>
            <w:tcW w:w="1567" w:type="dxa"/>
          </w:tcPr>
          <w:p w14:paraId="6961FFF2" w14:textId="62526B4E" w:rsidR="00846B49" w:rsidRPr="001D360F" w:rsidRDefault="00402745" w:rsidP="00402745">
            <w:pPr>
              <w:rPr>
                <w:sz w:val="18"/>
                <w:szCs w:val="18"/>
              </w:rPr>
            </w:pPr>
            <w:r>
              <w:rPr>
                <w:sz w:val="18"/>
                <w:szCs w:val="18"/>
              </w:rPr>
              <w:t>-10.2%</w:t>
            </w:r>
          </w:p>
        </w:tc>
      </w:tr>
      <w:tr w:rsidR="00846B49" w14:paraId="0A8D43B9" w14:textId="77777777" w:rsidTr="00BD0A6F">
        <w:trPr>
          <w:jc w:val="center"/>
        </w:trPr>
        <w:tc>
          <w:tcPr>
            <w:tcW w:w="5538" w:type="dxa"/>
          </w:tcPr>
          <w:p w14:paraId="24855899" w14:textId="6F96C709" w:rsidR="00846B49" w:rsidRPr="001D360F" w:rsidRDefault="00402745" w:rsidP="00402745">
            <w:pPr>
              <w:rPr>
                <w:sz w:val="18"/>
                <w:szCs w:val="18"/>
              </w:rPr>
            </w:pPr>
            <w:r>
              <w:rPr>
                <w:sz w:val="18"/>
                <w:szCs w:val="18"/>
              </w:rPr>
              <w:t>rooftop_supply_fan_outlet_system_node_temperature [C]</w:t>
            </w:r>
          </w:p>
        </w:tc>
        <w:tc>
          <w:tcPr>
            <w:tcW w:w="1567" w:type="dxa"/>
          </w:tcPr>
          <w:p w14:paraId="2AA4ACFE" w14:textId="3AF71E08" w:rsidR="00846B49" w:rsidRPr="001D360F" w:rsidRDefault="00402745" w:rsidP="00402745">
            <w:pPr>
              <w:rPr>
                <w:sz w:val="18"/>
                <w:szCs w:val="18"/>
              </w:rPr>
            </w:pPr>
            <w:r>
              <w:rPr>
                <w:sz w:val="18"/>
                <w:szCs w:val="18"/>
              </w:rPr>
              <w:t>-9.5%</w:t>
            </w:r>
          </w:p>
        </w:tc>
      </w:tr>
      <w:tr w:rsidR="00402745" w14:paraId="73397927" w14:textId="77777777" w:rsidTr="00BD0A6F">
        <w:trPr>
          <w:jc w:val="center"/>
        </w:trPr>
        <w:tc>
          <w:tcPr>
            <w:tcW w:w="5538" w:type="dxa"/>
          </w:tcPr>
          <w:p w14:paraId="1D806B25" w14:textId="2D5CA23B" w:rsidR="00402745" w:rsidRPr="001D360F" w:rsidRDefault="002E552F" w:rsidP="00402745">
            <w:pPr>
              <w:rPr>
                <w:sz w:val="18"/>
                <w:szCs w:val="18"/>
              </w:rPr>
            </w:pPr>
            <w:r>
              <w:rPr>
                <w:sz w:val="18"/>
                <w:szCs w:val="18"/>
              </w:rPr>
              <w:t>rooftop_heating_coil_outlet_system_node_temperature [C]</w:t>
            </w:r>
          </w:p>
        </w:tc>
        <w:tc>
          <w:tcPr>
            <w:tcW w:w="1567" w:type="dxa"/>
          </w:tcPr>
          <w:p w14:paraId="629B19CB" w14:textId="01CF46C6" w:rsidR="00402745" w:rsidRPr="001D360F" w:rsidRDefault="002E552F" w:rsidP="00402745">
            <w:pPr>
              <w:rPr>
                <w:sz w:val="18"/>
                <w:szCs w:val="18"/>
              </w:rPr>
            </w:pPr>
            <w:r>
              <w:rPr>
                <w:sz w:val="18"/>
                <w:szCs w:val="18"/>
              </w:rPr>
              <w:t>-9.5%</w:t>
            </w:r>
          </w:p>
        </w:tc>
      </w:tr>
      <w:tr w:rsidR="00402745" w14:paraId="27C8A5FF" w14:textId="77777777" w:rsidTr="00BD0A6F">
        <w:trPr>
          <w:jc w:val="center"/>
        </w:trPr>
        <w:tc>
          <w:tcPr>
            <w:tcW w:w="5538" w:type="dxa"/>
          </w:tcPr>
          <w:p w14:paraId="5858C313" w14:textId="0096FA7D" w:rsidR="00402745" w:rsidRPr="001D360F" w:rsidRDefault="002E552F" w:rsidP="00402745">
            <w:pPr>
              <w:rPr>
                <w:sz w:val="18"/>
                <w:szCs w:val="18"/>
              </w:rPr>
            </w:pPr>
            <w:r>
              <w:rPr>
                <w:sz w:val="18"/>
                <w:szCs w:val="18"/>
              </w:rPr>
              <w:t>rooftop_supply_fan_fan_electricity_energy [W]</w:t>
            </w:r>
          </w:p>
        </w:tc>
        <w:tc>
          <w:tcPr>
            <w:tcW w:w="1567" w:type="dxa"/>
          </w:tcPr>
          <w:p w14:paraId="60408F5C" w14:textId="42C54267" w:rsidR="00402745" w:rsidRPr="001D360F" w:rsidRDefault="002E552F" w:rsidP="00402745">
            <w:pPr>
              <w:rPr>
                <w:sz w:val="18"/>
                <w:szCs w:val="18"/>
              </w:rPr>
            </w:pPr>
            <w:r>
              <w:rPr>
                <w:sz w:val="18"/>
                <w:szCs w:val="18"/>
              </w:rPr>
              <w:t>-8.4%</w:t>
            </w:r>
          </w:p>
        </w:tc>
      </w:tr>
      <w:tr w:rsidR="00402745" w14:paraId="08D52763" w14:textId="77777777" w:rsidTr="00BD0A6F">
        <w:trPr>
          <w:jc w:val="center"/>
        </w:trPr>
        <w:tc>
          <w:tcPr>
            <w:tcW w:w="5538" w:type="dxa"/>
          </w:tcPr>
          <w:p w14:paraId="044F4D7E" w14:textId="1A0E3C75" w:rsidR="00402745" w:rsidRPr="001D360F" w:rsidRDefault="002E552F" w:rsidP="00402745">
            <w:pPr>
              <w:rPr>
                <w:sz w:val="18"/>
                <w:szCs w:val="18"/>
              </w:rPr>
            </w:pPr>
            <w:r>
              <w:rPr>
                <w:sz w:val="18"/>
                <w:szCs w:val="18"/>
              </w:rPr>
              <w:t>room_103_zone_air_relative_humidity [%]</w:t>
            </w:r>
          </w:p>
        </w:tc>
        <w:tc>
          <w:tcPr>
            <w:tcW w:w="1567" w:type="dxa"/>
          </w:tcPr>
          <w:p w14:paraId="715C9BE2" w14:textId="51346A7C" w:rsidR="00402745" w:rsidRPr="001D360F" w:rsidRDefault="002E552F" w:rsidP="00402745">
            <w:pPr>
              <w:rPr>
                <w:sz w:val="18"/>
                <w:szCs w:val="18"/>
              </w:rPr>
            </w:pPr>
            <w:r>
              <w:rPr>
                <w:sz w:val="18"/>
                <w:szCs w:val="18"/>
              </w:rPr>
              <w:t>-7.6%</w:t>
            </w:r>
          </w:p>
        </w:tc>
      </w:tr>
      <w:tr w:rsidR="00402745" w14:paraId="36013C42" w14:textId="77777777" w:rsidTr="00BD0A6F">
        <w:trPr>
          <w:jc w:val="center"/>
        </w:trPr>
        <w:tc>
          <w:tcPr>
            <w:tcW w:w="5538" w:type="dxa"/>
          </w:tcPr>
          <w:p w14:paraId="08794E42" w14:textId="7DB38E70" w:rsidR="00402745" w:rsidRPr="001D360F" w:rsidRDefault="002E552F" w:rsidP="00402745">
            <w:pPr>
              <w:rPr>
                <w:sz w:val="18"/>
                <w:szCs w:val="18"/>
              </w:rPr>
            </w:pPr>
            <w:r>
              <w:rPr>
                <w:sz w:val="18"/>
                <w:szCs w:val="18"/>
              </w:rPr>
              <w:t>room_105_zone_air_relative_humidity [%]</w:t>
            </w:r>
          </w:p>
        </w:tc>
        <w:tc>
          <w:tcPr>
            <w:tcW w:w="1567" w:type="dxa"/>
          </w:tcPr>
          <w:p w14:paraId="30BBF70B" w14:textId="1C2104E3" w:rsidR="00402745" w:rsidRPr="001D360F" w:rsidRDefault="002E552F" w:rsidP="00402745">
            <w:pPr>
              <w:rPr>
                <w:sz w:val="18"/>
                <w:szCs w:val="18"/>
              </w:rPr>
            </w:pPr>
            <w:r>
              <w:rPr>
                <w:sz w:val="18"/>
                <w:szCs w:val="18"/>
              </w:rPr>
              <w:t>-6.9%</w:t>
            </w:r>
          </w:p>
        </w:tc>
      </w:tr>
      <w:tr w:rsidR="00402745" w14:paraId="76BF8C57" w14:textId="77777777" w:rsidTr="00BD0A6F">
        <w:trPr>
          <w:jc w:val="center"/>
        </w:trPr>
        <w:tc>
          <w:tcPr>
            <w:tcW w:w="5538" w:type="dxa"/>
          </w:tcPr>
          <w:p w14:paraId="1F3685A2" w14:textId="18CA99C5" w:rsidR="00402745" w:rsidRPr="001D360F" w:rsidRDefault="002E552F" w:rsidP="00402745">
            <w:pPr>
              <w:rPr>
                <w:sz w:val="18"/>
                <w:szCs w:val="18"/>
              </w:rPr>
            </w:pPr>
            <w:r>
              <w:rPr>
                <w:sz w:val="18"/>
                <w:szCs w:val="18"/>
              </w:rPr>
              <w:t>room_202_zone_air_relative_humidity [%]</w:t>
            </w:r>
          </w:p>
        </w:tc>
        <w:tc>
          <w:tcPr>
            <w:tcW w:w="1567" w:type="dxa"/>
          </w:tcPr>
          <w:p w14:paraId="09B16D6C" w14:textId="5C24FE0E" w:rsidR="00402745" w:rsidRPr="001D360F" w:rsidRDefault="002E552F" w:rsidP="00402745">
            <w:pPr>
              <w:rPr>
                <w:sz w:val="18"/>
                <w:szCs w:val="18"/>
              </w:rPr>
            </w:pPr>
            <w:r>
              <w:rPr>
                <w:sz w:val="18"/>
                <w:szCs w:val="18"/>
              </w:rPr>
              <w:t>-6.4%</w:t>
            </w:r>
          </w:p>
        </w:tc>
      </w:tr>
      <w:tr w:rsidR="00402745" w14:paraId="5EAEFE0E" w14:textId="77777777" w:rsidTr="00BD0A6F">
        <w:trPr>
          <w:jc w:val="center"/>
        </w:trPr>
        <w:tc>
          <w:tcPr>
            <w:tcW w:w="5538" w:type="dxa"/>
          </w:tcPr>
          <w:p w14:paraId="306ACB79" w14:textId="6C98357E" w:rsidR="00402745" w:rsidRDefault="00402745" w:rsidP="00402745">
            <w:pPr>
              <w:rPr>
                <w:sz w:val="18"/>
                <w:szCs w:val="18"/>
              </w:rPr>
            </w:pPr>
            <w:r>
              <w:rPr>
                <w:sz w:val="18"/>
                <w:szCs w:val="18"/>
              </w:rPr>
              <w:t>Average</w:t>
            </w:r>
            <w:r w:rsidR="008A1C18">
              <w:rPr>
                <w:sz w:val="18"/>
                <w:szCs w:val="18"/>
              </w:rPr>
              <w:t xml:space="preserve"> for all sensors</w:t>
            </w:r>
          </w:p>
        </w:tc>
        <w:tc>
          <w:tcPr>
            <w:tcW w:w="1567" w:type="dxa"/>
          </w:tcPr>
          <w:p w14:paraId="0C0CB601" w14:textId="550047C2" w:rsidR="00402745" w:rsidRDefault="00402745" w:rsidP="00402745">
            <w:pPr>
              <w:rPr>
                <w:sz w:val="18"/>
                <w:szCs w:val="18"/>
              </w:rPr>
            </w:pPr>
            <w:r>
              <w:rPr>
                <w:sz w:val="18"/>
                <w:szCs w:val="18"/>
              </w:rPr>
              <w:t>-6.7%</w:t>
            </w:r>
          </w:p>
        </w:tc>
      </w:tr>
    </w:tbl>
    <w:p w14:paraId="54BAC54F" w14:textId="41852559" w:rsidR="00BD0A6F" w:rsidRDefault="00555F0B" w:rsidP="00F203A2">
      <w:pPr>
        <w:spacing w:before="240"/>
      </w:pPr>
      <w:r>
        <w:t xml:space="preserve">As can be seen from </w:t>
      </w:r>
      <w:r w:rsidR="00BD0A6F">
        <w:fldChar w:fldCharType="begin"/>
      </w:r>
      <w:r w:rsidR="00BD0A6F">
        <w:instrText xml:space="preserve"> REF _Ref50987243 \h  \* MERGEFORMAT </w:instrText>
      </w:r>
      <w:r w:rsidR="00BD0A6F">
        <w:fldChar w:fldCharType="separate"/>
      </w:r>
      <w:r w:rsidR="00BD0A6F" w:rsidRPr="00BD0A6F">
        <w:t>Table 5</w:t>
      </w:r>
      <w:r w:rsidR="00BD0A6F">
        <w:fldChar w:fldCharType="end"/>
      </w:r>
      <w:r>
        <w:t>, sensor inaccuracy has a large impact on FDD performance</w:t>
      </w:r>
      <w:r w:rsidR="00BD0A6F">
        <w:t xml:space="preserve">, decreasing </w:t>
      </w:r>
      <w:r w:rsidR="008A1C18">
        <w:t>it b</w:t>
      </w:r>
      <w:r w:rsidR="00BD0A6F">
        <w:t xml:space="preserve">y 6.7% on average. </w:t>
      </w:r>
      <w:r w:rsidR="008A1C18">
        <w:t>Because</w:t>
      </w:r>
      <w:r w:rsidR="00BD0A6F">
        <w:t xml:space="preserve"> </w:t>
      </w:r>
      <w:r w:rsidR="008A1C18">
        <w:t xml:space="preserve">we </w:t>
      </w:r>
      <w:r w:rsidR="00BD0A6F">
        <w:t>only consider one sensor inaccuracy at one time, t</w:t>
      </w:r>
      <w:r w:rsidR="008A1C18">
        <w:t>otal</w:t>
      </w:r>
      <w:r w:rsidR="00BD0A6F">
        <w:t xml:space="preserve"> impact w</w:t>
      </w:r>
      <w:r w:rsidR="008A1C18">
        <w:t>ould</w:t>
      </w:r>
      <w:r w:rsidR="00BD0A6F">
        <w:t xml:space="preserve"> be larger when </w:t>
      </w:r>
      <w:r w:rsidR="008A1C18">
        <w:t>multiple</w:t>
      </w:r>
      <w:r w:rsidR="00BD0A6F">
        <w:t xml:space="preserve"> sensors have </w:t>
      </w:r>
      <w:r w:rsidR="008A1C18">
        <w:t>simultaneous in</w:t>
      </w:r>
      <w:r w:rsidR="00BD0A6F">
        <w:t>accuracy. Among the four sensor inaccurac</w:t>
      </w:r>
      <w:r w:rsidR="008A1C18">
        <w:t>ies</w:t>
      </w:r>
      <w:r w:rsidR="00BD0A6F">
        <w:t xml:space="preserve">, complete failure has the </w:t>
      </w:r>
      <w:r w:rsidR="008A1C18">
        <w:t>most</w:t>
      </w:r>
      <w:r w:rsidR="00BD0A6F">
        <w:t xml:space="preserve"> impact and sensor shifting has the least impact on FDD model performance, which is </w:t>
      </w:r>
      <w:r w:rsidR="008A1C18">
        <w:t>intuitive</w:t>
      </w:r>
      <w:r w:rsidR="00BD0A6F">
        <w:t xml:space="preserve">. </w:t>
      </w:r>
      <w:r w:rsidR="00795822">
        <w:t>These initial conclusions</w:t>
      </w:r>
      <w:r w:rsidR="00BD0A6F">
        <w:t xml:space="preserve"> can </w:t>
      </w:r>
      <w:r w:rsidR="008A1C18">
        <w:t>inform</w:t>
      </w:r>
      <w:r w:rsidR="00BD0A6F">
        <w:t xml:space="preserve"> sensor calibration</w:t>
      </w:r>
      <w:r w:rsidR="0002363B">
        <w:t xml:space="preserve"> and maintenance</w:t>
      </w:r>
      <w:r w:rsidR="008A1C18">
        <w:t xml:space="preserve"> practices</w:t>
      </w:r>
      <w:r w:rsidR="00BD0A6F">
        <w:t xml:space="preserve">: we should focus on </w:t>
      </w:r>
      <w:r w:rsidR="0002363B">
        <w:t xml:space="preserve">detecting </w:t>
      </w:r>
      <w:r w:rsidR="00BD0A6F">
        <w:t>complete sensor failure and precision degradation</w:t>
      </w:r>
      <w:r w:rsidR="0002363B">
        <w:t xml:space="preserve"> since they </w:t>
      </w:r>
      <w:r w:rsidR="008A1C18">
        <w:t xml:space="preserve">have the </w:t>
      </w:r>
      <w:r w:rsidR="0002363B">
        <w:t>most impact on FDD performance</w:t>
      </w:r>
      <w:r w:rsidR="00BD0A6F">
        <w:t>.</w:t>
      </w:r>
    </w:p>
    <w:p w14:paraId="00ED8CB7" w14:textId="183005A3" w:rsidR="00BD0A6F" w:rsidRDefault="00BD0A6F" w:rsidP="00F203A2">
      <w:r>
        <w:t xml:space="preserve">As </w:t>
      </w:r>
      <w:r w:rsidR="00795822">
        <w:t xml:space="preserve">can be seen from </w:t>
      </w:r>
      <w:r w:rsidR="00795822">
        <w:fldChar w:fldCharType="begin"/>
      </w:r>
      <w:r w:rsidR="00795822">
        <w:instrText xml:space="preserve"> REF _Ref50987778 \h  \* MERGEFORMAT </w:instrText>
      </w:r>
      <w:r w:rsidR="00795822">
        <w:fldChar w:fldCharType="separate"/>
      </w:r>
      <w:r w:rsidR="00795822" w:rsidRPr="00795822">
        <w:t>Table 6</w:t>
      </w:r>
      <w:r w:rsidR="00795822">
        <w:fldChar w:fldCharType="end"/>
      </w:r>
      <w:r w:rsidR="00795822">
        <w:t>, sensor inaccuracy in “</w:t>
      </w:r>
      <w:proofErr w:type="spellStart"/>
      <w:r w:rsidR="00795822" w:rsidRPr="00795822">
        <w:t>fans_electricity</w:t>
      </w:r>
      <w:proofErr w:type="spellEnd"/>
      <w:r w:rsidR="00795822" w:rsidRPr="00795822">
        <w:t xml:space="preserve"> [W]</w:t>
      </w:r>
      <w:r w:rsidR="00795822">
        <w:t xml:space="preserve">” </w:t>
      </w:r>
      <w:r w:rsidR="00A54EE4">
        <w:t>decreases FDD performance by</w:t>
      </w:r>
      <w:r w:rsidR="00795822">
        <w:t xml:space="preserve"> </w:t>
      </w:r>
      <w:r w:rsidR="00795822" w:rsidRPr="00795822">
        <w:t>18.6%</w:t>
      </w:r>
      <w:r w:rsidR="00795822">
        <w:t xml:space="preserve"> </w:t>
      </w:r>
      <w:r w:rsidR="00A54EE4">
        <w:t>on average;</w:t>
      </w:r>
      <w:r w:rsidR="00795822">
        <w:t xml:space="preserve"> </w:t>
      </w:r>
      <w:r w:rsidR="00A54EE4">
        <w:t>this</w:t>
      </w:r>
      <w:r w:rsidR="00795822">
        <w:t xml:space="preserve"> makes sense because many economizer sensor faults are modeled in </w:t>
      </w:r>
      <w:r w:rsidR="00A54EE4">
        <w:t xml:space="preserve">the </w:t>
      </w:r>
      <w:r w:rsidR="00795822">
        <w:t xml:space="preserve">FRP </w:t>
      </w:r>
      <w:r w:rsidR="00A54EE4">
        <w:t xml:space="preserve">case study </w:t>
      </w:r>
      <w:r w:rsidR="00795822">
        <w:t xml:space="preserve">and fan electricity is a strong indicator </w:t>
      </w:r>
      <w:r w:rsidR="0002363B">
        <w:t>of</w:t>
      </w:r>
      <w:r w:rsidR="00795822">
        <w:t xml:space="preserve"> economizer operation</w:t>
      </w:r>
      <w:r w:rsidR="00A54EE4">
        <w:t>.</w:t>
      </w:r>
      <w:r w:rsidR="00795822">
        <w:t xml:space="preserve"> “</w:t>
      </w:r>
      <w:r w:rsidR="00795822" w:rsidRPr="00795822">
        <w:t>rooftop_cooling_coil_outlet_system_node_temperature [C]</w:t>
      </w:r>
      <w:r w:rsidR="00795822">
        <w:t>” is also an important sensor</w:t>
      </w:r>
      <w:r w:rsidR="0077710C">
        <w:t xml:space="preserve"> </w:t>
      </w:r>
      <w:r w:rsidR="00795822">
        <w:t>for HVAC related fault types</w:t>
      </w:r>
      <w:r w:rsidR="0077710C">
        <w:t>, and its inaccuracy will cause large decrease</w:t>
      </w:r>
      <w:r w:rsidR="00A54EE4">
        <w:t>s</w:t>
      </w:r>
      <w:r w:rsidR="0077710C">
        <w:t xml:space="preserve"> </w:t>
      </w:r>
      <w:r w:rsidR="00A54EE4">
        <w:t>in</w:t>
      </w:r>
      <w:r w:rsidR="0077710C">
        <w:t xml:space="preserve"> FDD performance</w:t>
      </w:r>
      <w:r w:rsidR="00A54EE4">
        <w:t>,</w:t>
      </w:r>
      <w:r w:rsidR="0077710C">
        <w:t xml:space="preserve"> especially for HVAC</w:t>
      </w:r>
      <w:r w:rsidR="00A54EE4">
        <w:t>-</w:t>
      </w:r>
      <w:r w:rsidR="0077710C">
        <w:t>related fault types</w:t>
      </w:r>
      <w:r w:rsidR="00795822">
        <w:t xml:space="preserve">. The 10 sensors </w:t>
      </w:r>
      <w:r w:rsidR="00A54EE4">
        <w:t xml:space="preserve">for which inaccuracy has the largest impact on FDD </w:t>
      </w:r>
      <w:r w:rsidR="00A54EE4">
        <w:lastRenderedPageBreak/>
        <w:t xml:space="preserve">performance </w:t>
      </w:r>
      <w:r w:rsidR="00795822">
        <w:t xml:space="preserve">are listed in </w:t>
      </w:r>
      <w:r w:rsidR="00795822">
        <w:fldChar w:fldCharType="begin"/>
      </w:r>
      <w:r w:rsidR="00795822">
        <w:instrText xml:space="preserve"> REF _Ref50987778 \h  \* MERGEFORMAT </w:instrText>
      </w:r>
      <w:r w:rsidR="00795822">
        <w:fldChar w:fldCharType="separate"/>
      </w:r>
      <w:r w:rsidR="00795822" w:rsidRPr="00795822">
        <w:t>Table 6</w:t>
      </w:r>
      <w:r w:rsidR="00795822">
        <w:fldChar w:fldCharType="end"/>
      </w:r>
      <w:r w:rsidR="00795822">
        <w:t>, providing insight on the sensors to</w:t>
      </w:r>
      <w:r w:rsidR="0077710C">
        <w:t xml:space="preserve"> </w:t>
      </w:r>
      <w:r w:rsidR="00A54EE4">
        <w:t xml:space="preserve">prioritize </w:t>
      </w:r>
      <w:r w:rsidR="0077710C">
        <w:t xml:space="preserve">in the sensor calibration </w:t>
      </w:r>
      <w:r w:rsidR="0002363B">
        <w:t xml:space="preserve">and maintenance </w:t>
      </w:r>
      <w:r w:rsidR="0077710C">
        <w:t>process</w:t>
      </w:r>
      <w:r w:rsidR="00795822">
        <w:t>.</w:t>
      </w:r>
    </w:p>
    <w:p w14:paraId="0828CB1B" w14:textId="350F6FA5" w:rsidR="00744349" w:rsidRPr="0049662E" w:rsidRDefault="00A54EE4" w:rsidP="0049662E">
      <w:r>
        <w:t>Specific</w:t>
      </w:r>
      <w:r w:rsidR="00D6130F">
        <w:t xml:space="preserve"> conclusions </w:t>
      </w:r>
      <w:r w:rsidR="0002363B">
        <w:t>are</w:t>
      </w:r>
      <w:r w:rsidR="00D6130F">
        <w:t xml:space="preserve"> limited to th</w:t>
      </w:r>
      <w:r>
        <w:t>is</w:t>
      </w:r>
      <w:r w:rsidR="00D6130F">
        <w:t xml:space="preserve"> case study, meaning that the results</w:t>
      </w:r>
      <w:r w:rsidR="002762F5">
        <w:t xml:space="preserve"> are only truly</w:t>
      </w:r>
      <w:r w:rsidR="00D6130F">
        <w:t xml:space="preserve"> applicable to the FRP. </w:t>
      </w:r>
      <w:r w:rsidR="00795822">
        <w:t xml:space="preserve">However, </w:t>
      </w:r>
      <w:r w:rsidR="002762F5">
        <w:t xml:space="preserve">the </w:t>
      </w:r>
      <w:r w:rsidR="00795822">
        <w:t xml:space="preserve">FRP is a prototype small office building with </w:t>
      </w:r>
      <w:r w:rsidR="002762F5">
        <w:t xml:space="preserve">a </w:t>
      </w:r>
      <w:r w:rsidR="00795822">
        <w:t xml:space="preserve">typical layout and HVAC </w:t>
      </w:r>
      <w:r w:rsidR="002762F5">
        <w:t>design</w:t>
      </w:r>
      <w:r w:rsidR="00795822">
        <w:t xml:space="preserve">, </w:t>
      </w:r>
      <w:r w:rsidR="002762F5">
        <w:t xml:space="preserve">such that it is reasonable to expect that </w:t>
      </w:r>
      <w:r w:rsidR="00795822">
        <w:t>the conclusions in th</w:t>
      </w:r>
      <w:r w:rsidR="002762F5">
        <w:t>is</w:t>
      </w:r>
      <w:r w:rsidR="00795822">
        <w:t xml:space="preserve"> case study can be extended to other small office buildings</w:t>
      </w:r>
      <w:r w:rsidR="002762F5">
        <w:t xml:space="preserve"> in a general sense</w:t>
      </w:r>
      <w:r w:rsidR="00795822">
        <w:t xml:space="preserve">. </w:t>
      </w:r>
      <w:r w:rsidR="002762F5">
        <w:t>A key aspect of</w:t>
      </w:r>
      <w:r w:rsidR="00795822">
        <w:t xml:space="preserve"> future work is to </w:t>
      </w:r>
      <w:r w:rsidR="0077710C">
        <w:t>study the exten</w:t>
      </w:r>
      <w:r w:rsidR="002762F5">
        <w:t>si</w:t>
      </w:r>
      <w:r w:rsidR="0077710C">
        <w:t xml:space="preserve">bility of conclusions drawn </w:t>
      </w:r>
      <w:r w:rsidR="002762F5">
        <w:t>for</w:t>
      </w:r>
      <w:r w:rsidR="0077710C">
        <w:t xml:space="preserve"> a typical building to other similar buildings.</w:t>
      </w:r>
    </w:p>
    <w:p w14:paraId="590A6238" w14:textId="57AD6871" w:rsidR="00585131" w:rsidRDefault="00585131" w:rsidP="00585131">
      <w:pPr>
        <w:pStyle w:val="Heading2"/>
      </w:pPr>
      <w:r>
        <w:t xml:space="preserve">3.2. Specifications on Domain </w:t>
      </w:r>
      <w:r w:rsidR="003A174E">
        <w:t>2</w:t>
      </w:r>
      <w:r>
        <w:t xml:space="preserve">: </w:t>
      </w:r>
      <w:r w:rsidR="003A174E" w:rsidRPr="003A174E">
        <w:t>FDD Model Performance</w:t>
      </w:r>
    </w:p>
    <w:p w14:paraId="35347F16" w14:textId="22C72E80" w:rsidR="006C5C95" w:rsidRDefault="0077710C" w:rsidP="00F203A2">
      <w:pPr>
        <w:spacing w:after="240"/>
      </w:pPr>
      <w:r w:rsidRPr="00BD13A2">
        <w:t xml:space="preserve">In our previous work, we </w:t>
      </w:r>
      <w:r w:rsidR="00BD13A2">
        <w:t>wrote</w:t>
      </w:r>
      <w:r w:rsidRPr="00BD13A2">
        <w:t xml:space="preserve"> a comprehensive report that summarize</w:t>
      </w:r>
      <w:r w:rsidR="002762F5">
        <w:t>s</w:t>
      </w:r>
      <w:r w:rsidRPr="00BD13A2">
        <w:t xml:space="preserve"> FDD model performance </w:t>
      </w:r>
      <w:r w:rsidR="00BD13A2">
        <w:t xml:space="preserve">metrics </w:t>
      </w:r>
      <w:r w:rsidRPr="00BD13A2">
        <w:fldChar w:fldCharType="begin"/>
      </w:r>
      <w:r w:rsidRPr="00BD13A2">
        <w:instrText xml:space="preserve"> ADDIN EN.CITE &lt;EndNote&gt;&lt;Cite&gt;&lt;Author&gt;Frank&lt;/Author&gt;&lt;Year&gt;2019&lt;/Year&gt;&lt;RecNum&gt;79&lt;/RecNum&gt;&lt;DisplayText&gt;[11]&lt;/DisplayText&gt;&lt;record&gt;&lt;rec-number&gt;79&lt;/rec-number&gt;&lt;foreign-keys&gt;&lt;key app="EN" db-id="xtxfwapa4pt90rerfv050vrptw95dx0adtpe" timestamp="1600118150"&gt;79&lt;/key&gt;&lt;/foreign-keys&gt;&lt;ref-type name="Report"&gt;27&lt;/ref-type&gt;&lt;contributors&gt;&lt;authors&gt;&lt;author&gt;Frank, Stephen M&lt;/author&gt;&lt;author&gt;Lin, Guanjing&lt;/author&gt;&lt;author&gt;Jin, Xin&lt;/author&gt;&lt;author&gt;Singla, Rupam&lt;/author&gt;&lt;author&gt;Farthing, Amanda&lt;/author&gt;&lt;author&gt;Zhang, Liang&lt;/author&gt;&lt;author&gt;Granderson, Jessica&lt;/author&gt;&lt;/authors&gt;&lt;/contributors&gt;&lt;titles&gt;&lt;title&gt;Metrics and Methods to Assess Building Fault Detection and Diagnosis Tools&lt;/title&gt;&lt;/titles&gt;&lt;dates&gt;&lt;year&gt;2019&lt;/year&gt;&lt;/dates&gt;&lt;publisher&gt;National Renewable Energy Lab.(NREL), Golden, CO (United States)&lt;/publisher&gt;&lt;urls&gt;&lt;/urls&gt;&lt;/record&gt;&lt;/Cite&gt;&lt;/EndNote&gt;</w:instrText>
      </w:r>
      <w:r w:rsidRPr="00BD13A2">
        <w:fldChar w:fldCharType="separate"/>
      </w:r>
      <w:r w:rsidRPr="00BD13A2">
        <w:t>[11]</w:t>
      </w:r>
      <w:r w:rsidRPr="00BD13A2">
        <w:fldChar w:fldCharType="end"/>
      </w:r>
      <w:r w:rsidRPr="00BD13A2">
        <w:t xml:space="preserve">. </w:t>
      </w:r>
      <w:r w:rsidR="00BD13A2" w:rsidRPr="00BD13A2">
        <w:t>Although we use</w:t>
      </w:r>
      <w:r w:rsidR="002762F5">
        <w:t>d</w:t>
      </w:r>
      <w:r w:rsidR="00BD13A2" w:rsidRPr="00BD13A2">
        <w:t xml:space="preserve"> False Positive Rate (FPR) and Combined Detection and Diagnosis Rate (CDDR) </w:t>
      </w:r>
      <w:r w:rsidR="002762F5">
        <w:t>to evaluate</w:t>
      </w:r>
      <w:r w:rsidR="00BD13A2" w:rsidRPr="00BD13A2">
        <w:t xml:space="preserve"> sensor selection and sensor accuracy</w:t>
      </w:r>
      <w:r w:rsidR="002762F5">
        <w:t xml:space="preserve"> for this case study</w:t>
      </w:r>
      <w:r w:rsidR="00BD13A2" w:rsidRPr="00BD13A2">
        <w:t>, we list all potential FDD performance metrics in the following figures</w:t>
      </w:r>
      <w:r w:rsidR="002762F5">
        <w:t xml:space="preserve"> for completeness</w:t>
      </w:r>
      <w:r w:rsidR="00BD13A2" w:rsidRPr="00BD13A2">
        <w:t>.</w:t>
      </w:r>
    </w:p>
    <w:p w14:paraId="71326563" w14:textId="7A83EDDA" w:rsidR="006C5C95" w:rsidRDefault="006C5C95" w:rsidP="006C5C95">
      <w:pPr>
        <w:spacing w:after="0" w:line="240" w:lineRule="auto"/>
        <w:jc w:val="center"/>
      </w:pPr>
      <w:r>
        <w:rPr>
          <w:noProof/>
        </w:rPr>
        <w:drawing>
          <wp:inline distT="0" distB="0" distL="0" distR="0" wp14:anchorId="1FF472EC" wp14:editId="19695F91">
            <wp:extent cx="5943600" cy="3881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1120"/>
                    </a:xfrm>
                    <a:prstGeom prst="rect">
                      <a:avLst/>
                    </a:prstGeom>
                  </pic:spPr>
                </pic:pic>
              </a:graphicData>
            </a:graphic>
          </wp:inline>
        </w:drawing>
      </w:r>
    </w:p>
    <w:p w14:paraId="7B45505B" w14:textId="40F151C6" w:rsidR="00E42228" w:rsidRDefault="006C5C95" w:rsidP="00F203A2">
      <w:pPr>
        <w:pStyle w:val="Caption"/>
        <w:spacing w:before="120" w:after="240"/>
        <w:jc w:val="center"/>
        <w:rPr>
          <w:i w:val="0"/>
          <w:iCs w:val="0"/>
          <w:color w:val="auto"/>
          <w:sz w:val="22"/>
          <w:szCs w:val="22"/>
        </w:rPr>
      </w:pPr>
      <w:r w:rsidRPr="006C5C95">
        <w:rPr>
          <w:i w:val="0"/>
          <w:iCs w:val="0"/>
          <w:color w:val="auto"/>
          <w:sz w:val="22"/>
          <w:szCs w:val="22"/>
        </w:rPr>
        <w:t xml:space="preserve">Figure </w:t>
      </w:r>
      <w:r w:rsidRPr="006C5C95">
        <w:rPr>
          <w:i w:val="0"/>
          <w:iCs w:val="0"/>
          <w:color w:val="auto"/>
          <w:sz w:val="22"/>
          <w:szCs w:val="22"/>
        </w:rPr>
        <w:fldChar w:fldCharType="begin"/>
      </w:r>
      <w:r w:rsidRPr="006C5C95">
        <w:rPr>
          <w:i w:val="0"/>
          <w:iCs w:val="0"/>
          <w:color w:val="auto"/>
          <w:sz w:val="22"/>
          <w:szCs w:val="22"/>
        </w:rPr>
        <w:instrText xml:space="preserve"> SEQ Figure \* ARABIC </w:instrText>
      </w:r>
      <w:r w:rsidRPr="006C5C95">
        <w:rPr>
          <w:i w:val="0"/>
          <w:iCs w:val="0"/>
          <w:color w:val="auto"/>
          <w:sz w:val="22"/>
          <w:szCs w:val="22"/>
        </w:rPr>
        <w:fldChar w:fldCharType="separate"/>
      </w:r>
      <w:r w:rsidR="001855EA">
        <w:rPr>
          <w:i w:val="0"/>
          <w:iCs w:val="0"/>
          <w:noProof/>
          <w:color w:val="auto"/>
          <w:sz w:val="22"/>
          <w:szCs w:val="22"/>
        </w:rPr>
        <w:t>8</w:t>
      </w:r>
      <w:r w:rsidRPr="006C5C95">
        <w:rPr>
          <w:i w:val="0"/>
          <w:iCs w:val="0"/>
          <w:color w:val="auto"/>
          <w:sz w:val="22"/>
          <w:szCs w:val="22"/>
        </w:rPr>
        <w:fldChar w:fldCharType="end"/>
      </w:r>
      <w:r w:rsidRPr="006C5C95">
        <w:rPr>
          <w:i w:val="0"/>
          <w:iCs w:val="0"/>
          <w:color w:val="auto"/>
          <w:sz w:val="22"/>
          <w:szCs w:val="22"/>
        </w:rPr>
        <w:t xml:space="preserve">. </w:t>
      </w:r>
      <w:r>
        <w:rPr>
          <w:i w:val="0"/>
          <w:iCs w:val="0"/>
          <w:color w:val="auto"/>
          <w:sz w:val="22"/>
          <w:szCs w:val="22"/>
        </w:rPr>
        <w:t xml:space="preserve">FDD performance metrics: </w:t>
      </w:r>
      <w:r w:rsidRPr="006C5C95">
        <w:rPr>
          <w:i w:val="0"/>
          <w:iCs w:val="0"/>
          <w:color w:val="auto"/>
          <w:sz w:val="22"/>
          <w:szCs w:val="22"/>
        </w:rPr>
        <w:t>Part 1</w:t>
      </w:r>
      <w:r>
        <w:rPr>
          <w:i w:val="0"/>
          <w:iCs w:val="0"/>
          <w:color w:val="auto"/>
          <w:sz w:val="22"/>
          <w:szCs w:val="22"/>
        </w:rPr>
        <w:t>. detection metrics</w:t>
      </w:r>
      <w:r w:rsidR="00E42228">
        <w:rPr>
          <w:i w:val="0"/>
          <w:iCs w:val="0"/>
          <w:color w:val="auto"/>
          <w:sz w:val="22"/>
          <w:szCs w:val="22"/>
        </w:rPr>
        <w:t xml:space="preserve"> (</w:t>
      </w:r>
      <w:r w:rsidR="00830A33">
        <w:rPr>
          <w:i w:val="0"/>
          <w:iCs w:val="0"/>
          <w:color w:val="auto"/>
          <w:sz w:val="22"/>
          <w:szCs w:val="22"/>
        </w:rPr>
        <w:fldChar w:fldCharType="begin"/>
      </w:r>
      <w:r w:rsidR="00830A33">
        <w:rPr>
          <w:i w:val="0"/>
          <w:iCs w:val="0"/>
          <w:color w:val="auto"/>
          <w:sz w:val="22"/>
          <w:szCs w:val="22"/>
        </w:rPr>
        <w:instrText xml:space="preserve"> ADDIN EN.CITE &lt;EndNote&gt;&lt;Cite&gt;&lt;Author&gt;Frank&lt;/Author&gt;&lt;Year&gt;2019&lt;/Year&gt;&lt;RecNum&gt;78&lt;/RecNum&gt;&lt;DisplayText&gt;[11]&lt;/DisplayText&gt;&lt;record&gt;&lt;rec-number&gt;78&lt;/rec-number&gt;&lt;foreign-keys&gt;&lt;key app="EN" db-id="xtxfwapa4pt90rerfv050vrptw95dx0adtpe" timestamp="1600100674"&gt;78&lt;/key&gt;&lt;/foreign-keys&gt;&lt;ref-type name="Report"&gt;27&lt;/ref-type&gt;&lt;contributors&gt;&lt;authors&gt;&lt;author&gt;Frank, Stephen M&lt;/author&gt;&lt;author&gt;Lin, Guanjing&lt;/author&gt;&lt;author&gt;Jin, Xin&lt;/author&gt;&lt;author&gt;Singla, Rupam&lt;/author&gt;&lt;author&gt;Farthing, Amanda&lt;/author&gt;&lt;author&gt;Zhang, Liang&lt;/author&gt;&lt;author&gt;Granderson, Jessica&lt;/author&gt;&lt;/authors&gt;&lt;/contributors&gt;&lt;titles&gt;&lt;title&gt;Metrics and Methods to Assess Building Fault Detection and Diagnosis Tools&lt;/title&gt;&lt;/titles&gt;&lt;dates&gt;&lt;year&gt;2019&lt;/year&gt;&lt;/dates&gt;&lt;publisher&gt;National Renewable Energy Lab.(NREL), Golden, CO (United States)&lt;/publisher&gt;&lt;urls&gt;&lt;/urls&gt;&lt;/record&gt;&lt;/Cite&gt;&lt;/EndNote&gt;</w:instrText>
      </w:r>
      <w:r w:rsidR="00830A33">
        <w:rPr>
          <w:i w:val="0"/>
          <w:iCs w:val="0"/>
          <w:color w:val="auto"/>
          <w:sz w:val="22"/>
          <w:szCs w:val="22"/>
        </w:rPr>
        <w:fldChar w:fldCharType="separate"/>
      </w:r>
      <w:r w:rsidR="00830A33">
        <w:rPr>
          <w:i w:val="0"/>
          <w:iCs w:val="0"/>
          <w:noProof/>
          <w:color w:val="auto"/>
          <w:sz w:val="22"/>
          <w:szCs w:val="22"/>
        </w:rPr>
        <w:t>[11]</w:t>
      </w:r>
      <w:r w:rsidR="00830A33">
        <w:rPr>
          <w:i w:val="0"/>
          <w:iCs w:val="0"/>
          <w:color w:val="auto"/>
          <w:sz w:val="22"/>
          <w:szCs w:val="22"/>
        </w:rPr>
        <w:fldChar w:fldCharType="end"/>
      </w:r>
      <w:r w:rsidR="00E42228">
        <w:rPr>
          <w:i w:val="0"/>
          <w:iCs w:val="0"/>
          <w:color w:val="auto"/>
          <w:sz w:val="22"/>
          <w:szCs w:val="22"/>
        </w:rPr>
        <w:t>)</w:t>
      </w:r>
    </w:p>
    <w:p w14:paraId="5D8C4DA7" w14:textId="77777777" w:rsidR="00690215" w:rsidRDefault="00690215" w:rsidP="00690215">
      <w:pPr>
        <w:pStyle w:val="Heading2"/>
      </w:pPr>
      <w:r>
        <w:t>3.3. Specifications on Domain 3: Building Performance</w:t>
      </w:r>
    </w:p>
    <w:p w14:paraId="6A8BE50B" w14:textId="77777777" w:rsidR="00690215" w:rsidRDefault="00690215" w:rsidP="00690215">
      <w:r>
        <w:t xml:space="preserve">Working with ORNL, we identified the key aspects of building performance to be considered when evaluating sensor impact from both a control perspective and </w:t>
      </w:r>
      <w:proofErr w:type="gramStart"/>
      <w:r>
        <w:t>a</w:t>
      </w:r>
      <w:proofErr w:type="gramEnd"/>
      <w:r>
        <w:t xml:space="preserve"> FDD perspective.</w:t>
      </w:r>
    </w:p>
    <w:p w14:paraId="13DECDFC" w14:textId="77777777" w:rsidR="00690215" w:rsidRDefault="00690215" w:rsidP="00690215">
      <w:pPr>
        <w:pStyle w:val="Heading3"/>
      </w:pPr>
      <w:r>
        <w:t>3.3.1. Summary of building performance metrics</w:t>
      </w:r>
    </w:p>
    <w:p w14:paraId="6591011B" w14:textId="77777777" w:rsidR="00690215" w:rsidRDefault="00690215" w:rsidP="00690215">
      <w:r>
        <w:fldChar w:fldCharType="begin"/>
      </w:r>
      <w:r>
        <w:instrText xml:space="preserve"> REF _Ref50970279 \h  \* MERGEFORMAT </w:instrText>
      </w:r>
      <w:r>
        <w:fldChar w:fldCharType="separate"/>
      </w:r>
      <w:r w:rsidRPr="001855EA">
        <w:t>Table 7</w:t>
      </w:r>
      <w:r>
        <w:fldChar w:fldCharType="end"/>
      </w:r>
      <w:r>
        <w:t xml:space="preserve"> summarizes </w:t>
      </w:r>
      <w:r w:rsidRPr="002C1332">
        <w:t xml:space="preserve">metrics </w:t>
      </w:r>
      <w:r>
        <w:t xml:space="preserve">used </w:t>
      </w:r>
      <w:r w:rsidRPr="002C1332">
        <w:t xml:space="preserve">to evaluate </w:t>
      </w:r>
      <w:r>
        <w:t>sensor impact</w:t>
      </w:r>
      <w:r w:rsidRPr="002C1332">
        <w:t xml:space="preserve"> on building energy performance</w:t>
      </w:r>
      <w:r>
        <w:t>,</w:t>
      </w:r>
      <w:r w:rsidRPr="002C1332">
        <w:t xml:space="preserve"> occupant thermal comfort</w:t>
      </w:r>
      <w:r>
        <w:t>, and sensor cost</w:t>
      </w:r>
      <w:r w:rsidRPr="002C1332">
        <w:t xml:space="preserve">. In addition, </w:t>
      </w:r>
      <w:r>
        <w:t xml:space="preserve">we have written two </w:t>
      </w:r>
      <w:r w:rsidRPr="002C1332">
        <w:t>document</w:t>
      </w:r>
      <w:r>
        <w:t xml:space="preserve">s </w:t>
      </w:r>
      <w:r>
        <w:lastRenderedPageBreak/>
        <w:t>(</w:t>
      </w:r>
      <w:hyperlink r:id="rId15" w:history="1">
        <w:r w:rsidRPr="009C2369">
          <w:rPr>
            <w:rStyle w:val="Hyperlink"/>
          </w:rPr>
          <w:t>https://docs.google.com/document/d/11enMf8uqLk99luBHtiRvgBeuhuA6xEMXXQW-f9STa3Y/edit</w:t>
        </w:r>
      </w:hyperlink>
      <w:r>
        <w:t xml:space="preserve">, </w:t>
      </w:r>
      <w:hyperlink r:id="rId16" w:history="1">
        <w:r w:rsidRPr="009C2369">
          <w:rPr>
            <w:rStyle w:val="Hyperlink"/>
          </w:rPr>
          <w:t>https://docs.google.com/spreadsheets/d/1yMtqz8rzShePX_PN6ShUJJbYMUFOe_0CGCw69sCXOSQ/edit?usp=sharing</w:t>
        </w:r>
      </w:hyperlink>
      <w:r>
        <w:t>) that list</w:t>
      </w:r>
      <w:r w:rsidRPr="002C1332">
        <w:t xml:space="preserve"> costs </w:t>
      </w:r>
      <w:r>
        <w:t>related to</w:t>
      </w:r>
      <w:r w:rsidRPr="002C1332">
        <w:t xml:space="preserve"> sensors (e.g., installation, maintenance) and engineering efforts/investments (e.g., HVAC retrofit) required to realize </w:t>
      </w:r>
      <w:r>
        <w:t xml:space="preserve">the potential </w:t>
      </w:r>
      <w:r w:rsidRPr="002C1332">
        <w:t xml:space="preserve">benefits </w:t>
      </w:r>
      <w:r>
        <w:t xml:space="preserve">of sensor information </w:t>
      </w:r>
      <w:r w:rsidRPr="002C1332">
        <w:t>(e.g., energy saving).</w:t>
      </w:r>
    </w:p>
    <w:p w14:paraId="0BD9B574" w14:textId="6C181F57" w:rsidR="00E42228" w:rsidRDefault="00E42228" w:rsidP="00E42228">
      <w:pPr>
        <w:spacing w:after="0" w:line="240" w:lineRule="auto"/>
      </w:pPr>
      <w:r>
        <w:rPr>
          <w:noProof/>
        </w:rPr>
        <w:drawing>
          <wp:inline distT="0" distB="0" distL="0" distR="0" wp14:anchorId="5F776534" wp14:editId="74CCB3BC">
            <wp:extent cx="5943600" cy="2995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5930"/>
                    </a:xfrm>
                    <a:prstGeom prst="rect">
                      <a:avLst/>
                    </a:prstGeom>
                  </pic:spPr>
                </pic:pic>
              </a:graphicData>
            </a:graphic>
          </wp:inline>
        </w:drawing>
      </w:r>
    </w:p>
    <w:p w14:paraId="72BC1B64" w14:textId="7B3AC4EA" w:rsidR="006C5C95" w:rsidRPr="00F203A2" w:rsidRDefault="00E42228" w:rsidP="00F203A2">
      <w:pPr>
        <w:pStyle w:val="Caption"/>
        <w:spacing w:before="120" w:after="240"/>
        <w:jc w:val="center"/>
        <w:rPr>
          <w:i w:val="0"/>
          <w:iCs w:val="0"/>
          <w:color w:val="auto"/>
          <w:sz w:val="22"/>
          <w:szCs w:val="22"/>
        </w:rPr>
      </w:pPr>
      <w:r w:rsidRPr="006C5C95">
        <w:rPr>
          <w:i w:val="0"/>
          <w:iCs w:val="0"/>
          <w:color w:val="auto"/>
          <w:sz w:val="22"/>
          <w:szCs w:val="22"/>
        </w:rPr>
        <w:t xml:space="preserve">Figure </w:t>
      </w:r>
      <w:r w:rsidRPr="006C5C95">
        <w:rPr>
          <w:i w:val="0"/>
          <w:iCs w:val="0"/>
          <w:color w:val="auto"/>
          <w:sz w:val="22"/>
          <w:szCs w:val="22"/>
        </w:rPr>
        <w:fldChar w:fldCharType="begin"/>
      </w:r>
      <w:r w:rsidRPr="006C5C95">
        <w:rPr>
          <w:i w:val="0"/>
          <w:iCs w:val="0"/>
          <w:color w:val="auto"/>
          <w:sz w:val="22"/>
          <w:szCs w:val="22"/>
        </w:rPr>
        <w:instrText xml:space="preserve"> SEQ Figure \* ARABIC </w:instrText>
      </w:r>
      <w:r w:rsidRPr="006C5C95">
        <w:rPr>
          <w:i w:val="0"/>
          <w:iCs w:val="0"/>
          <w:color w:val="auto"/>
          <w:sz w:val="22"/>
          <w:szCs w:val="22"/>
        </w:rPr>
        <w:fldChar w:fldCharType="separate"/>
      </w:r>
      <w:r w:rsidR="001855EA">
        <w:rPr>
          <w:i w:val="0"/>
          <w:iCs w:val="0"/>
          <w:noProof/>
          <w:color w:val="auto"/>
          <w:sz w:val="22"/>
          <w:szCs w:val="22"/>
        </w:rPr>
        <w:t>9</w:t>
      </w:r>
      <w:r w:rsidRPr="006C5C95">
        <w:rPr>
          <w:i w:val="0"/>
          <w:iCs w:val="0"/>
          <w:color w:val="auto"/>
          <w:sz w:val="22"/>
          <w:szCs w:val="22"/>
        </w:rPr>
        <w:fldChar w:fldCharType="end"/>
      </w:r>
      <w:r w:rsidRPr="006C5C95">
        <w:rPr>
          <w:i w:val="0"/>
          <w:iCs w:val="0"/>
          <w:color w:val="auto"/>
          <w:sz w:val="22"/>
          <w:szCs w:val="22"/>
        </w:rPr>
        <w:t xml:space="preserve">. </w:t>
      </w:r>
      <w:r>
        <w:rPr>
          <w:i w:val="0"/>
          <w:iCs w:val="0"/>
          <w:color w:val="auto"/>
          <w:sz w:val="22"/>
          <w:szCs w:val="22"/>
        </w:rPr>
        <w:t xml:space="preserve">FDD performance metrics: </w:t>
      </w:r>
      <w:r w:rsidRPr="006C5C95">
        <w:rPr>
          <w:i w:val="0"/>
          <w:iCs w:val="0"/>
          <w:color w:val="auto"/>
          <w:sz w:val="22"/>
          <w:szCs w:val="22"/>
        </w:rPr>
        <w:t xml:space="preserve">Part </w:t>
      </w:r>
      <w:r>
        <w:rPr>
          <w:i w:val="0"/>
          <w:iCs w:val="0"/>
          <w:color w:val="auto"/>
          <w:sz w:val="22"/>
          <w:szCs w:val="22"/>
        </w:rPr>
        <w:t>2. Diagnosis metrics (</w:t>
      </w:r>
      <w:r w:rsidR="00830A33">
        <w:rPr>
          <w:i w:val="0"/>
          <w:iCs w:val="0"/>
          <w:color w:val="auto"/>
          <w:sz w:val="22"/>
          <w:szCs w:val="22"/>
        </w:rPr>
        <w:fldChar w:fldCharType="begin"/>
      </w:r>
      <w:r w:rsidR="00830A33">
        <w:rPr>
          <w:i w:val="0"/>
          <w:iCs w:val="0"/>
          <w:color w:val="auto"/>
          <w:sz w:val="22"/>
          <w:szCs w:val="22"/>
        </w:rPr>
        <w:instrText xml:space="preserve"> ADDIN EN.CITE &lt;EndNote&gt;&lt;Cite&gt;&lt;Author&gt;Frank&lt;/Author&gt;&lt;Year&gt;2019&lt;/Year&gt;&lt;RecNum&gt;78&lt;/RecNum&gt;&lt;DisplayText&gt;[11]&lt;/DisplayText&gt;&lt;record&gt;&lt;rec-number&gt;78&lt;/rec-number&gt;&lt;foreign-keys&gt;&lt;key app="EN" db-id="xtxfwapa4pt90rerfv050vrptw95dx0adtpe" timestamp="1600100674"&gt;78&lt;/key&gt;&lt;/foreign-keys&gt;&lt;ref-type name="Report"&gt;27&lt;/ref-type&gt;&lt;contributors&gt;&lt;authors&gt;&lt;author&gt;Frank, Stephen M&lt;/author&gt;&lt;author&gt;Lin, Guanjing&lt;/author&gt;&lt;author&gt;Jin, Xin&lt;/author&gt;&lt;author&gt;Singla, Rupam&lt;/author&gt;&lt;author&gt;Farthing, Amanda&lt;/author&gt;&lt;author&gt;Zhang, Liang&lt;/author&gt;&lt;author&gt;Granderson, Jessica&lt;/author&gt;&lt;/authors&gt;&lt;/contributors&gt;&lt;titles&gt;&lt;title&gt;Metrics and Methods to Assess Building Fault Detection and Diagnosis Tools&lt;/title&gt;&lt;/titles&gt;&lt;dates&gt;&lt;year&gt;2019&lt;/year&gt;&lt;/dates&gt;&lt;publisher&gt;National Renewable Energy Lab.(NREL), Golden, CO (United States)&lt;/publisher&gt;&lt;urls&gt;&lt;/urls&gt;&lt;/record&gt;&lt;/Cite&gt;&lt;/EndNote&gt;</w:instrText>
      </w:r>
      <w:r w:rsidR="00830A33">
        <w:rPr>
          <w:i w:val="0"/>
          <w:iCs w:val="0"/>
          <w:color w:val="auto"/>
          <w:sz w:val="22"/>
          <w:szCs w:val="22"/>
        </w:rPr>
        <w:fldChar w:fldCharType="separate"/>
      </w:r>
      <w:r w:rsidR="00830A33">
        <w:rPr>
          <w:i w:val="0"/>
          <w:iCs w:val="0"/>
          <w:noProof/>
          <w:color w:val="auto"/>
          <w:sz w:val="22"/>
          <w:szCs w:val="22"/>
        </w:rPr>
        <w:t>[11]</w:t>
      </w:r>
      <w:r w:rsidR="00830A33">
        <w:rPr>
          <w:i w:val="0"/>
          <w:iCs w:val="0"/>
          <w:color w:val="auto"/>
          <w:sz w:val="22"/>
          <w:szCs w:val="22"/>
        </w:rPr>
        <w:fldChar w:fldCharType="end"/>
      </w:r>
      <w:r>
        <w:rPr>
          <w:i w:val="0"/>
          <w:iCs w:val="0"/>
          <w:color w:val="auto"/>
          <w:sz w:val="22"/>
          <w:szCs w:val="22"/>
        </w:rPr>
        <w:t>)</w:t>
      </w:r>
    </w:p>
    <w:p w14:paraId="1184AC58" w14:textId="707DB585" w:rsidR="002C1332" w:rsidRPr="00664F6D" w:rsidRDefault="00664F6D" w:rsidP="00F203A2">
      <w:pPr>
        <w:pStyle w:val="Caption"/>
        <w:spacing w:before="240" w:after="120"/>
        <w:jc w:val="center"/>
        <w:rPr>
          <w:i w:val="0"/>
          <w:iCs w:val="0"/>
          <w:color w:val="auto"/>
          <w:sz w:val="22"/>
          <w:szCs w:val="22"/>
        </w:rPr>
      </w:pPr>
      <w:bookmarkStart w:id="13" w:name="_Ref50970279"/>
      <w:r w:rsidRPr="00664F6D">
        <w:rPr>
          <w:i w:val="0"/>
          <w:iCs w:val="0"/>
          <w:color w:val="auto"/>
          <w:sz w:val="22"/>
          <w:szCs w:val="22"/>
        </w:rPr>
        <w:t xml:space="preserve">Table </w:t>
      </w:r>
      <w:r w:rsidRPr="00664F6D">
        <w:rPr>
          <w:i w:val="0"/>
          <w:iCs w:val="0"/>
          <w:color w:val="auto"/>
          <w:sz w:val="22"/>
          <w:szCs w:val="22"/>
        </w:rPr>
        <w:fldChar w:fldCharType="begin"/>
      </w:r>
      <w:r w:rsidRPr="00664F6D">
        <w:rPr>
          <w:i w:val="0"/>
          <w:iCs w:val="0"/>
          <w:color w:val="auto"/>
          <w:sz w:val="22"/>
          <w:szCs w:val="22"/>
        </w:rPr>
        <w:instrText xml:space="preserve"> SEQ Table \* ARABIC </w:instrText>
      </w:r>
      <w:r w:rsidRPr="00664F6D">
        <w:rPr>
          <w:i w:val="0"/>
          <w:iCs w:val="0"/>
          <w:color w:val="auto"/>
          <w:sz w:val="22"/>
          <w:szCs w:val="22"/>
        </w:rPr>
        <w:fldChar w:fldCharType="separate"/>
      </w:r>
      <w:r w:rsidR="001855EA">
        <w:rPr>
          <w:i w:val="0"/>
          <w:iCs w:val="0"/>
          <w:noProof/>
          <w:color w:val="auto"/>
          <w:sz w:val="22"/>
          <w:szCs w:val="22"/>
        </w:rPr>
        <w:t>7</w:t>
      </w:r>
      <w:r w:rsidRPr="00664F6D">
        <w:rPr>
          <w:i w:val="0"/>
          <w:iCs w:val="0"/>
          <w:color w:val="auto"/>
          <w:sz w:val="22"/>
          <w:szCs w:val="22"/>
        </w:rPr>
        <w:fldChar w:fldCharType="end"/>
      </w:r>
      <w:bookmarkEnd w:id="13"/>
      <w:r w:rsidRPr="00664F6D">
        <w:rPr>
          <w:i w:val="0"/>
          <w:iCs w:val="0"/>
          <w:color w:val="auto"/>
          <w:sz w:val="22"/>
          <w:szCs w:val="22"/>
        </w:rPr>
        <w:t xml:space="preserve">. </w:t>
      </w:r>
      <w:r w:rsidR="00006002">
        <w:rPr>
          <w:i w:val="0"/>
          <w:iCs w:val="0"/>
          <w:color w:val="auto"/>
          <w:sz w:val="22"/>
          <w:szCs w:val="22"/>
        </w:rPr>
        <w:t>Summary of building performance metrics</w:t>
      </w:r>
    </w:p>
    <w:tbl>
      <w:tblPr>
        <w:tblStyle w:val="TableGrid"/>
        <w:tblW w:w="0" w:type="auto"/>
        <w:jc w:val="center"/>
        <w:tblLook w:val="04A0" w:firstRow="1" w:lastRow="0" w:firstColumn="1" w:lastColumn="0" w:noHBand="0" w:noVBand="1"/>
      </w:tblPr>
      <w:tblGrid>
        <w:gridCol w:w="1795"/>
        <w:gridCol w:w="1890"/>
        <w:gridCol w:w="2160"/>
      </w:tblGrid>
      <w:tr w:rsidR="002C1332" w14:paraId="18A29BB1" w14:textId="77777777" w:rsidTr="00664F6D">
        <w:trPr>
          <w:jc w:val="center"/>
        </w:trPr>
        <w:tc>
          <w:tcPr>
            <w:tcW w:w="1795" w:type="dxa"/>
          </w:tcPr>
          <w:p w14:paraId="319186F2" w14:textId="67DC1FEE" w:rsidR="002C1332" w:rsidRPr="00664F6D" w:rsidRDefault="00664F6D" w:rsidP="00664F6D">
            <w:pPr>
              <w:rPr>
                <w:b/>
                <w:bCs/>
                <w:sz w:val="20"/>
                <w:szCs w:val="20"/>
              </w:rPr>
            </w:pPr>
            <w:r w:rsidRPr="00664F6D">
              <w:rPr>
                <w:b/>
                <w:bCs/>
                <w:sz w:val="20"/>
                <w:szCs w:val="20"/>
              </w:rPr>
              <w:t>Category</w:t>
            </w:r>
          </w:p>
        </w:tc>
        <w:tc>
          <w:tcPr>
            <w:tcW w:w="1890" w:type="dxa"/>
          </w:tcPr>
          <w:p w14:paraId="36F2C982" w14:textId="528E4305" w:rsidR="002C1332" w:rsidRPr="00664F6D" w:rsidRDefault="00664F6D" w:rsidP="00664F6D">
            <w:pPr>
              <w:rPr>
                <w:b/>
                <w:bCs/>
                <w:sz w:val="20"/>
                <w:szCs w:val="20"/>
              </w:rPr>
            </w:pPr>
            <w:r w:rsidRPr="00664F6D">
              <w:rPr>
                <w:b/>
                <w:bCs/>
                <w:sz w:val="20"/>
                <w:szCs w:val="20"/>
              </w:rPr>
              <w:t>Subcategory</w:t>
            </w:r>
          </w:p>
        </w:tc>
        <w:tc>
          <w:tcPr>
            <w:tcW w:w="2160" w:type="dxa"/>
          </w:tcPr>
          <w:p w14:paraId="1B2940AB" w14:textId="2DC5220C" w:rsidR="002C1332" w:rsidRPr="00664F6D" w:rsidRDefault="00664F6D" w:rsidP="00664F6D">
            <w:pPr>
              <w:rPr>
                <w:b/>
                <w:bCs/>
                <w:sz w:val="20"/>
                <w:szCs w:val="20"/>
              </w:rPr>
            </w:pPr>
            <w:r w:rsidRPr="00664F6D">
              <w:rPr>
                <w:b/>
                <w:bCs/>
                <w:sz w:val="20"/>
                <w:szCs w:val="20"/>
              </w:rPr>
              <w:t>Metrics</w:t>
            </w:r>
          </w:p>
        </w:tc>
      </w:tr>
      <w:tr w:rsidR="004C165B" w14:paraId="09EC3977" w14:textId="77777777" w:rsidTr="00664F6D">
        <w:trPr>
          <w:jc w:val="center"/>
        </w:trPr>
        <w:tc>
          <w:tcPr>
            <w:tcW w:w="1795" w:type="dxa"/>
            <w:vMerge w:val="restart"/>
          </w:tcPr>
          <w:p w14:paraId="313B984A" w14:textId="0E6D937B" w:rsidR="004C165B" w:rsidRPr="00664F6D" w:rsidRDefault="004C165B" w:rsidP="00664F6D">
            <w:pPr>
              <w:rPr>
                <w:sz w:val="18"/>
                <w:szCs w:val="18"/>
              </w:rPr>
            </w:pPr>
            <w:r w:rsidRPr="00664F6D">
              <w:rPr>
                <w:sz w:val="18"/>
                <w:szCs w:val="18"/>
              </w:rPr>
              <w:t>Energy Metrics</w:t>
            </w:r>
          </w:p>
        </w:tc>
        <w:tc>
          <w:tcPr>
            <w:tcW w:w="1890" w:type="dxa"/>
            <w:vMerge w:val="restart"/>
          </w:tcPr>
          <w:p w14:paraId="564E1131" w14:textId="4BCB302B" w:rsidR="004C165B" w:rsidRPr="00664F6D" w:rsidRDefault="004C165B" w:rsidP="00664F6D">
            <w:pPr>
              <w:rPr>
                <w:sz w:val="18"/>
                <w:szCs w:val="18"/>
              </w:rPr>
            </w:pPr>
            <w:r w:rsidRPr="00664F6D">
              <w:rPr>
                <w:sz w:val="18"/>
                <w:szCs w:val="18"/>
              </w:rPr>
              <w:t>Metrics</w:t>
            </w:r>
          </w:p>
        </w:tc>
        <w:tc>
          <w:tcPr>
            <w:tcW w:w="2160" w:type="dxa"/>
          </w:tcPr>
          <w:p w14:paraId="0BF67B7E" w14:textId="6EC74B6C" w:rsidR="004C165B" w:rsidRPr="00664F6D" w:rsidRDefault="004C165B" w:rsidP="00664F6D">
            <w:pPr>
              <w:rPr>
                <w:sz w:val="18"/>
                <w:szCs w:val="18"/>
              </w:rPr>
            </w:pPr>
            <w:r w:rsidRPr="00664F6D">
              <w:rPr>
                <w:sz w:val="18"/>
                <w:szCs w:val="18"/>
              </w:rPr>
              <w:t>Energy consumption</w:t>
            </w:r>
          </w:p>
        </w:tc>
      </w:tr>
      <w:tr w:rsidR="004C165B" w14:paraId="3734A1D0" w14:textId="77777777" w:rsidTr="00664F6D">
        <w:trPr>
          <w:jc w:val="center"/>
        </w:trPr>
        <w:tc>
          <w:tcPr>
            <w:tcW w:w="1795" w:type="dxa"/>
            <w:vMerge/>
          </w:tcPr>
          <w:p w14:paraId="46652F8B" w14:textId="77777777" w:rsidR="004C165B" w:rsidRPr="00664F6D" w:rsidRDefault="004C165B" w:rsidP="00664F6D">
            <w:pPr>
              <w:rPr>
                <w:sz w:val="18"/>
                <w:szCs w:val="18"/>
              </w:rPr>
            </w:pPr>
          </w:p>
        </w:tc>
        <w:tc>
          <w:tcPr>
            <w:tcW w:w="1890" w:type="dxa"/>
            <w:vMerge/>
          </w:tcPr>
          <w:p w14:paraId="32DDD2DF" w14:textId="77777777" w:rsidR="004C165B" w:rsidRPr="00664F6D" w:rsidRDefault="004C165B" w:rsidP="00664F6D">
            <w:pPr>
              <w:rPr>
                <w:sz w:val="18"/>
                <w:szCs w:val="18"/>
              </w:rPr>
            </w:pPr>
          </w:p>
        </w:tc>
        <w:tc>
          <w:tcPr>
            <w:tcW w:w="2160" w:type="dxa"/>
          </w:tcPr>
          <w:p w14:paraId="02EF73A8" w14:textId="6A2E8C73" w:rsidR="004C165B" w:rsidRPr="00664F6D" w:rsidRDefault="004C165B" w:rsidP="00664F6D">
            <w:pPr>
              <w:rPr>
                <w:sz w:val="18"/>
                <w:szCs w:val="18"/>
              </w:rPr>
            </w:pPr>
            <w:r w:rsidRPr="00664F6D">
              <w:rPr>
                <w:sz w:val="18"/>
                <w:szCs w:val="18"/>
              </w:rPr>
              <w:t>Energy cost</w:t>
            </w:r>
          </w:p>
        </w:tc>
      </w:tr>
      <w:tr w:rsidR="004C165B" w14:paraId="09A76A39" w14:textId="77777777" w:rsidTr="00664F6D">
        <w:trPr>
          <w:jc w:val="center"/>
        </w:trPr>
        <w:tc>
          <w:tcPr>
            <w:tcW w:w="1795" w:type="dxa"/>
            <w:vMerge/>
          </w:tcPr>
          <w:p w14:paraId="793081BA" w14:textId="77777777" w:rsidR="004C165B" w:rsidRPr="00664F6D" w:rsidRDefault="004C165B" w:rsidP="00664F6D">
            <w:pPr>
              <w:rPr>
                <w:sz w:val="18"/>
                <w:szCs w:val="18"/>
              </w:rPr>
            </w:pPr>
          </w:p>
        </w:tc>
        <w:tc>
          <w:tcPr>
            <w:tcW w:w="1890" w:type="dxa"/>
            <w:vMerge/>
          </w:tcPr>
          <w:p w14:paraId="54EDB341" w14:textId="77777777" w:rsidR="004C165B" w:rsidRPr="00664F6D" w:rsidRDefault="004C165B" w:rsidP="00664F6D">
            <w:pPr>
              <w:rPr>
                <w:sz w:val="18"/>
                <w:szCs w:val="18"/>
              </w:rPr>
            </w:pPr>
          </w:p>
        </w:tc>
        <w:tc>
          <w:tcPr>
            <w:tcW w:w="2160" w:type="dxa"/>
          </w:tcPr>
          <w:p w14:paraId="3E02BA07" w14:textId="6184083D" w:rsidR="004C165B" w:rsidRPr="00664F6D" w:rsidRDefault="004C165B" w:rsidP="00664F6D">
            <w:pPr>
              <w:rPr>
                <w:sz w:val="18"/>
                <w:szCs w:val="18"/>
              </w:rPr>
            </w:pPr>
            <w:r w:rsidRPr="00664F6D">
              <w:rPr>
                <w:sz w:val="18"/>
                <w:szCs w:val="18"/>
              </w:rPr>
              <w:t>Peak</w:t>
            </w:r>
          </w:p>
        </w:tc>
      </w:tr>
      <w:tr w:rsidR="004C165B" w14:paraId="6BFE03F7" w14:textId="77777777" w:rsidTr="00664F6D">
        <w:trPr>
          <w:jc w:val="center"/>
        </w:trPr>
        <w:tc>
          <w:tcPr>
            <w:tcW w:w="1795" w:type="dxa"/>
            <w:vMerge/>
          </w:tcPr>
          <w:p w14:paraId="76A2D1B7" w14:textId="77777777" w:rsidR="004C165B" w:rsidRPr="00664F6D" w:rsidRDefault="004C165B" w:rsidP="00664F6D">
            <w:pPr>
              <w:rPr>
                <w:sz w:val="18"/>
                <w:szCs w:val="18"/>
              </w:rPr>
            </w:pPr>
          </w:p>
        </w:tc>
        <w:tc>
          <w:tcPr>
            <w:tcW w:w="1890" w:type="dxa"/>
            <w:vMerge/>
          </w:tcPr>
          <w:p w14:paraId="5F543E7B" w14:textId="77777777" w:rsidR="004C165B" w:rsidRPr="00664F6D" w:rsidRDefault="004C165B" w:rsidP="00664F6D">
            <w:pPr>
              <w:rPr>
                <w:sz w:val="18"/>
                <w:szCs w:val="18"/>
              </w:rPr>
            </w:pPr>
          </w:p>
        </w:tc>
        <w:tc>
          <w:tcPr>
            <w:tcW w:w="2160" w:type="dxa"/>
          </w:tcPr>
          <w:p w14:paraId="3DEDEF31" w14:textId="73878DF2" w:rsidR="004C165B" w:rsidRPr="00664F6D" w:rsidRDefault="004C165B" w:rsidP="00664F6D">
            <w:pPr>
              <w:rPr>
                <w:sz w:val="18"/>
                <w:szCs w:val="18"/>
              </w:rPr>
            </w:pPr>
            <w:r w:rsidRPr="00664F6D">
              <w:rPr>
                <w:sz w:val="18"/>
                <w:szCs w:val="18"/>
              </w:rPr>
              <w:t>Global-warming potential</w:t>
            </w:r>
          </w:p>
        </w:tc>
      </w:tr>
      <w:tr w:rsidR="004C165B" w14:paraId="77B2EC28" w14:textId="77777777" w:rsidTr="00664F6D">
        <w:trPr>
          <w:jc w:val="center"/>
        </w:trPr>
        <w:tc>
          <w:tcPr>
            <w:tcW w:w="1795" w:type="dxa"/>
            <w:vMerge/>
          </w:tcPr>
          <w:p w14:paraId="0AEAFA6B" w14:textId="77777777" w:rsidR="004C165B" w:rsidRPr="00664F6D" w:rsidRDefault="004C165B" w:rsidP="00664F6D">
            <w:pPr>
              <w:rPr>
                <w:sz w:val="18"/>
                <w:szCs w:val="18"/>
              </w:rPr>
            </w:pPr>
          </w:p>
        </w:tc>
        <w:tc>
          <w:tcPr>
            <w:tcW w:w="1890" w:type="dxa"/>
            <w:vMerge w:val="restart"/>
          </w:tcPr>
          <w:p w14:paraId="73958CB2" w14:textId="7A45AC94" w:rsidR="004C165B" w:rsidRPr="00664F6D" w:rsidRDefault="004C165B" w:rsidP="00664F6D">
            <w:pPr>
              <w:rPr>
                <w:sz w:val="18"/>
                <w:szCs w:val="18"/>
              </w:rPr>
            </w:pPr>
            <w:r w:rsidRPr="00664F6D">
              <w:rPr>
                <w:sz w:val="18"/>
                <w:szCs w:val="18"/>
              </w:rPr>
              <w:t>Energy sources</w:t>
            </w:r>
          </w:p>
        </w:tc>
        <w:tc>
          <w:tcPr>
            <w:tcW w:w="2160" w:type="dxa"/>
          </w:tcPr>
          <w:p w14:paraId="4B4380D9" w14:textId="25CD03DF" w:rsidR="004C165B" w:rsidRPr="00664F6D" w:rsidRDefault="004C165B" w:rsidP="00664F6D">
            <w:pPr>
              <w:rPr>
                <w:sz w:val="18"/>
                <w:szCs w:val="18"/>
              </w:rPr>
            </w:pPr>
            <w:r w:rsidRPr="00664F6D">
              <w:rPr>
                <w:sz w:val="18"/>
                <w:szCs w:val="18"/>
              </w:rPr>
              <w:t>Electricity</w:t>
            </w:r>
          </w:p>
        </w:tc>
      </w:tr>
      <w:tr w:rsidR="004C165B" w14:paraId="22178F53" w14:textId="77777777" w:rsidTr="00664F6D">
        <w:trPr>
          <w:jc w:val="center"/>
        </w:trPr>
        <w:tc>
          <w:tcPr>
            <w:tcW w:w="1795" w:type="dxa"/>
            <w:vMerge/>
          </w:tcPr>
          <w:p w14:paraId="261AA6E1" w14:textId="77777777" w:rsidR="004C165B" w:rsidRPr="00664F6D" w:rsidRDefault="004C165B" w:rsidP="00664F6D">
            <w:pPr>
              <w:rPr>
                <w:sz w:val="18"/>
                <w:szCs w:val="18"/>
              </w:rPr>
            </w:pPr>
          </w:p>
        </w:tc>
        <w:tc>
          <w:tcPr>
            <w:tcW w:w="1890" w:type="dxa"/>
            <w:vMerge/>
          </w:tcPr>
          <w:p w14:paraId="6780D263" w14:textId="77777777" w:rsidR="004C165B" w:rsidRPr="00664F6D" w:rsidRDefault="004C165B" w:rsidP="00664F6D">
            <w:pPr>
              <w:rPr>
                <w:sz w:val="18"/>
                <w:szCs w:val="18"/>
              </w:rPr>
            </w:pPr>
          </w:p>
        </w:tc>
        <w:tc>
          <w:tcPr>
            <w:tcW w:w="2160" w:type="dxa"/>
          </w:tcPr>
          <w:p w14:paraId="54141933" w14:textId="1C11F77D" w:rsidR="004C165B" w:rsidRPr="00664F6D" w:rsidRDefault="004C165B" w:rsidP="00664F6D">
            <w:pPr>
              <w:rPr>
                <w:sz w:val="18"/>
                <w:szCs w:val="18"/>
              </w:rPr>
            </w:pPr>
            <w:r w:rsidRPr="00664F6D">
              <w:rPr>
                <w:sz w:val="18"/>
                <w:szCs w:val="18"/>
              </w:rPr>
              <w:t>Natural gas</w:t>
            </w:r>
          </w:p>
        </w:tc>
      </w:tr>
      <w:tr w:rsidR="004C165B" w14:paraId="2AB9769E" w14:textId="77777777" w:rsidTr="00664F6D">
        <w:trPr>
          <w:jc w:val="center"/>
        </w:trPr>
        <w:tc>
          <w:tcPr>
            <w:tcW w:w="1795" w:type="dxa"/>
            <w:vMerge/>
          </w:tcPr>
          <w:p w14:paraId="48A9C4B4" w14:textId="77777777" w:rsidR="004C165B" w:rsidRPr="00664F6D" w:rsidRDefault="004C165B" w:rsidP="00664F6D">
            <w:pPr>
              <w:rPr>
                <w:sz w:val="18"/>
                <w:szCs w:val="18"/>
              </w:rPr>
            </w:pPr>
          </w:p>
        </w:tc>
        <w:tc>
          <w:tcPr>
            <w:tcW w:w="1890" w:type="dxa"/>
            <w:vMerge w:val="restart"/>
          </w:tcPr>
          <w:p w14:paraId="33EBFCAA" w14:textId="3ABAC088" w:rsidR="004C165B" w:rsidRPr="00664F6D" w:rsidRDefault="004C165B" w:rsidP="00664F6D">
            <w:pPr>
              <w:rPr>
                <w:sz w:val="18"/>
                <w:szCs w:val="18"/>
              </w:rPr>
            </w:pPr>
            <w:r w:rsidRPr="00664F6D">
              <w:rPr>
                <w:sz w:val="18"/>
                <w:szCs w:val="18"/>
              </w:rPr>
              <w:t>Categories</w:t>
            </w:r>
          </w:p>
        </w:tc>
        <w:tc>
          <w:tcPr>
            <w:tcW w:w="2160" w:type="dxa"/>
          </w:tcPr>
          <w:p w14:paraId="7F48E656" w14:textId="1E4A314E" w:rsidR="004C165B" w:rsidRPr="00664F6D" w:rsidRDefault="004C165B" w:rsidP="00664F6D">
            <w:pPr>
              <w:rPr>
                <w:sz w:val="18"/>
                <w:szCs w:val="18"/>
              </w:rPr>
            </w:pPr>
            <w:r w:rsidRPr="00664F6D">
              <w:rPr>
                <w:sz w:val="18"/>
                <w:szCs w:val="18"/>
              </w:rPr>
              <w:t>Whole building</w:t>
            </w:r>
          </w:p>
        </w:tc>
      </w:tr>
      <w:tr w:rsidR="004C165B" w14:paraId="4B652552" w14:textId="77777777" w:rsidTr="00664F6D">
        <w:trPr>
          <w:jc w:val="center"/>
        </w:trPr>
        <w:tc>
          <w:tcPr>
            <w:tcW w:w="1795" w:type="dxa"/>
            <w:vMerge/>
          </w:tcPr>
          <w:p w14:paraId="7EF8D73A" w14:textId="77777777" w:rsidR="004C165B" w:rsidRPr="00664F6D" w:rsidRDefault="004C165B" w:rsidP="00664F6D">
            <w:pPr>
              <w:rPr>
                <w:sz w:val="18"/>
                <w:szCs w:val="18"/>
              </w:rPr>
            </w:pPr>
          </w:p>
        </w:tc>
        <w:tc>
          <w:tcPr>
            <w:tcW w:w="1890" w:type="dxa"/>
            <w:vMerge/>
          </w:tcPr>
          <w:p w14:paraId="2B65BC17" w14:textId="77777777" w:rsidR="004C165B" w:rsidRPr="00664F6D" w:rsidRDefault="004C165B" w:rsidP="00664F6D">
            <w:pPr>
              <w:rPr>
                <w:sz w:val="18"/>
                <w:szCs w:val="18"/>
              </w:rPr>
            </w:pPr>
          </w:p>
        </w:tc>
        <w:tc>
          <w:tcPr>
            <w:tcW w:w="2160" w:type="dxa"/>
          </w:tcPr>
          <w:p w14:paraId="78ED871C" w14:textId="06F5A46C" w:rsidR="004C165B" w:rsidRPr="00664F6D" w:rsidRDefault="004C165B" w:rsidP="00664F6D">
            <w:pPr>
              <w:rPr>
                <w:sz w:val="18"/>
                <w:szCs w:val="18"/>
              </w:rPr>
            </w:pPr>
            <w:r w:rsidRPr="00664F6D">
              <w:rPr>
                <w:sz w:val="18"/>
                <w:szCs w:val="18"/>
              </w:rPr>
              <w:t>HVAC</w:t>
            </w:r>
          </w:p>
        </w:tc>
      </w:tr>
      <w:tr w:rsidR="004C165B" w14:paraId="233A7044" w14:textId="77777777" w:rsidTr="00664F6D">
        <w:trPr>
          <w:jc w:val="center"/>
        </w:trPr>
        <w:tc>
          <w:tcPr>
            <w:tcW w:w="1795" w:type="dxa"/>
            <w:vMerge/>
          </w:tcPr>
          <w:p w14:paraId="7C97B408" w14:textId="77777777" w:rsidR="004C165B" w:rsidRPr="00664F6D" w:rsidRDefault="004C165B" w:rsidP="00664F6D">
            <w:pPr>
              <w:rPr>
                <w:sz w:val="18"/>
                <w:szCs w:val="18"/>
              </w:rPr>
            </w:pPr>
          </w:p>
        </w:tc>
        <w:tc>
          <w:tcPr>
            <w:tcW w:w="1890" w:type="dxa"/>
            <w:vMerge/>
          </w:tcPr>
          <w:p w14:paraId="62E288F2" w14:textId="77777777" w:rsidR="004C165B" w:rsidRPr="00664F6D" w:rsidRDefault="004C165B" w:rsidP="00664F6D">
            <w:pPr>
              <w:rPr>
                <w:sz w:val="18"/>
                <w:szCs w:val="18"/>
              </w:rPr>
            </w:pPr>
          </w:p>
        </w:tc>
        <w:tc>
          <w:tcPr>
            <w:tcW w:w="2160" w:type="dxa"/>
          </w:tcPr>
          <w:p w14:paraId="27AC9770" w14:textId="03B5238E" w:rsidR="004C165B" w:rsidRPr="00664F6D" w:rsidRDefault="004C165B" w:rsidP="00664F6D">
            <w:pPr>
              <w:rPr>
                <w:sz w:val="18"/>
                <w:szCs w:val="18"/>
              </w:rPr>
            </w:pPr>
            <w:r w:rsidRPr="00664F6D">
              <w:rPr>
                <w:sz w:val="18"/>
                <w:szCs w:val="18"/>
              </w:rPr>
              <w:t>Lighting</w:t>
            </w:r>
          </w:p>
        </w:tc>
      </w:tr>
      <w:tr w:rsidR="004C165B" w14:paraId="47257309" w14:textId="77777777" w:rsidTr="00664F6D">
        <w:trPr>
          <w:jc w:val="center"/>
        </w:trPr>
        <w:tc>
          <w:tcPr>
            <w:tcW w:w="1795" w:type="dxa"/>
            <w:vMerge/>
          </w:tcPr>
          <w:p w14:paraId="72C13299" w14:textId="77777777" w:rsidR="004C165B" w:rsidRPr="00664F6D" w:rsidRDefault="004C165B" w:rsidP="00664F6D">
            <w:pPr>
              <w:rPr>
                <w:sz w:val="18"/>
                <w:szCs w:val="18"/>
              </w:rPr>
            </w:pPr>
          </w:p>
        </w:tc>
        <w:tc>
          <w:tcPr>
            <w:tcW w:w="1890" w:type="dxa"/>
            <w:vMerge w:val="restart"/>
          </w:tcPr>
          <w:p w14:paraId="78BF0C8B" w14:textId="1DC89023" w:rsidR="004C165B" w:rsidRPr="00664F6D" w:rsidRDefault="004C165B" w:rsidP="00664F6D">
            <w:pPr>
              <w:rPr>
                <w:sz w:val="18"/>
                <w:szCs w:val="18"/>
              </w:rPr>
            </w:pPr>
            <w:r w:rsidRPr="00664F6D">
              <w:rPr>
                <w:sz w:val="18"/>
                <w:szCs w:val="18"/>
              </w:rPr>
              <w:t>Time resolution</w:t>
            </w:r>
          </w:p>
        </w:tc>
        <w:tc>
          <w:tcPr>
            <w:tcW w:w="2160" w:type="dxa"/>
          </w:tcPr>
          <w:p w14:paraId="54511F2A" w14:textId="3C62F8A5" w:rsidR="004C165B" w:rsidRPr="00664F6D" w:rsidRDefault="004C165B" w:rsidP="00664F6D">
            <w:pPr>
              <w:rPr>
                <w:sz w:val="18"/>
                <w:szCs w:val="18"/>
              </w:rPr>
            </w:pPr>
            <w:r w:rsidRPr="00664F6D">
              <w:rPr>
                <w:sz w:val="18"/>
                <w:szCs w:val="18"/>
              </w:rPr>
              <w:t>Annual</w:t>
            </w:r>
          </w:p>
        </w:tc>
      </w:tr>
      <w:tr w:rsidR="004C165B" w14:paraId="0C191B5A" w14:textId="77777777" w:rsidTr="00664F6D">
        <w:trPr>
          <w:jc w:val="center"/>
        </w:trPr>
        <w:tc>
          <w:tcPr>
            <w:tcW w:w="1795" w:type="dxa"/>
            <w:vMerge/>
          </w:tcPr>
          <w:p w14:paraId="721B44FB" w14:textId="77777777" w:rsidR="004C165B" w:rsidRPr="00664F6D" w:rsidRDefault="004C165B" w:rsidP="00664F6D">
            <w:pPr>
              <w:rPr>
                <w:sz w:val="18"/>
                <w:szCs w:val="18"/>
              </w:rPr>
            </w:pPr>
          </w:p>
        </w:tc>
        <w:tc>
          <w:tcPr>
            <w:tcW w:w="1890" w:type="dxa"/>
            <w:vMerge/>
          </w:tcPr>
          <w:p w14:paraId="1B3250CA" w14:textId="77777777" w:rsidR="004C165B" w:rsidRPr="00664F6D" w:rsidRDefault="004C165B" w:rsidP="00664F6D">
            <w:pPr>
              <w:rPr>
                <w:sz w:val="18"/>
                <w:szCs w:val="18"/>
              </w:rPr>
            </w:pPr>
          </w:p>
        </w:tc>
        <w:tc>
          <w:tcPr>
            <w:tcW w:w="2160" w:type="dxa"/>
          </w:tcPr>
          <w:p w14:paraId="745215BE" w14:textId="445E1AF4" w:rsidR="004C165B" w:rsidRPr="00664F6D" w:rsidRDefault="004C165B" w:rsidP="00664F6D">
            <w:pPr>
              <w:rPr>
                <w:sz w:val="18"/>
                <w:szCs w:val="18"/>
              </w:rPr>
            </w:pPr>
            <w:r w:rsidRPr="00664F6D">
              <w:rPr>
                <w:sz w:val="18"/>
                <w:szCs w:val="18"/>
              </w:rPr>
              <w:t>Seasonal</w:t>
            </w:r>
          </w:p>
        </w:tc>
      </w:tr>
      <w:tr w:rsidR="004C165B" w14:paraId="5A2BDC51" w14:textId="77777777" w:rsidTr="00664F6D">
        <w:trPr>
          <w:jc w:val="center"/>
        </w:trPr>
        <w:tc>
          <w:tcPr>
            <w:tcW w:w="1795" w:type="dxa"/>
            <w:vMerge/>
          </w:tcPr>
          <w:p w14:paraId="58A54CFD" w14:textId="77777777" w:rsidR="004C165B" w:rsidRPr="00664F6D" w:rsidRDefault="004C165B" w:rsidP="00664F6D">
            <w:pPr>
              <w:rPr>
                <w:sz w:val="18"/>
                <w:szCs w:val="18"/>
              </w:rPr>
            </w:pPr>
          </w:p>
        </w:tc>
        <w:tc>
          <w:tcPr>
            <w:tcW w:w="1890" w:type="dxa"/>
            <w:vMerge/>
          </w:tcPr>
          <w:p w14:paraId="58876F09" w14:textId="77777777" w:rsidR="004C165B" w:rsidRPr="00664F6D" w:rsidRDefault="004C165B" w:rsidP="00664F6D">
            <w:pPr>
              <w:rPr>
                <w:sz w:val="18"/>
                <w:szCs w:val="18"/>
              </w:rPr>
            </w:pPr>
          </w:p>
        </w:tc>
        <w:tc>
          <w:tcPr>
            <w:tcW w:w="2160" w:type="dxa"/>
          </w:tcPr>
          <w:p w14:paraId="5EBB800A" w14:textId="4C87F456" w:rsidR="004C165B" w:rsidRPr="00664F6D" w:rsidRDefault="004C165B" w:rsidP="00664F6D">
            <w:pPr>
              <w:rPr>
                <w:sz w:val="18"/>
                <w:szCs w:val="18"/>
              </w:rPr>
            </w:pPr>
            <w:r w:rsidRPr="00664F6D">
              <w:rPr>
                <w:sz w:val="18"/>
                <w:szCs w:val="18"/>
              </w:rPr>
              <w:t>Monthly</w:t>
            </w:r>
          </w:p>
        </w:tc>
      </w:tr>
      <w:tr w:rsidR="004C165B" w14:paraId="1011A6D1" w14:textId="77777777" w:rsidTr="00664F6D">
        <w:trPr>
          <w:jc w:val="center"/>
        </w:trPr>
        <w:tc>
          <w:tcPr>
            <w:tcW w:w="1795" w:type="dxa"/>
            <w:vMerge/>
          </w:tcPr>
          <w:p w14:paraId="222081A8" w14:textId="77777777" w:rsidR="004C165B" w:rsidRPr="00664F6D" w:rsidRDefault="004C165B" w:rsidP="00664F6D">
            <w:pPr>
              <w:rPr>
                <w:sz w:val="18"/>
                <w:szCs w:val="18"/>
              </w:rPr>
            </w:pPr>
          </w:p>
        </w:tc>
        <w:tc>
          <w:tcPr>
            <w:tcW w:w="1890" w:type="dxa"/>
            <w:vMerge/>
          </w:tcPr>
          <w:p w14:paraId="541AD436" w14:textId="77777777" w:rsidR="004C165B" w:rsidRPr="00664F6D" w:rsidRDefault="004C165B" w:rsidP="00664F6D">
            <w:pPr>
              <w:rPr>
                <w:sz w:val="18"/>
                <w:szCs w:val="18"/>
              </w:rPr>
            </w:pPr>
          </w:p>
        </w:tc>
        <w:tc>
          <w:tcPr>
            <w:tcW w:w="2160" w:type="dxa"/>
          </w:tcPr>
          <w:p w14:paraId="244BEEB7" w14:textId="38B1AE5E" w:rsidR="004C165B" w:rsidRPr="00664F6D" w:rsidRDefault="00664F6D" w:rsidP="00664F6D">
            <w:pPr>
              <w:rPr>
                <w:sz w:val="18"/>
                <w:szCs w:val="18"/>
              </w:rPr>
            </w:pPr>
            <w:r>
              <w:rPr>
                <w:sz w:val="18"/>
                <w:szCs w:val="18"/>
              </w:rPr>
              <w:t>W</w:t>
            </w:r>
            <w:r w:rsidR="004C165B" w:rsidRPr="00664F6D">
              <w:rPr>
                <w:sz w:val="18"/>
                <w:szCs w:val="18"/>
              </w:rPr>
              <w:t xml:space="preserve">eekly or </w:t>
            </w:r>
            <w:r>
              <w:rPr>
                <w:sz w:val="18"/>
                <w:szCs w:val="18"/>
              </w:rPr>
              <w:t>D</w:t>
            </w:r>
            <w:r w:rsidR="004C165B" w:rsidRPr="00664F6D">
              <w:rPr>
                <w:sz w:val="18"/>
                <w:szCs w:val="18"/>
              </w:rPr>
              <w:t>aily</w:t>
            </w:r>
          </w:p>
        </w:tc>
      </w:tr>
      <w:tr w:rsidR="00A12835" w14:paraId="48EF115A" w14:textId="77777777" w:rsidTr="00664F6D">
        <w:trPr>
          <w:jc w:val="center"/>
        </w:trPr>
        <w:tc>
          <w:tcPr>
            <w:tcW w:w="1795" w:type="dxa"/>
            <w:vMerge w:val="restart"/>
          </w:tcPr>
          <w:p w14:paraId="568298BE" w14:textId="7C6ACB23" w:rsidR="00A12835" w:rsidRPr="00664F6D" w:rsidRDefault="00A12835" w:rsidP="00664F6D">
            <w:pPr>
              <w:rPr>
                <w:sz w:val="18"/>
                <w:szCs w:val="18"/>
              </w:rPr>
            </w:pPr>
            <w:r w:rsidRPr="00664F6D">
              <w:rPr>
                <w:sz w:val="18"/>
                <w:szCs w:val="18"/>
              </w:rPr>
              <w:t>Thermal Comfort</w:t>
            </w:r>
          </w:p>
        </w:tc>
        <w:tc>
          <w:tcPr>
            <w:tcW w:w="1890" w:type="dxa"/>
          </w:tcPr>
          <w:p w14:paraId="6B2A82C5" w14:textId="4A9AEFA1" w:rsidR="00A12835" w:rsidRPr="00664F6D" w:rsidRDefault="00A12835" w:rsidP="00664F6D">
            <w:pPr>
              <w:rPr>
                <w:sz w:val="18"/>
                <w:szCs w:val="18"/>
              </w:rPr>
            </w:pPr>
            <w:r w:rsidRPr="00664F6D">
              <w:rPr>
                <w:sz w:val="18"/>
                <w:szCs w:val="18"/>
              </w:rPr>
              <w:t>Metrics</w:t>
            </w:r>
          </w:p>
        </w:tc>
        <w:tc>
          <w:tcPr>
            <w:tcW w:w="2160" w:type="dxa"/>
          </w:tcPr>
          <w:p w14:paraId="58E79FEC" w14:textId="22CBE865" w:rsidR="00A12835" w:rsidRPr="00664F6D" w:rsidRDefault="00A12835" w:rsidP="00664F6D">
            <w:pPr>
              <w:rPr>
                <w:sz w:val="18"/>
                <w:szCs w:val="18"/>
              </w:rPr>
            </w:pPr>
            <w:r w:rsidRPr="00664F6D">
              <w:rPr>
                <w:sz w:val="18"/>
                <w:szCs w:val="18"/>
              </w:rPr>
              <w:t>PMV</w:t>
            </w:r>
          </w:p>
        </w:tc>
      </w:tr>
      <w:tr w:rsidR="00664F6D" w14:paraId="2659CDE8" w14:textId="77777777" w:rsidTr="00664F6D">
        <w:trPr>
          <w:jc w:val="center"/>
        </w:trPr>
        <w:tc>
          <w:tcPr>
            <w:tcW w:w="1795" w:type="dxa"/>
            <w:vMerge/>
          </w:tcPr>
          <w:p w14:paraId="7C1FF445" w14:textId="77777777" w:rsidR="00664F6D" w:rsidRPr="00664F6D" w:rsidRDefault="00664F6D" w:rsidP="00664F6D">
            <w:pPr>
              <w:rPr>
                <w:sz w:val="18"/>
                <w:szCs w:val="18"/>
              </w:rPr>
            </w:pPr>
          </w:p>
        </w:tc>
        <w:tc>
          <w:tcPr>
            <w:tcW w:w="1890" w:type="dxa"/>
            <w:vMerge w:val="restart"/>
          </w:tcPr>
          <w:p w14:paraId="70EAEA1C" w14:textId="72131DB3" w:rsidR="00664F6D" w:rsidRPr="00664F6D" w:rsidRDefault="00664F6D" w:rsidP="00664F6D">
            <w:pPr>
              <w:rPr>
                <w:sz w:val="18"/>
                <w:szCs w:val="18"/>
              </w:rPr>
            </w:pPr>
            <w:r w:rsidRPr="00664F6D">
              <w:rPr>
                <w:sz w:val="18"/>
                <w:szCs w:val="18"/>
              </w:rPr>
              <w:t>Spatial distribution</w:t>
            </w:r>
          </w:p>
        </w:tc>
        <w:tc>
          <w:tcPr>
            <w:tcW w:w="2160" w:type="dxa"/>
          </w:tcPr>
          <w:p w14:paraId="7F241580" w14:textId="72CC780E" w:rsidR="00664F6D" w:rsidRPr="00664F6D" w:rsidRDefault="00664F6D" w:rsidP="00664F6D">
            <w:pPr>
              <w:rPr>
                <w:sz w:val="18"/>
                <w:szCs w:val="18"/>
              </w:rPr>
            </w:pPr>
            <w:r w:rsidRPr="00664F6D">
              <w:rPr>
                <w:sz w:val="18"/>
                <w:szCs w:val="18"/>
              </w:rPr>
              <w:t>Space average</w:t>
            </w:r>
          </w:p>
        </w:tc>
      </w:tr>
      <w:tr w:rsidR="00664F6D" w14:paraId="57BC895B" w14:textId="77777777" w:rsidTr="00664F6D">
        <w:trPr>
          <w:jc w:val="center"/>
        </w:trPr>
        <w:tc>
          <w:tcPr>
            <w:tcW w:w="1795" w:type="dxa"/>
            <w:vMerge/>
          </w:tcPr>
          <w:p w14:paraId="26F06C00" w14:textId="77777777" w:rsidR="00664F6D" w:rsidRPr="00664F6D" w:rsidRDefault="00664F6D" w:rsidP="00664F6D">
            <w:pPr>
              <w:rPr>
                <w:sz w:val="18"/>
                <w:szCs w:val="18"/>
              </w:rPr>
            </w:pPr>
          </w:p>
        </w:tc>
        <w:tc>
          <w:tcPr>
            <w:tcW w:w="1890" w:type="dxa"/>
            <w:vMerge/>
          </w:tcPr>
          <w:p w14:paraId="706C0042" w14:textId="77777777" w:rsidR="00664F6D" w:rsidRPr="00664F6D" w:rsidRDefault="00664F6D" w:rsidP="00664F6D">
            <w:pPr>
              <w:rPr>
                <w:sz w:val="18"/>
                <w:szCs w:val="18"/>
              </w:rPr>
            </w:pPr>
          </w:p>
        </w:tc>
        <w:tc>
          <w:tcPr>
            <w:tcW w:w="2160" w:type="dxa"/>
          </w:tcPr>
          <w:p w14:paraId="7A52DB85" w14:textId="3A14D0E6" w:rsidR="00664F6D" w:rsidRPr="00664F6D" w:rsidRDefault="00664F6D" w:rsidP="00664F6D">
            <w:pPr>
              <w:rPr>
                <w:sz w:val="18"/>
                <w:szCs w:val="18"/>
              </w:rPr>
            </w:pPr>
            <w:r w:rsidRPr="00664F6D">
              <w:rPr>
                <w:sz w:val="18"/>
                <w:szCs w:val="18"/>
              </w:rPr>
              <w:t>Sitting location</w:t>
            </w:r>
          </w:p>
        </w:tc>
      </w:tr>
      <w:tr w:rsidR="00A12835" w14:paraId="71F0D219" w14:textId="77777777" w:rsidTr="00664F6D">
        <w:trPr>
          <w:jc w:val="center"/>
        </w:trPr>
        <w:tc>
          <w:tcPr>
            <w:tcW w:w="1795" w:type="dxa"/>
            <w:vMerge/>
          </w:tcPr>
          <w:p w14:paraId="1D6887C9" w14:textId="77777777" w:rsidR="00A12835" w:rsidRPr="00664F6D" w:rsidRDefault="00A12835" w:rsidP="00664F6D">
            <w:pPr>
              <w:rPr>
                <w:sz w:val="18"/>
                <w:szCs w:val="18"/>
              </w:rPr>
            </w:pPr>
          </w:p>
        </w:tc>
        <w:tc>
          <w:tcPr>
            <w:tcW w:w="1890" w:type="dxa"/>
          </w:tcPr>
          <w:p w14:paraId="4E2DF7DF" w14:textId="32D05B5B" w:rsidR="00A12835" w:rsidRPr="00664F6D" w:rsidRDefault="00A12835" w:rsidP="00664F6D">
            <w:pPr>
              <w:rPr>
                <w:sz w:val="18"/>
                <w:szCs w:val="18"/>
              </w:rPr>
            </w:pPr>
            <w:r w:rsidRPr="00664F6D">
              <w:rPr>
                <w:sz w:val="18"/>
                <w:szCs w:val="18"/>
              </w:rPr>
              <w:t>Temporal distribution</w:t>
            </w:r>
          </w:p>
        </w:tc>
        <w:tc>
          <w:tcPr>
            <w:tcW w:w="2160" w:type="dxa"/>
          </w:tcPr>
          <w:p w14:paraId="548AF549" w14:textId="40235A3F" w:rsidR="00A12835" w:rsidRPr="00664F6D" w:rsidRDefault="00A12835" w:rsidP="00664F6D">
            <w:pPr>
              <w:rPr>
                <w:sz w:val="18"/>
                <w:szCs w:val="18"/>
              </w:rPr>
            </w:pPr>
            <w:r w:rsidRPr="00664F6D">
              <w:rPr>
                <w:sz w:val="18"/>
                <w:szCs w:val="18"/>
              </w:rPr>
              <w:t>Unmet hours</w:t>
            </w:r>
          </w:p>
        </w:tc>
      </w:tr>
      <w:tr w:rsidR="00A12835" w14:paraId="4EF50B08" w14:textId="77777777" w:rsidTr="00664F6D">
        <w:trPr>
          <w:jc w:val="center"/>
        </w:trPr>
        <w:tc>
          <w:tcPr>
            <w:tcW w:w="1795" w:type="dxa"/>
            <w:vMerge w:val="restart"/>
          </w:tcPr>
          <w:p w14:paraId="15C81005" w14:textId="594C4FD5" w:rsidR="00A12835" w:rsidRPr="00664F6D" w:rsidRDefault="00A12835" w:rsidP="00664F6D">
            <w:pPr>
              <w:rPr>
                <w:sz w:val="18"/>
                <w:szCs w:val="18"/>
              </w:rPr>
            </w:pPr>
            <w:r w:rsidRPr="00664F6D">
              <w:rPr>
                <w:sz w:val="18"/>
                <w:szCs w:val="18"/>
              </w:rPr>
              <w:t>Sensor Cost</w:t>
            </w:r>
          </w:p>
        </w:tc>
        <w:tc>
          <w:tcPr>
            <w:tcW w:w="4050" w:type="dxa"/>
            <w:gridSpan w:val="2"/>
          </w:tcPr>
          <w:p w14:paraId="2DA93222" w14:textId="27A8137C" w:rsidR="00A12835" w:rsidRPr="00664F6D" w:rsidRDefault="00A12835" w:rsidP="00664F6D">
            <w:pPr>
              <w:rPr>
                <w:sz w:val="18"/>
                <w:szCs w:val="18"/>
              </w:rPr>
            </w:pPr>
            <w:r w:rsidRPr="00664F6D">
              <w:rPr>
                <w:sz w:val="18"/>
                <w:szCs w:val="18"/>
              </w:rPr>
              <w:t>Initial cost</w:t>
            </w:r>
          </w:p>
        </w:tc>
      </w:tr>
      <w:tr w:rsidR="00A12835" w14:paraId="6A1527EC" w14:textId="77777777" w:rsidTr="00664F6D">
        <w:trPr>
          <w:jc w:val="center"/>
        </w:trPr>
        <w:tc>
          <w:tcPr>
            <w:tcW w:w="1795" w:type="dxa"/>
            <w:vMerge/>
          </w:tcPr>
          <w:p w14:paraId="593F9181" w14:textId="77777777" w:rsidR="00A12835" w:rsidRPr="00664F6D" w:rsidRDefault="00A12835" w:rsidP="00664F6D">
            <w:pPr>
              <w:rPr>
                <w:sz w:val="18"/>
                <w:szCs w:val="18"/>
              </w:rPr>
            </w:pPr>
          </w:p>
        </w:tc>
        <w:tc>
          <w:tcPr>
            <w:tcW w:w="4050" w:type="dxa"/>
            <w:gridSpan w:val="2"/>
          </w:tcPr>
          <w:p w14:paraId="6E9F232B" w14:textId="7CF74C84" w:rsidR="00A12835" w:rsidRPr="00664F6D" w:rsidRDefault="00A12835" w:rsidP="00664F6D">
            <w:pPr>
              <w:rPr>
                <w:sz w:val="18"/>
                <w:szCs w:val="18"/>
              </w:rPr>
            </w:pPr>
            <w:r w:rsidRPr="00664F6D">
              <w:rPr>
                <w:sz w:val="18"/>
                <w:szCs w:val="18"/>
              </w:rPr>
              <w:t>Operation cost</w:t>
            </w:r>
          </w:p>
        </w:tc>
      </w:tr>
      <w:tr w:rsidR="00A12835" w14:paraId="6C660770" w14:textId="77777777" w:rsidTr="00664F6D">
        <w:trPr>
          <w:jc w:val="center"/>
        </w:trPr>
        <w:tc>
          <w:tcPr>
            <w:tcW w:w="1795" w:type="dxa"/>
            <w:vMerge/>
          </w:tcPr>
          <w:p w14:paraId="328E8BD5" w14:textId="77777777" w:rsidR="00A12835" w:rsidRPr="00664F6D" w:rsidRDefault="00A12835" w:rsidP="00664F6D">
            <w:pPr>
              <w:rPr>
                <w:sz w:val="18"/>
                <w:szCs w:val="18"/>
              </w:rPr>
            </w:pPr>
          </w:p>
        </w:tc>
        <w:tc>
          <w:tcPr>
            <w:tcW w:w="4050" w:type="dxa"/>
            <w:gridSpan w:val="2"/>
          </w:tcPr>
          <w:p w14:paraId="44181EE5" w14:textId="307EA553" w:rsidR="00A12835" w:rsidRPr="00664F6D" w:rsidRDefault="00A12835" w:rsidP="00664F6D">
            <w:pPr>
              <w:rPr>
                <w:sz w:val="18"/>
                <w:szCs w:val="18"/>
              </w:rPr>
            </w:pPr>
            <w:r w:rsidRPr="00664F6D">
              <w:rPr>
                <w:sz w:val="18"/>
                <w:szCs w:val="18"/>
              </w:rPr>
              <w:t>Maintenance cost</w:t>
            </w:r>
          </w:p>
        </w:tc>
      </w:tr>
      <w:tr w:rsidR="00664F6D" w14:paraId="3A30E09E" w14:textId="77777777" w:rsidTr="00664F6D">
        <w:trPr>
          <w:jc w:val="center"/>
        </w:trPr>
        <w:tc>
          <w:tcPr>
            <w:tcW w:w="1795" w:type="dxa"/>
            <w:vMerge w:val="restart"/>
          </w:tcPr>
          <w:p w14:paraId="28C91A65" w14:textId="59993947" w:rsidR="00664F6D" w:rsidRPr="00664F6D" w:rsidRDefault="00664F6D" w:rsidP="00664F6D">
            <w:pPr>
              <w:rPr>
                <w:sz w:val="18"/>
                <w:szCs w:val="18"/>
              </w:rPr>
            </w:pPr>
            <w:r w:rsidRPr="00664F6D">
              <w:rPr>
                <w:sz w:val="18"/>
                <w:szCs w:val="18"/>
              </w:rPr>
              <w:t>Others</w:t>
            </w:r>
          </w:p>
        </w:tc>
        <w:tc>
          <w:tcPr>
            <w:tcW w:w="4050" w:type="dxa"/>
            <w:gridSpan w:val="2"/>
          </w:tcPr>
          <w:p w14:paraId="7D6F843C" w14:textId="25B83570" w:rsidR="00664F6D" w:rsidRPr="00664F6D" w:rsidRDefault="00664F6D" w:rsidP="00664F6D">
            <w:pPr>
              <w:rPr>
                <w:sz w:val="18"/>
                <w:szCs w:val="18"/>
              </w:rPr>
            </w:pPr>
            <w:r w:rsidRPr="00664F6D">
              <w:rPr>
                <w:sz w:val="18"/>
                <w:szCs w:val="18"/>
              </w:rPr>
              <w:t>Comprehensive/combined metrics</w:t>
            </w:r>
          </w:p>
        </w:tc>
      </w:tr>
      <w:tr w:rsidR="00664F6D" w14:paraId="28BE3855" w14:textId="77777777" w:rsidTr="00664F6D">
        <w:trPr>
          <w:jc w:val="center"/>
        </w:trPr>
        <w:tc>
          <w:tcPr>
            <w:tcW w:w="1795" w:type="dxa"/>
            <w:vMerge/>
          </w:tcPr>
          <w:p w14:paraId="153111AF" w14:textId="77777777" w:rsidR="00664F6D" w:rsidRPr="00664F6D" w:rsidRDefault="00664F6D" w:rsidP="00664F6D">
            <w:pPr>
              <w:rPr>
                <w:sz w:val="18"/>
                <w:szCs w:val="18"/>
              </w:rPr>
            </w:pPr>
          </w:p>
        </w:tc>
        <w:tc>
          <w:tcPr>
            <w:tcW w:w="4050" w:type="dxa"/>
            <w:gridSpan w:val="2"/>
          </w:tcPr>
          <w:p w14:paraId="4BA23453" w14:textId="12ECF5CD" w:rsidR="00664F6D" w:rsidRPr="00664F6D" w:rsidRDefault="00664F6D" w:rsidP="00664F6D">
            <w:pPr>
              <w:rPr>
                <w:sz w:val="18"/>
                <w:szCs w:val="18"/>
              </w:rPr>
            </w:pPr>
            <w:r w:rsidRPr="00664F6D">
              <w:rPr>
                <w:sz w:val="18"/>
                <w:szCs w:val="18"/>
              </w:rPr>
              <w:t>Privacy (important especially for occupancy sensing)</w:t>
            </w:r>
          </w:p>
        </w:tc>
      </w:tr>
      <w:tr w:rsidR="00664F6D" w14:paraId="0BC72D0A" w14:textId="77777777" w:rsidTr="00664F6D">
        <w:trPr>
          <w:jc w:val="center"/>
        </w:trPr>
        <w:tc>
          <w:tcPr>
            <w:tcW w:w="1795" w:type="dxa"/>
            <w:vMerge/>
          </w:tcPr>
          <w:p w14:paraId="098D2624" w14:textId="77777777" w:rsidR="00664F6D" w:rsidRPr="00664F6D" w:rsidRDefault="00664F6D" w:rsidP="00664F6D">
            <w:pPr>
              <w:rPr>
                <w:sz w:val="18"/>
                <w:szCs w:val="18"/>
              </w:rPr>
            </w:pPr>
          </w:p>
        </w:tc>
        <w:tc>
          <w:tcPr>
            <w:tcW w:w="4050" w:type="dxa"/>
            <w:gridSpan w:val="2"/>
          </w:tcPr>
          <w:p w14:paraId="2E764F26" w14:textId="7CBF3F69" w:rsidR="00664F6D" w:rsidRPr="00664F6D" w:rsidRDefault="00664F6D" w:rsidP="00664F6D">
            <w:pPr>
              <w:rPr>
                <w:sz w:val="18"/>
                <w:szCs w:val="18"/>
              </w:rPr>
            </w:pPr>
            <w:r w:rsidRPr="00664F6D">
              <w:rPr>
                <w:sz w:val="18"/>
                <w:szCs w:val="18"/>
              </w:rPr>
              <w:t>Level of intrusiveness</w:t>
            </w:r>
          </w:p>
        </w:tc>
      </w:tr>
    </w:tbl>
    <w:p w14:paraId="2F522DB8" w14:textId="7A52DC62" w:rsidR="00EC53A7" w:rsidRDefault="00EC53A7" w:rsidP="00F203A2">
      <w:pPr>
        <w:pStyle w:val="Heading3"/>
        <w:spacing w:before="240"/>
      </w:pPr>
      <w:r>
        <w:lastRenderedPageBreak/>
        <w:t>3.3.</w:t>
      </w:r>
      <w:r w:rsidR="006C2E61">
        <w:t>2</w:t>
      </w:r>
      <w:r>
        <w:t xml:space="preserve">. </w:t>
      </w:r>
      <w:r w:rsidR="006C2E61">
        <w:t>Quantification of sensor impact on building performance</w:t>
      </w:r>
    </w:p>
    <w:p w14:paraId="7C9FDE47" w14:textId="09B82E97" w:rsidR="0062517F" w:rsidRPr="0062517F" w:rsidRDefault="0062517F" w:rsidP="00925071">
      <w:r w:rsidRPr="0062517F">
        <w:t>We quantif</w:t>
      </w:r>
      <w:r w:rsidR="000678A6">
        <w:t>ied</w:t>
      </w:r>
      <w:r w:rsidRPr="0062517F">
        <w:t xml:space="preserve"> sensor impact on FDD performance</w:t>
      </w:r>
      <w:r>
        <w:t xml:space="preserve"> in Section 3.2</w:t>
      </w:r>
      <w:r w:rsidR="00E80D52">
        <w:t xml:space="preserve">. According to the developed framework, </w:t>
      </w:r>
      <w:r w:rsidRPr="0062517F">
        <w:t>the next step is to fu</w:t>
      </w:r>
      <w:r>
        <w:t>r</w:t>
      </w:r>
      <w:r w:rsidRPr="0062517F">
        <w:t>t</w:t>
      </w:r>
      <w:r>
        <w:t xml:space="preserve">her </w:t>
      </w:r>
      <w:r w:rsidRPr="0062517F">
        <w:t xml:space="preserve">study </w:t>
      </w:r>
      <w:r w:rsidR="00683978">
        <w:t>its i</w:t>
      </w:r>
      <w:r w:rsidRPr="0062517F">
        <w:t xml:space="preserve">mpact on building performance. In this case study, we </w:t>
      </w:r>
      <w:r w:rsidR="00D6517A">
        <w:t>selected</w:t>
      </w:r>
      <w:r w:rsidR="00D6517A" w:rsidRPr="0062517F">
        <w:t xml:space="preserve"> </w:t>
      </w:r>
      <w:r w:rsidR="00683978">
        <w:t xml:space="preserve">annual </w:t>
      </w:r>
      <w:r w:rsidR="00683978" w:rsidRPr="00683978">
        <w:t>electricit</w:t>
      </w:r>
      <w:r w:rsidR="00683978">
        <w:t xml:space="preserve">y, </w:t>
      </w:r>
      <w:r w:rsidR="00683978" w:rsidRPr="00683978">
        <w:t>natural</w:t>
      </w:r>
      <w:r w:rsidR="00683978">
        <w:t xml:space="preserve"> </w:t>
      </w:r>
      <w:r w:rsidR="00683978" w:rsidRPr="00683978">
        <w:t>gas</w:t>
      </w:r>
      <w:r w:rsidR="00683978">
        <w:t xml:space="preserve">, and </w:t>
      </w:r>
      <w:r w:rsidR="00683978" w:rsidRPr="00683978">
        <w:t>net</w:t>
      </w:r>
      <w:r w:rsidR="00683978">
        <w:t xml:space="preserve"> </w:t>
      </w:r>
      <w:r w:rsidR="00683978" w:rsidRPr="00683978">
        <w:t>site</w:t>
      </w:r>
      <w:r w:rsidR="00683978">
        <w:t xml:space="preserve"> </w:t>
      </w:r>
      <w:r w:rsidR="00683978" w:rsidRPr="00683978">
        <w:t>energy</w:t>
      </w:r>
      <w:r w:rsidR="00683978">
        <w:t xml:space="preserve"> </w:t>
      </w:r>
      <w:r w:rsidRPr="0062517F">
        <w:t xml:space="preserve">as the energy </w:t>
      </w:r>
      <w:r w:rsidR="00E80D52" w:rsidRPr="0062517F">
        <w:t>metrics</w:t>
      </w:r>
      <w:r w:rsidR="00E80D52">
        <w:t xml:space="preserve">. We </w:t>
      </w:r>
      <w:r w:rsidR="00D6517A">
        <w:t xml:space="preserve">selected </w:t>
      </w:r>
      <w:r w:rsidR="00E80D52" w:rsidRPr="00E80D52">
        <w:t>unmet</w:t>
      </w:r>
      <w:r w:rsidR="00E80D52">
        <w:t xml:space="preserve"> </w:t>
      </w:r>
      <w:r w:rsidR="00E80D52" w:rsidRPr="00E80D52">
        <w:t>hours</w:t>
      </w:r>
      <w:r w:rsidR="00E80D52">
        <w:t xml:space="preserve"> </w:t>
      </w:r>
      <w:r w:rsidR="00E80D52" w:rsidRPr="00E80D52">
        <w:t>during</w:t>
      </w:r>
      <w:r w:rsidR="00E80D52">
        <w:t xml:space="preserve"> </w:t>
      </w:r>
      <w:r w:rsidR="00E80D52" w:rsidRPr="00E80D52">
        <w:t>occupied</w:t>
      </w:r>
      <w:r w:rsidR="00E80D52">
        <w:t xml:space="preserve"> </w:t>
      </w:r>
      <w:r w:rsidR="00E80D52" w:rsidRPr="00E80D52">
        <w:t>coolin</w:t>
      </w:r>
      <w:r w:rsidR="00E80D52">
        <w:t xml:space="preserve">g, </w:t>
      </w:r>
      <w:r w:rsidR="00E80D52" w:rsidRPr="00E80D52">
        <w:t>unmet</w:t>
      </w:r>
      <w:r w:rsidR="00E80D52">
        <w:t xml:space="preserve"> </w:t>
      </w:r>
      <w:r w:rsidR="00E80D52" w:rsidRPr="00E80D52">
        <w:t>hours</w:t>
      </w:r>
      <w:r w:rsidR="00E80D52">
        <w:t xml:space="preserve"> </w:t>
      </w:r>
      <w:r w:rsidR="00E80D52" w:rsidRPr="00E80D52">
        <w:t>during</w:t>
      </w:r>
      <w:r w:rsidR="00E80D52">
        <w:t xml:space="preserve"> </w:t>
      </w:r>
      <w:r w:rsidR="00E80D52" w:rsidRPr="00E80D52">
        <w:t>occupied</w:t>
      </w:r>
      <w:r w:rsidR="00E80D52">
        <w:t xml:space="preserve"> </w:t>
      </w:r>
      <w:r w:rsidR="00E80D52" w:rsidRPr="00E80D52">
        <w:t>heating</w:t>
      </w:r>
      <w:r w:rsidR="00E80D52">
        <w:t xml:space="preserve">, and </w:t>
      </w:r>
      <w:r w:rsidR="00E80D52" w:rsidRPr="00E80D52">
        <w:t>total</w:t>
      </w:r>
      <w:r w:rsidR="00E80D52">
        <w:t xml:space="preserve"> </w:t>
      </w:r>
      <w:r w:rsidR="00E80D52" w:rsidRPr="00E80D52">
        <w:t>unmet</w:t>
      </w:r>
      <w:r w:rsidR="00E80D52">
        <w:t xml:space="preserve"> </w:t>
      </w:r>
      <w:r w:rsidR="00E80D52" w:rsidRPr="00E80D52">
        <w:t>hours</w:t>
      </w:r>
      <w:r w:rsidR="00E80D52">
        <w:t xml:space="preserve"> as </w:t>
      </w:r>
      <w:r w:rsidRPr="0062517F">
        <w:t>the thermal comfort</w:t>
      </w:r>
      <w:r w:rsidR="00683978">
        <w:t xml:space="preserve"> metrics</w:t>
      </w:r>
      <w:r w:rsidRPr="0062517F">
        <w:t xml:space="preserve">. </w:t>
      </w:r>
      <w:r w:rsidR="00D6517A">
        <w:t>Sensor cost</w:t>
      </w:r>
      <w:r w:rsidR="003A262E">
        <w:t xml:space="preserve"> has not </w:t>
      </w:r>
      <w:r w:rsidR="00EF4BEC">
        <w:t xml:space="preserve">yet </w:t>
      </w:r>
      <w:r w:rsidR="003A262E">
        <w:t>been</w:t>
      </w:r>
      <w:r w:rsidR="00D6517A">
        <w:t xml:space="preserve"> </w:t>
      </w:r>
      <w:r w:rsidR="007A0383">
        <w:t>analyzed</w:t>
      </w:r>
      <w:r w:rsidR="003A262E">
        <w:t xml:space="preserve"> </w:t>
      </w:r>
      <w:r w:rsidR="00D6517A">
        <w:t>for this case study; it will be addressed</w:t>
      </w:r>
      <w:r w:rsidRPr="0062517F">
        <w:t xml:space="preserve"> in FY21.</w:t>
      </w:r>
      <w:r w:rsidR="00DA2945">
        <w:t xml:space="preserve"> A</w:t>
      </w:r>
      <w:r w:rsidR="00D6517A">
        <w:t>ccordingly</w:t>
      </w:r>
      <w:r w:rsidR="00DA2945">
        <w:t xml:space="preserve">, </w:t>
      </w:r>
      <w:r w:rsidR="00101FB8">
        <w:t xml:space="preserve">a full analysis of sensor </w:t>
      </w:r>
      <w:r w:rsidR="003A262E">
        <w:t>impact on</w:t>
      </w:r>
      <w:r w:rsidR="00D6517A">
        <w:t xml:space="preserve"> building </w:t>
      </w:r>
      <w:r w:rsidR="003A262E">
        <w:t>performance combining energy, thermal comfort, and cost metrics</w:t>
      </w:r>
      <w:r w:rsidR="00D6517A">
        <w:t xml:space="preserve"> will be </w:t>
      </w:r>
      <w:r w:rsidR="007A0383">
        <w:t>completed</w:t>
      </w:r>
      <w:r w:rsidR="00D6517A">
        <w:t xml:space="preserve"> after</w:t>
      </w:r>
      <w:r w:rsidR="00DA2945">
        <w:t xml:space="preserve"> FY 21 </w:t>
      </w:r>
      <w:proofErr w:type="gramStart"/>
      <w:r w:rsidR="00DA2945">
        <w:t>Q2</w:t>
      </w:r>
      <w:r w:rsidR="00D6517A">
        <w:t>,</w:t>
      </w:r>
      <w:r w:rsidR="00DA2945">
        <w:t xml:space="preserve"> </w:t>
      </w:r>
      <w:r w:rsidR="00D6517A">
        <w:t>once</w:t>
      </w:r>
      <w:proofErr w:type="gramEnd"/>
      <w:r w:rsidR="00D6517A">
        <w:t xml:space="preserve"> </w:t>
      </w:r>
      <w:r w:rsidR="00DA2945">
        <w:t xml:space="preserve">sensor cost </w:t>
      </w:r>
      <w:r w:rsidR="00D6517A">
        <w:t>has been</w:t>
      </w:r>
      <w:r w:rsidR="00DA2945">
        <w:t xml:space="preserve"> studied.</w:t>
      </w:r>
    </w:p>
    <w:p w14:paraId="24CC87D0" w14:textId="56D4DCE1" w:rsidR="000E2E56" w:rsidRDefault="00E77870" w:rsidP="00266D7F">
      <w:pPr>
        <w:pStyle w:val="Heading1"/>
      </w:pPr>
      <w:r>
        <w:t>4</w:t>
      </w:r>
      <w:r w:rsidR="00517AEF">
        <w:t xml:space="preserve">. </w:t>
      </w:r>
      <w:r w:rsidR="00266D7F">
        <w:t>Summary</w:t>
      </w:r>
      <w:r w:rsidR="009B7084">
        <w:t xml:space="preserve"> and Future Work</w:t>
      </w:r>
    </w:p>
    <w:p w14:paraId="0A2143F6" w14:textId="77777777" w:rsidR="00D6517A" w:rsidRDefault="002C08A7" w:rsidP="00484AE6">
      <w:r>
        <w:t>In this report</w:t>
      </w:r>
      <w:r w:rsidR="007A2A64">
        <w:t xml:space="preserve">, Section 1 </w:t>
      </w:r>
      <w:r w:rsidR="002E2FC6">
        <w:t>provide</w:t>
      </w:r>
      <w:r w:rsidR="007A2A64">
        <w:t>d</w:t>
      </w:r>
      <w:r w:rsidR="002E2FC6">
        <w:t xml:space="preserve"> </w:t>
      </w:r>
      <w:r w:rsidR="00266D7F">
        <w:t xml:space="preserve">background </w:t>
      </w:r>
      <w:r w:rsidR="002E2FC6">
        <w:t xml:space="preserve">on how sensor design and selection impact both FDD and building </w:t>
      </w:r>
      <w:r w:rsidR="00430BEF">
        <w:t xml:space="preserve">performance and </w:t>
      </w:r>
      <w:r w:rsidR="002E2FC6">
        <w:t>described the</w:t>
      </w:r>
      <w:r w:rsidR="00430BEF">
        <w:t xml:space="preserve"> need for a systematic and generic framework</w:t>
      </w:r>
      <w:r w:rsidR="002E2FC6">
        <w:t xml:space="preserve"> to evaluate sensor impact in this context</w:t>
      </w:r>
      <w:r w:rsidR="00430BEF">
        <w:t xml:space="preserve">. </w:t>
      </w:r>
    </w:p>
    <w:p w14:paraId="5A40AFDA" w14:textId="0009918B" w:rsidR="00266D7F" w:rsidRDefault="007A2A64" w:rsidP="00484AE6">
      <w:r>
        <w:t>Section 2</w:t>
      </w:r>
      <w:r w:rsidR="00430BEF">
        <w:t xml:space="preserve"> introduced </w:t>
      </w:r>
      <w:r w:rsidR="002E2FC6">
        <w:t>our developed</w:t>
      </w:r>
      <w:r w:rsidR="00430BEF">
        <w:t xml:space="preserve"> </w:t>
      </w:r>
      <w:r w:rsidR="00266D7F" w:rsidRPr="00266D7F">
        <w:t>Sensor Impact Evaluation and Verification Framework for Fault Detection and Diagnostics</w:t>
      </w:r>
      <w:r w:rsidR="00266D7F">
        <w:t xml:space="preserve">. </w:t>
      </w:r>
      <w:r w:rsidR="00430BEF" w:rsidRPr="00430BEF">
        <w:t xml:space="preserve">The framework consists of three </w:t>
      </w:r>
      <w:r w:rsidR="009C73C3">
        <w:t>domains</w:t>
      </w:r>
      <w:r w:rsidR="00430BEF" w:rsidRPr="00430BEF">
        <w:t xml:space="preserve"> </w:t>
      </w:r>
      <w:r w:rsidR="002E2FC6">
        <w:t xml:space="preserve">(sensor configuration, FDD model performance, and building performance) </w:t>
      </w:r>
      <w:r w:rsidR="00430BEF" w:rsidRPr="00430BEF">
        <w:t xml:space="preserve">and two </w:t>
      </w:r>
      <w:r w:rsidR="009C73C3">
        <w:t xml:space="preserve">evaluation </w:t>
      </w:r>
      <w:r w:rsidR="00430BEF" w:rsidRPr="00430BEF">
        <w:t>modules</w:t>
      </w:r>
      <w:r w:rsidR="002E2FC6">
        <w:t xml:space="preserve"> (</w:t>
      </w:r>
      <w:r w:rsidR="00263F49">
        <w:t>evaluating sensor impact on FDD and building performance, respectively</w:t>
      </w:r>
      <w:r w:rsidR="002E2FC6">
        <w:t>)</w:t>
      </w:r>
      <w:r w:rsidR="00430BEF" w:rsidRPr="00430BEF">
        <w:t xml:space="preserve">. </w:t>
      </w:r>
      <w:r w:rsidR="00430BEF">
        <w:t xml:space="preserve">Each </w:t>
      </w:r>
      <w:r w:rsidR="009C73C3">
        <w:t xml:space="preserve">domain </w:t>
      </w:r>
      <w:r w:rsidR="00430BEF">
        <w:t xml:space="preserve">and </w:t>
      </w:r>
      <w:r w:rsidR="009C73C3">
        <w:t xml:space="preserve">evaluation </w:t>
      </w:r>
      <w:r w:rsidR="00430BEF">
        <w:t xml:space="preserve">module </w:t>
      </w:r>
      <w:r w:rsidR="00263F49">
        <w:t xml:space="preserve">were described </w:t>
      </w:r>
      <w:r w:rsidR="00430BEF">
        <w:t>in detail.</w:t>
      </w:r>
    </w:p>
    <w:p w14:paraId="4B757DC5" w14:textId="21164648" w:rsidR="007A2A64" w:rsidRDefault="007A2A64" w:rsidP="00484AE6">
      <w:r>
        <w:t xml:space="preserve">Section 3 introduced the case study of applying </w:t>
      </w:r>
      <w:r w:rsidR="00B03568">
        <w:t xml:space="preserve">part of </w:t>
      </w:r>
      <w:r>
        <w:t xml:space="preserve">the developed framework </w:t>
      </w:r>
      <w:r w:rsidR="00D6517A">
        <w:t>to</w:t>
      </w:r>
      <w:r>
        <w:t xml:space="preserve"> </w:t>
      </w:r>
      <w:r w:rsidRPr="007A2A64">
        <w:t>Oak Ridge National Laboratory’s two-story Flexible Research Platform (FRP)</w:t>
      </w:r>
      <w:r>
        <w:t>. In this case study, we</w:t>
      </w:r>
      <w:r w:rsidR="00B03568">
        <w:t>:</w:t>
      </w:r>
    </w:p>
    <w:p w14:paraId="0E362778" w14:textId="5972831E" w:rsidR="00B03568" w:rsidRDefault="00B03568" w:rsidP="00B03568">
      <w:pPr>
        <w:pStyle w:val="ListParagraph"/>
        <w:numPr>
          <w:ilvl w:val="0"/>
          <w:numId w:val="5"/>
        </w:numPr>
      </w:pPr>
      <w:r>
        <w:t xml:space="preserve">Studied Domain 1 (Sensor Configuration) </w:t>
      </w:r>
      <w:r w:rsidR="00D6517A">
        <w:t>for</w:t>
      </w:r>
      <w:r>
        <w:t xml:space="preserve"> FRP </w:t>
      </w:r>
      <w:r w:rsidR="00D6517A">
        <w:t xml:space="preserve">via </w:t>
      </w:r>
      <w:r>
        <w:t>detailed sensor selection, sensor accuracy analysis, and quantification o</w:t>
      </w:r>
      <w:r w:rsidR="00D6517A">
        <w:t>f</w:t>
      </w:r>
      <w:r>
        <w:t xml:space="preserve"> FDD performance.</w:t>
      </w:r>
      <w:r w:rsidR="00193E85" w:rsidRPr="00193E85">
        <w:t xml:space="preserve"> </w:t>
      </w:r>
      <w:r w:rsidR="00193E85">
        <w:t xml:space="preserve">We </w:t>
      </w:r>
      <w:r w:rsidR="00193E85" w:rsidRPr="00193E85">
        <w:t>dr</w:t>
      </w:r>
      <w:r w:rsidR="00D6517A">
        <w:t>e</w:t>
      </w:r>
      <w:r w:rsidR="00193E85" w:rsidRPr="00193E85">
        <w:t>w general conclusions on the impact of sensor selection and sensor accuracy on small commercial building performance.</w:t>
      </w:r>
    </w:p>
    <w:p w14:paraId="636C70E3" w14:textId="120CA0D4" w:rsidR="00B03568" w:rsidRDefault="00B03568" w:rsidP="00B03568">
      <w:pPr>
        <w:pStyle w:val="ListParagraph"/>
        <w:numPr>
          <w:ilvl w:val="0"/>
          <w:numId w:val="5"/>
        </w:numPr>
      </w:pPr>
      <w:r>
        <w:t xml:space="preserve">Summarized </w:t>
      </w:r>
      <w:r w:rsidR="00FB5104">
        <w:t>more</w:t>
      </w:r>
      <w:r>
        <w:t xml:space="preserve"> detailed FDD performance </w:t>
      </w:r>
      <w:r w:rsidR="00FB5104">
        <w:t xml:space="preserve">metrics </w:t>
      </w:r>
      <w:r w:rsidR="007A0383">
        <w:t>that can</w:t>
      </w:r>
      <w:r w:rsidR="003A262E">
        <w:t xml:space="preserve"> be </w:t>
      </w:r>
      <w:r w:rsidR="007A0383">
        <w:t>applied</w:t>
      </w:r>
      <w:r w:rsidR="003A262E">
        <w:t xml:space="preserve"> </w:t>
      </w:r>
      <w:r w:rsidR="007A0383">
        <w:t>to the</w:t>
      </w:r>
      <w:r w:rsidR="003A262E">
        <w:t xml:space="preserve"> FRP case</w:t>
      </w:r>
      <w:r>
        <w:t>. These FDD performance metrics are also applicable to other cases</w:t>
      </w:r>
      <w:r w:rsidR="00FB5104">
        <w:t xml:space="preserve"> and can be included in the pool of FDD performance metrics </w:t>
      </w:r>
      <w:r w:rsidR="00802ED0">
        <w:t xml:space="preserve">available </w:t>
      </w:r>
      <w:r w:rsidR="00FB5104">
        <w:t xml:space="preserve">for future </w:t>
      </w:r>
      <w:r w:rsidR="007A0383">
        <w:t>application</w:t>
      </w:r>
      <w:r w:rsidR="007A0383">
        <w:t xml:space="preserve"> </w:t>
      </w:r>
      <w:r w:rsidR="00FB5104">
        <w:t>of the framework</w:t>
      </w:r>
      <w:r>
        <w:t>.</w:t>
      </w:r>
    </w:p>
    <w:p w14:paraId="5826BEE6" w14:textId="1803B72C" w:rsidR="00193E85" w:rsidRPr="00636C06" w:rsidRDefault="002C1332" w:rsidP="00193E85">
      <w:pPr>
        <w:pStyle w:val="ListParagraph"/>
        <w:numPr>
          <w:ilvl w:val="0"/>
          <w:numId w:val="5"/>
        </w:numPr>
      </w:pPr>
      <w:r>
        <w:t>Summarized</w:t>
      </w:r>
      <w:r w:rsidR="00B03568">
        <w:t xml:space="preserve"> the detailed building performance metrics</w:t>
      </w:r>
      <w:r w:rsidR="00FB5104">
        <w:t xml:space="preserve"> to be considered not only for the case study but also for the general </w:t>
      </w:r>
      <w:r w:rsidR="00FB5104" w:rsidRPr="00636C06">
        <w:t>framework.</w:t>
      </w:r>
    </w:p>
    <w:p w14:paraId="29E0E972" w14:textId="0982AC5A" w:rsidR="00263F49" w:rsidRDefault="00263F49" w:rsidP="00484AE6">
      <w:r>
        <w:t xml:space="preserve">Key next steps </w:t>
      </w:r>
      <w:r w:rsidR="00802ED0">
        <w:t>planned for</w:t>
      </w:r>
      <w:r w:rsidR="003E5195">
        <w:t xml:space="preserve"> FY21 </w:t>
      </w:r>
      <w:r>
        <w:t>include the following:</w:t>
      </w:r>
    </w:p>
    <w:p w14:paraId="1005021B" w14:textId="2E9DC05A" w:rsidR="004D044A" w:rsidRDefault="003E5195" w:rsidP="00193E85">
      <w:pPr>
        <w:pStyle w:val="ListParagraph"/>
        <w:numPr>
          <w:ilvl w:val="0"/>
          <w:numId w:val="4"/>
        </w:numPr>
      </w:pPr>
      <w:r w:rsidRPr="00934EAF">
        <w:rPr>
          <w:b/>
          <w:bCs/>
        </w:rPr>
        <w:t>Summarize results of analysis exploring the impact of sensor accuracy on sensor selection for FDD</w:t>
      </w:r>
      <w:r w:rsidR="00934EAF" w:rsidRPr="00934EAF">
        <w:t>.</w:t>
      </w:r>
      <w:r w:rsidRPr="00934EAF">
        <w:t xml:space="preserve"> </w:t>
      </w:r>
      <w:r>
        <w:t>In the current work, we study sensor selection and sensor accuracy independently. In the future, the interaction between sensor selection and sensor accuracy will be considered.</w:t>
      </w:r>
    </w:p>
    <w:p w14:paraId="0F6E2C6F" w14:textId="751AA92C" w:rsidR="003E5195" w:rsidRDefault="003E5195" w:rsidP="00193E85">
      <w:pPr>
        <w:pStyle w:val="ListParagraph"/>
        <w:numPr>
          <w:ilvl w:val="0"/>
          <w:numId w:val="4"/>
        </w:numPr>
      </w:pPr>
      <w:r w:rsidRPr="00934EAF">
        <w:rPr>
          <w:b/>
          <w:bCs/>
        </w:rPr>
        <w:t>Document process for selecting and integrating alternative machine learning techniques into FDD evaluation and verification framework</w:t>
      </w:r>
      <w:r>
        <w:t xml:space="preserve">. In the current work, we only consider random forest as the machine learning algorithm for FDD modeling. In the future, we will explore more machine learning algorithms and </w:t>
      </w:r>
      <w:r w:rsidR="00802ED0">
        <w:t xml:space="preserve">evaluate </w:t>
      </w:r>
      <w:r>
        <w:t xml:space="preserve">their </w:t>
      </w:r>
      <w:r w:rsidR="007125AD">
        <w:t xml:space="preserve">compatibility </w:t>
      </w:r>
      <w:r w:rsidR="00802ED0">
        <w:t>with</w:t>
      </w:r>
      <w:r>
        <w:t xml:space="preserve"> the framework.</w:t>
      </w:r>
    </w:p>
    <w:p w14:paraId="70F79AFC" w14:textId="0109ECFE" w:rsidR="003E5195" w:rsidRDefault="003E5195" w:rsidP="00193E85">
      <w:pPr>
        <w:pStyle w:val="ListParagraph"/>
        <w:numPr>
          <w:ilvl w:val="0"/>
          <w:numId w:val="4"/>
        </w:numPr>
      </w:pPr>
      <w:r w:rsidRPr="00934EAF">
        <w:rPr>
          <w:b/>
          <w:bCs/>
        </w:rPr>
        <w:t>Summarize results of sensor cost analysis</w:t>
      </w:r>
      <w:r w:rsidR="00934EAF">
        <w:t xml:space="preserve">. As mentioned in Section 3.3, sensor cost is a critical </w:t>
      </w:r>
      <w:r w:rsidR="00802ED0">
        <w:t xml:space="preserve">factor </w:t>
      </w:r>
      <w:r w:rsidR="00934EAF">
        <w:t xml:space="preserve">in sensor selection. </w:t>
      </w:r>
      <w:r w:rsidR="00802ED0">
        <w:t>Currently</w:t>
      </w:r>
      <w:r w:rsidR="00934EAF">
        <w:t xml:space="preserve"> sensor cost is only a conceptual component in the </w:t>
      </w:r>
      <w:r w:rsidR="00802ED0">
        <w:t>selected set of</w:t>
      </w:r>
      <w:r w:rsidR="00934EAF">
        <w:t xml:space="preserve"> </w:t>
      </w:r>
      <w:r w:rsidR="007125AD">
        <w:t>metrics</w:t>
      </w:r>
      <w:r w:rsidR="00802ED0">
        <w:t>;</w:t>
      </w:r>
      <w:r w:rsidR="00934EAF">
        <w:t xml:space="preserve"> a more comprehensive sensor cost analysis is needed.</w:t>
      </w:r>
    </w:p>
    <w:p w14:paraId="1E351C4D" w14:textId="00DCC2D6" w:rsidR="00934EAF" w:rsidRDefault="00934EAF" w:rsidP="00193E85">
      <w:pPr>
        <w:pStyle w:val="ListParagraph"/>
        <w:numPr>
          <w:ilvl w:val="0"/>
          <w:numId w:val="4"/>
        </w:numPr>
      </w:pPr>
      <w:r w:rsidRPr="00934EAF">
        <w:rPr>
          <w:b/>
          <w:bCs/>
        </w:rPr>
        <w:t>Develop plan to integrate control-focused findings and workflow(s) into FDD evaluation and verification framework</w:t>
      </w:r>
      <w:r>
        <w:t xml:space="preserve">. </w:t>
      </w:r>
      <w:r w:rsidR="00D12AD0">
        <w:t>We will work with ORNL and PNNL to integrate control</w:t>
      </w:r>
      <w:r w:rsidR="00802ED0">
        <w:t>s-related</w:t>
      </w:r>
      <w:r w:rsidR="00D12AD0">
        <w:t xml:space="preserve"> sensor impact work with our FDD</w:t>
      </w:r>
      <w:r w:rsidR="00802ED0">
        <w:t>-related</w:t>
      </w:r>
      <w:r w:rsidR="00D12AD0">
        <w:t xml:space="preserve"> </w:t>
      </w:r>
      <w:r w:rsidR="00802ED0">
        <w:t>component</w:t>
      </w:r>
      <w:r w:rsidR="00D12AD0">
        <w:t>. For now, FDD and control</w:t>
      </w:r>
      <w:r w:rsidR="008765EA">
        <w:t>s</w:t>
      </w:r>
      <w:r w:rsidR="00D12AD0">
        <w:t xml:space="preserve"> are studied </w:t>
      </w:r>
      <w:r w:rsidR="00D12AD0">
        <w:lastRenderedPageBreak/>
        <w:t xml:space="preserve">independently. In the FDD part, we </w:t>
      </w:r>
      <w:r w:rsidR="008765EA">
        <w:t xml:space="preserve">have </w:t>
      </w:r>
      <w:r w:rsidR="00D12AD0">
        <w:t xml:space="preserve">only considered </w:t>
      </w:r>
      <w:r w:rsidR="008765EA">
        <w:t>scenarios with</w:t>
      </w:r>
      <w:r w:rsidR="007125AD">
        <w:t xml:space="preserve"> the </w:t>
      </w:r>
      <w:r w:rsidR="00D12AD0">
        <w:t xml:space="preserve">most common </w:t>
      </w:r>
      <w:r w:rsidR="008765EA">
        <w:t>building controls (</w:t>
      </w:r>
      <w:r w:rsidR="00D12AD0">
        <w:t>PID</w:t>
      </w:r>
      <w:r w:rsidR="008765EA">
        <w:t>-based</w:t>
      </w:r>
      <w:r w:rsidR="00D12AD0">
        <w:t xml:space="preserve"> control</w:t>
      </w:r>
      <w:r w:rsidR="008765EA">
        <w:t>)</w:t>
      </w:r>
      <w:r w:rsidR="00D12AD0">
        <w:t xml:space="preserve">. There are more advanced controls like model predictive control and reinforcement </w:t>
      </w:r>
      <w:r w:rsidR="007125AD">
        <w:t>learning</w:t>
      </w:r>
      <w:r w:rsidR="00D12AD0">
        <w:t xml:space="preserve"> to be integrated </w:t>
      </w:r>
      <w:r w:rsidR="008765EA">
        <w:t>into</w:t>
      </w:r>
      <w:r w:rsidR="00D12AD0">
        <w:t xml:space="preserve"> the FDD work.</w:t>
      </w:r>
    </w:p>
    <w:p w14:paraId="33653ADF" w14:textId="5E3CD01F" w:rsidR="004D044A" w:rsidRDefault="00E77870" w:rsidP="004D044A">
      <w:pPr>
        <w:pStyle w:val="Heading1"/>
      </w:pPr>
      <w:r>
        <w:t>5</w:t>
      </w:r>
      <w:r w:rsidR="00517AEF">
        <w:t xml:space="preserve">. </w:t>
      </w:r>
      <w:r w:rsidR="004D044A">
        <w:t>Reference</w:t>
      </w:r>
      <w:r w:rsidR="00377A23">
        <w:t>s</w:t>
      </w:r>
    </w:p>
    <w:p w14:paraId="6E9CF291" w14:textId="77777777" w:rsidR="003246BC" w:rsidRPr="003246BC" w:rsidRDefault="004D044A" w:rsidP="003246BC">
      <w:pPr>
        <w:pStyle w:val="EndNoteBibliography"/>
        <w:spacing w:after="0"/>
        <w:ind w:left="720" w:hanging="720"/>
      </w:pPr>
      <w:r>
        <w:fldChar w:fldCharType="begin"/>
      </w:r>
      <w:r>
        <w:instrText xml:space="preserve"> ADDIN EN.REFLIST </w:instrText>
      </w:r>
      <w:r>
        <w:fldChar w:fldCharType="separate"/>
      </w:r>
      <w:r w:rsidR="003246BC" w:rsidRPr="003246BC">
        <w:t>1.</w:t>
      </w:r>
      <w:r w:rsidR="003246BC" w:rsidRPr="003246BC">
        <w:tab/>
        <w:t xml:space="preserve">Katipamula, S. and M.R. Brambley, </w:t>
      </w:r>
      <w:r w:rsidR="003246BC" w:rsidRPr="003246BC">
        <w:rPr>
          <w:i/>
        </w:rPr>
        <w:t>Methods for fault detection, diagnostics, and prognostics for building systems—a review, part I.</w:t>
      </w:r>
      <w:r w:rsidR="003246BC" w:rsidRPr="003246BC">
        <w:t xml:space="preserve"> Hvac&amp;R Research, 2005. </w:t>
      </w:r>
      <w:r w:rsidR="003246BC" w:rsidRPr="003246BC">
        <w:rPr>
          <w:b/>
        </w:rPr>
        <w:t>11</w:t>
      </w:r>
      <w:r w:rsidR="003246BC" w:rsidRPr="003246BC">
        <w:t>(1): p. 3-25.</w:t>
      </w:r>
    </w:p>
    <w:p w14:paraId="3971BB9D" w14:textId="77777777" w:rsidR="003246BC" w:rsidRPr="003246BC" w:rsidRDefault="003246BC" w:rsidP="003246BC">
      <w:pPr>
        <w:pStyle w:val="EndNoteBibliography"/>
        <w:spacing w:after="0"/>
        <w:ind w:left="720" w:hanging="720"/>
      </w:pPr>
      <w:r w:rsidRPr="003246BC">
        <w:t>2.</w:t>
      </w:r>
      <w:r w:rsidRPr="003246BC">
        <w:tab/>
        <w:t xml:space="preserve">Roth, K.W., et al., </w:t>
      </w:r>
      <w:r w:rsidRPr="003246BC">
        <w:rPr>
          <w:i/>
        </w:rPr>
        <w:t>Energy impact of commercial building controls and performance diagnostics: market characterization, energy impact of building faults and energy savings potential.</w:t>
      </w:r>
      <w:r w:rsidRPr="003246BC">
        <w:t xml:space="preserve"> Prepared by TAIX LLC for the US Department of Energy. November. 412pp (Table 2–1), 2005.</w:t>
      </w:r>
    </w:p>
    <w:p w14:paraId="699B9818" w14:textId="77777777" w:rsidR="003246BC" w:rsidRPr="003246BC" w:rsidRDefault="003246BC" w:rsidP="003246BC">
      <w:pPr>
        <w:pStyle w:val="EndNoteBibliography"/>
        <w:spacing w:after="0"/>
        <w:ind w:left="720" w:hanging="720"/>
      </w:pPr>
      <w:r w:rsidRPr="003246BC">
        <w:t>3.</w:t>
      </w:r>
      <w:r w:rsidRPr="003246BC">
        <w:tab/>
        <w:t xml:space="preserve">Brambley, M.R., et al., </w:t>
      </w:r>
      <w:r w:rsidRPr="003246BC">
        <w:rPr>
          <w:i/>
        </w:rPr>
        <w:t>Advanced sensors and controls for building applications: Market assessment and potential R&amp;D pathways</w:t>
      </w:r>
      <w:r w:rsidRPr="003246BC">
        <w:t>. 2005, EERE Publication and Product Library, Washington, DC (United States).</w:t>
      </w:r>
    </w:p>
    <w:p w14:paraId="52B61CB8" w14:textId="77777777" w:rsidR="003246BC" w:rsidRPr="003246BC" w:rsidRDefault="003246BC" w:rsidP="003246BC">
      <w:pPr>
        <w:pStyle w:val="EndNoteBibliography"/>
        <w:spacing w:after="0"/>
        <w:ind w:left="720" w:hanging="720"/>
      </w:pPr>
      <w:r w:rsidRPr="003246BC">
        <w:t>4.</w:t>
      </w:r>
      <w:r w:rsidRPr="003246BC">
        <w:tab/>
        <w:t xml:space="preserve">Frank, S., et al., </w:t>
      </w:r>
      <w:r w:rsidRPr="003246BC">
        <w:rPr>
          <w:i/>
        </w:rPr>
        <w:t>Hybrid model-based and data-driven fault detection and diagnostics for commercial buildings.</w:t>
      </w:r>
      <w:r w:rsidRPr="003246BC">
        <w:t xml:space="preserve"> Proceedings of the 2016 ACEEE Summer Study on Energy Efficiency in Building, 2016: p. 12-1.</w:t>
      </w:r>
    </w:p>
    <w:p w14:paraId="4DE6190E" w14:textId="77777777" w:rsidR="003246BC" w:rsidRPr="003246BC" w:rsidRDefault="003246BC" w:rsidP="003246BC">
      <w:pPr>
        <w:pStyle w:val="EndNoteBibliography"/>
        <w:spacing w:after="0"/>
        <w:ind w:left="720" w:hanging="720"/>
      </w:pPr>
      <w:r w:rsidRPr="003246BC">
        <w:t>5.</w:t>
      </w:r>
      <w:r w:rsidRPr="003246BC">
        <w:tab/>
        <w:t xml:space="preserve">Chen, Y., L.J.E.C. Lan, and Management, </w:t>
      </w:r>
      <w:r w:rsidRPr="003246BC">
        <w:rPr>
          <w:i/>
        </w:rPr>
        <w:t>Fault detection, diagnosis and data recovery for a real building heating/cooling billing system.</w:t>
      </w:r>
      <w:r w:rsidRPr="003246BC">
        <w:t xml:space="preserve"> 2010. </w:t>
      </w:r>
      <w:r w:rsidRPr="003246BC">
        <w:rPr>
          <w:b/>
        </w:rPr>
        <w:t>51</w:t>
      </w:r>
      <w:r w:rsidRPr="003246BC">
        <w:t>(5): p. 1015-1024.</w:t>
      </w:r>
    </w:p>
    <w:p w14:paraId="573EB110" w14:textId="5A0AD84F" w:rsidR="003246BC" w:rsidRPr="003246BC" w:rsidRDefault="003246BC" w:rsidP="003246BC">
      <w:pPr>
        <w:pStyle w:val="EndNoteBibliography"/>
        <w:spacing w:after="0"/>
        <w:ind w:left="720" w:hanging="720"/>
      </w:pPr>
      <w:r w:rsidRPr="003246BC">
        <w:t>6.</w:t>
      </w:r>
      <w:r w:rsidRPr="003246BC">
        <w:tab/>
        <w:t xml:space="preserve">Department_of_Energy, U.S. </w:t>
      </w:r>
      <w:r w:rsidRPr="003246BC">
        <w:rPr>
          <w:i/>
        </w:rPr>
        <w:t xml:space="preserve">EnergyPlus Energy Simulation Software, Version 8.1. </w:t>
      </w:r>
      <w:r w:rsidRPr="003246BC">
        <w:t xml:space="preserve">. 2013; Available from: </w:t>
      </w:r>
      <w:hyperlink r:id="rId18" w:history="1">
        <w:r w:rsidRPr="003246BC">
          <w:rPr>
            <w:rStyle w:val="Hyperlink"/>
          </w:rPr>
          <w:t>https://energyplus.net/</w:t>
        </w:r>
      </w:hyperlink>
      <w:r w:rsidRPr="003246BC">
        <w:t>.</w:t>
      </w:r>
    </w:p>
    <w:p w14:paraId="0DF211AF" w14:textId="77777777" w:rsidR="003246BC" w:rsidRPr="003246BC" w:rsidRDefault="003246BC" w:rsidP="003246BC">
      <w:pPr>
        <w:pStyle w:val="EndNoteBibliography"/>
        <w:spacing w:after="0"/>
        <w:ind w:left="720" w:hanging="720"/>
      </w:pPr>
      <w:r w:rsidRPr="003246BC">
        <w:t>7.</w:t>
      </w:r>
      <w:r w:rsidRPr="003246BC">
        <w:tab/>
        <w:t xml:space="preserve">DOE, U.J.E.E. and R. Energy, </w:t>
      </w:r>
      <w:r w:rsidRPr="003246BC">
        <w:rPr>
          <w:i/>
        </w:rPr>
        <w:t>EnergyPlus, Energy Simulation Software, US Department of Energy.</w:t>
      </w:r>
      <w:r w:rsidRPr="003246BC">
        <w:t xml:space="preserve"> 2009.</w:t>
      </w:r>
    </w:p>
    <w:p w14:paraId="582ACAED" w14:textId="77777777" w:rsidR="003246BC" w:rsidRPr="003246BC" w:rsidRDefault="003246BC" w:rsidP="003246BC">
      <w:pPr>
        <w:pStyle w:val="EndNoteBibliography"/>
        <w:spacing w:after="0"/>
        <w:ind w:left="720" w:hanging="720"/>
      </w:pPr>
      <w:r w:rsidRPr="003246BC">
        <w:t>8.</w:t>
      </w:r>
      <w:r w:rsidRPr="003246BC">
        <w:tab/>
        <w:t xml:space="preserve">Goldwasser, D., et al., </w:t>
      </w:r>
      <w:r w:rsidRPr="003246BC">
        <w:rPr>
          <w:i/>
        </w:rPr>
        <w:t>Advances in Calibration of Building Energy Models to Time Series Data</w:t>
      </w:r>
      <w:r w:rsidRPr="003246BC">
        <w:t>. 2018, National Renewable Energy Lab.(NREL), Golden, CO (United States).</w:t>
      </w:r>
    </w:p>
    <w:p w14:paraId="3A834793" w14:textId="77777777" w:rsidR="003246BC" w:rsidRPr="003246BC" w:rsidRDefault="003246BC" w:rsidP="003246BC">
      <w:pPr>
        <w:pStyle w:val="EndNoteBibliography"/>
        <w:spacing w:after="0"/>
        <w:ind w:left="720" w:hanging="720"/>
      </w:pPr>
      <w:r w:rsidRPr="003246BC">
        <w:t>9.</w:t>
      </w:r>
      <w:r w:rsidRPr="003246BC">
        <w:tab/>
        <w:t xml:space="preserve">Im, P., M. Bhandari, and J. New, </w:t>
      </w:r>
      <w:r w:rsidRPr="003246BC">
        <w:rPr>
          <w:i/>
        </w:rPr>
        <w:t>Multi-Year Plan for Validation of EnergyPlus Multi-Zone HVAC System modeling using ORNL’s Flexible Research Platform</w:t>
      </w:r>
      <w:r w:rsidRPr="003246BC">
        <w:t>. 2016, Oak Ridge National Lab.(ORNL), Oak Ridge, TN (United States). Building Technologies Research and Integration Center (BTRIC).</w:t>
      </w:r>
    </w:p>
    <w:p w14:paraId="12A7FE2F" w14:textId="77777777" w:rsidR="003246BC" w:rsidRPr="003246BC" w:rsidRDefault="003246BC" w:rsidP="003246BC">
      <w:pPr>
        <w:pStyle w:val="EndNoteBibliography"/>
        <w:spacing w:after="0"/>
        <w:ind w:left="720" w:hanging="720"/>
      </w:pPr>
      <w:r w:rsidRPr="003246BC">
        <w:t>10.</w:t>
      </w:r>
      <w:r w:rsidRPr="003246BC">
        <w:tab/>
        <w:t xml:space="preserve">Im, P., M. Bhandari, and J.J.O.R. New, TN, </w:t>
      </w:r>
      <w:r w:rsidRPr="003246BC">
        <w:rPr>
          <w:i/>
        </w:rPr>
        <w:t>Multi-Year Plan for Validation of EnergyPlus Multi-Zone HVAC System modeling using ORNL’s Flexible Research Platform.</w:t>
      </w:r>
      <w:r w:rsidRPr="003246BC">
        <w:t xml:space="preserve"> 2016.</w:t>
      </w:r>
    </w:p>
    <w:p w14:paraId="52713887" w14:textId="77777777" w:rsidR="003246BC" w:rsidRPr="003246BC" w:rsidRDefault="003246BC" w:rsidP="003246BC">
      <w:pPr>
        <w:pStyle w:val="EndNoteBibliography"/>
        <w:ind w:left="720" w:hanging="720"/>
      </w:pPr>
      <w:r w:rsidRPr="003246BC">
        <w:t>11.</w:t>
      </w:r>
      <w:r w:rsidRPr="003246BC">
        <w:tab/>
        <w:t xml:space="preserve">Frank, S.M., et al., </w:t>
      </w:r>
      <w:r w:rsidRPr="003246BC">
        <w:rPr>
          <w:i/>
        </w:rPr>
        <w:t>Metrics and Methods to Assess Building Fault Detection and Diagnosis Tools</w:t>
      </w:r>
      <w:r w:rsidRPr="003246BC">
        <w:t>. 2019, National Renewable Energy Lab.(NREL), Golden, CO (United States).</w:t>
      </w:r>
    </w:p>
    <w:p w14:paraId="1A64D2CA" w14:textId="1066CA72" w:rsidR="000E2E56" w:rsidRDefault="004D044A" w:rsidP="00484AE6">
      <w:r>
        <w:fldChar w:fldCharType="end"/>
      </w:r>
    </w:p>
    <w:sectPr w:rsidR="000E2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BDB"/>
    <w:multiLevelType w:val="multilevel"/>
    <w:tmpl w:val="3EE2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386D"/>
    <w:multiLevelType w:val="multilevel"/>
    <w:tmpl w:val="C5DAB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5F08"/>
    <w:multiLevelType w:val="multilevel"/>
    <w:tmpl w:val="24089C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32197"/>
    <w:multiLevelType w:val="hybridMultilevel"/>
    <w:tmpl w:val="C0E6B5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66B0F3B"/>
    <w:multiLevelType w:val="multilevel"/>
    <w:tmpl w:val="FA260934"/>
    <w:lvl w:ilvl="0">
      <w:start w:val="2"/>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F5A12"/>
    <w:multiLevelType w:val="multilevel"/>
    <w:tmpl w:val="5836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665E4"/>
    <w:multiLevelType w:val="multilevel"/>
    <w:tmpl w:val="53E8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B3B08"/>
    <w:multiLevelType w:val="multilevel"/>
    <w:tmpl w:val="BB88F3F6"/>
    <w:lvl w:ilvl="0">
      <w:start w:val="2"/>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13916"/>
    <w:multiLevelType w:val="hybridMultilevel"/>
    <w:tmpl w:val="8686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C45B5"/>
    <w:multiLevelType w:val="multilevel"/>
    <w:tmpl w:val="01CAF2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9442B4"/>
    <w:multiLevelType w:val="hybridMultilevel"/>
    <w:tmpl w:val="5B96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40D49"/>
    <w:multiLevelType w:val="multilevel"/>
    <w:tmpl w:val="DB8A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27"/>
    <w:multiLevelType w:val="multilevel"/>
    <w:tmpl w:val="8274FB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EF0891"/>
    <w:multiLevelType w:val="multilevel"/>
    <w:tmpl w:val="B65C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A6725"/>
    <w:multiLevelType w:val="multilevel"/>
    <w:tmpl w:val="802E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300F13"/>
    <w:multiLevelType w:val="multilevel"/>
    <w:tmpl w:val="03BEC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56444B"/>
    <w:multiLevelType w:val="multilevel"/>
    <w:tmpl w:val="608A1A94"/>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CB1090"/>
    <w:multiLevelType w:val="multilevel"/>
    <w:tmpl w:val="4FAE5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5B78BA"/>
    <w:multiLevelType w:val="multilevel"/>
    <w:tmpl w:val="9050BF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1A6E88"/>
    <w:multiLevelType w:val="multilevel"/>
    <w:tmpl w:val="3F4A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B8707C"/>
    <w:multiLevelType w:val="multilevel"/>
    <w:tmpl w:val="3FE48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B20064"/>
    <w:multiLevelType w:val="hybridMultilevel"/>
    <w:tmpl w:val="D730FB66"/>
    <w:lvl w:ilvl="0" w:tplc="03C86C6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2" w15:restartNumberingAfterBreak="0">
    <w:nsid w:val="7613140E"/>
    <w:multiLevelType w:val="hybridMultilevel"/>
    <w:tmpl w:val="3A0E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426DAF"/>
    <w:multiLevelType w:val="multilevel"/>
    <w:tmpl w:val="5E88F3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1"/>
  </w:num>
  <w:num w:numId="3">
    <w:abstractNumId w:val="8"/>
  </w:num>
  <w:num w:numId="4">
    <w:abstractNumId w:val="22"/>
  </w:num>
  <w:num w:numId="5">
    <w:abstractNumId w:val="10"/>
  </w:num>
  <w:num w:numId="6">
    <w:abstractNumId w:val="2"/>
  </w:num>
  <w:num w:numId="7">
    <w:abstractNumId w:val="19"/>
  </w:num>
  <w:num w:numId="8">
    <w:abstractNumId w:val="9"/>
    <w:lvlOverride w:ilvl="1">
      <w:lvl w:ilvl="1">
        <w:numFmt w:val="decimal"/>
        <w:lvlText w:val="%2."/>
        <w:lvlJc w:val="left"/>
      </w:lvl>
    </w:lvlOverride>
  </w:num>
  <w:num w:numId="9">
    <w:abstractNumId w:val="13"/>
  </w:num>
  <w:num w:numId="10">
    <w:abstractNumId w:val="16"/>
    <w:lvlOverride w:ilvl="1">
      <w:lvl w:ilvl="1">
        <w:numFmt w:val="decimal"/>
        <w:lvlText w:val="%2."/>
        <w:lvlJc w:val="left"/>
      </w:lvl>
    </w:lvlOverride>
  </w:num>
  <w:num w:numId="11">
    <w:abstractNumId w:val="1"/>
  </w:num>
  <w:num w:numId="12">
    <w:abstractNumId w:val="4"/>
    <w:lvlOverride w:ilvl="1">
      <w:lvl w:ilvl="1">
        <w:numFmt w:val="decimal"/>
        <w:lvlText w:val="%2."/>
        <w:lvlJc w:val="left"/>
      </w:lvl>
    </w:lvlOverride>
  </w:num>
  <w:num w:numId="13">
    <w:abstractNumId w:val="5"/>
  </w:num>
  <w:num w:numId="14">
    <w:abstractNumId w:val="7"/>
    <w:lvlOverride w:ilvl="1">
      <w:lvl w:ilvl="1">
        <w:numFmt w:val="decimal"/>
        <w:lvlText w:val="%2."/>
        <w:lvlJc w:val="left"/>
      </w:lvl>
    </w:lvlOverride>
  </w:num>
  <w:num w:numId="15">
    <w:abstractNumId w:val="14"/>
  </w:num>
  <w:num w:numId="16">
    <w:abstractNumId w:val="15"/>
    <w:lvlOverride w:ilvl="0">
      <w:lvl w:ilvl="0">
        <w:numFmt w:val="decimal"/>
        <w:lvlText w:val="%1."/>
        <w:lvlJc w:val="left"/>
      </w:lvl>
    </w:lvlOverride>
  </w:num>
  <w:num w:numId="17">
    <w:abstractNumId w:val="6"/>
  </w:num>
  <w:num w:numId="18">
    <w:abstractNumId w:val="23"/>
    <w:lvlOverride w:ilvl="1">
      <w:lvl w:ilvl="1">
        <w:numFmt w:val="decimal"/>
        <w:lvlText w:val="%2."/>
        <w:lvlJc w:val="left"/>
      </w:lvl>
    </w:lvlOverride>
  </w:num>
  <w:num w:numId="19">
    <w:abstractNumId w:val="20"/>
    <w:lvlOverride w:ilvl="0">
      <w:lvl w:ilvl="0">
        <w:numFmt w:val="decimal"/>
        <w:lvlText w:val="%1."/>
        <w:lvlJc w:val="left"/>
      </w:lvl>
    </w:lvlOverride>
  </w:num>
  <w:num w:numId="20">
    <w:abstractNumId w:val="11"/>
  </w:num>
  <w:num w:numId="21">
    <w:abstractNumId w:val="12"/>
    <w:lvlOverride w:ilvl="0">
      <w:lvl w:ilvl="0">
        <w:numFmt w:val="decimal"/>
        <w:lvlText w:val="%1."/>
        <w:lvlJc w:val="left"/>
      </w:lvl>
    </w:lvlOverride>
  </w:num>
  <w:num w:numId="22">
    <w:abstractNumId w:val="0"/>
  </w:num>
  <w:num w:numId="23">
    <w:abstractNumId w:val="18"/>
    <w:lvlOverride w:ilvl="0">
      <w:lvl w:ilvl="0">
        <w:numFmt w:val="decimal"/>
        <w:lvlText w:val="%1."/>
        <w:lvlJc w:val="left"/>
      </w:lvl>
    </w:lvlOverride>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O0NDWxMDEyNjEzNTNS0lEKTi0uzszPAykwrgUAY0moyi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xfwapa4pt90rerfv050vrptw95dx0adtpe&quot;&gt;Untitled&lt;record-ids&gt;&lt;item&gt;78&lt;/item&gt;&lt;item&gt;79&lt;/item&gt;&lt;/record-ids&gt;&lt;/item&gt;&lt;/Libraries&gt;"/>
  </w:docVars>
  <w:rsids>
    <w:rsidRoot w:val="0056424C"/>
    <w:rsid w:val="00002971"/>
    <w:rsid w:val="00006002"/>
    <w:rsid w:val="000076A5"/>
    <w:rsid w:val="0002363B"/>
    <w:rsid w:val="00033E22"/>
    <w:rsid w:val="000543C5"/>
    <w:rsid w:val="00056922"/>
    <w:rsid w:val="000678A6"/>
    <w:rsid w:val="00090636"/>
    <w:rsid w:val="00093E3F"/>
    <w:rsid w:val="000A3E1B"/>
    <w:rsid w:val="000B5670"/>
    <w:rsid w:val="000B56A1"/>
    <w:rsid w:val="000C5081"/>
    <w:rsid w:val="000E2E56"/>
    <w:rsid w:val="000E32EC"/>
    <w:rsid w:val="000F7094"/>
    <w:rsid w:val="000F7AC8"/>
    <w:rsid w:val="00101FB8"/>
    <w:rsid w:val="001048CB"/>
    <w:rsid w:val="00105310"/>
    <w:rsid w:val="00130146"/>
    <w:rsid w:val="001353B2"/>
    <w:rsid w:val="00170C9C"/>
    <w:rsid w:val="001803F9"/>
    <w:rsid w:val="001855EA"/>
    <w:rsid w:val="00192AB8"/>
    <w:rsid w:val="00193E85"/>
    <w:rsid w:val="001B6CF2"/>
    <w:rsid w:val="001D0839"/>
    <w:rsid w:val="001D360F"/>
    <w:rsid w:val="001D3F64"/>
    <w:rsid w:val="001D5263"/>
    <w:rsid w:val="002319AE"/>
    <w:rsid w:val="0023451C"/>
    <w:rsid w:val="00235E69"/>
    <w:rsid w:val="00246971"/>
    <w:rsid w:val="002476E1"/>
    <w:rsid w:val="00250373"/>
    <w:rsid w:val="00263F49"/>
    <w:rsid w:val="00266D7F"/>
    <w:rsid w:val="002762F5"/>
    <w:rsid w:val="002918BF"/>
    <w:rsid w:val="0029259B"/>
    <w:rsid w:val="00292EDA"/>
    <w:rsid w:val="002C08A7"/>
    <w:rsid w:val="002C1332"/>
    <w:rsid w:val="002C20B4"/>
    <w:rsid w:val="002C5FFA"/>
    <w:rsid w:val="002E1D69"/>
    <w:rsid w:val="002E2FC6"/>
    <w:rsid w:val="002E552F"/>
    <w:rsid w:val="00312FBA"/>
    <w:rsid w:val="00315414"/>
    <w:rsid w:val="003246BC"/>
    <w:rsid w:val="00345B93"/>
    <w:rsid w:val="00346032"/>
    <w:rsid w:val="003470F0"/>
    <w:rsid w:val="00370C78"/>
    <w:rsid w:val="00377A23"/>
    <w:rsid w:val="003805BB"/>
    <w:rsid w:val="00384E79"/>
    <w:rsid w:val="0039424C"/>
    <w:rsid w:val="003969D4"/>
    <w:rsid w:val="003A174E"/>
    <w:rsid w:val="003A262E"/>
    <w:rsid w:val="003B2CDF"/>
    <w:rsid w:val="003B5332"/>
    <w:rsid w:val="003C2F59"/>
    <w:rsid w:val="003E22D1"/>
    <w:rsid w:val="003E5195"/>
    <w:rsid w:val="003F0181"/>
    <w:rsid w:val="003F7BDE"/>
    <w:rsid w:val="00402745"/>
    <w:rsid w:val="00402F68"/>
    <w:rsid w:val="00405B93"/>
    <w:rsid w:val="004121ED"/>
    <w:rsid w:val="00430BEF"/>
    <w:rsid w:val="004440A5"/>
    <w:rsid w:val="00461F99"/>
    <w:rsid w:val="00473928"/>
    <w:rsid w:val="00476D7C"/>
    <w:rsid w:val="00484AE6"/>
    <w:rsid w:val="0049662E"/>
    <w:rsid w:val="004A35E1"/>
    <w:rsid w:val="004B0D6A"/>
    <w:rsid w:val="004B2AEF"/>
    <w:rsid w:val="004C165B"/>
    <w:rsid w:val="004D044A"/>
    <w:rsid w:val="004E026F"/>
    <w:rsid w:val="004F3472"/>
    <w:rsid w:val="00515B53"/>
    <w:rsid w:val="00517AEF"/>
    <w:rsid w:val="0053384A"/>
    <w:rsid w:val="00541E4F"/>
    <w:rsid w:val="0055117C"/>
    <w:rsid w:val="00555F0B"/>
    <w:rsid w:val="005567B3"/>
    <w:rsid w:val="0056424C"/>
    <w:rsid w:val="00583F9B"/>
    <w:rsid w:val="00585131"/>
    <w:rsid w:val="005A46C5"/>
    <w:rsid w:val="005A4783"/>
    <w:rsid w:val="005B3C16"/>
    <w:rsid w:val="005C50F0"/>
    <w:rsid w:val="005D2B66"/>
    <w:rsid w:val="006050B1"/>
    <w:rsid w:val="006143AB"/>
    <w:rsid w:val="0062517F"/>
    <w:rsid w:val="006305C2"/>
    <w:rsid w:val="00631D0E"/>
    <w:rsid w:val="00636C06"/>
    <w:rsid w:val="00664F6D"/>
    <w:rsid w:val="00672A36"/>
    <w:rsid w:val="00672A7D"/>
    <w:rsid w:val="00683978"/>
    <w:rsid w:val="00690215"/>
    <w:rsid w:val="006932F0"/>
    <w:rsid w:val="006A1066"/>
    <w:rsid w:val="006A6186"/>
    <w:rsid w:val="006C2E61"/>
    <w:rsid w:val="006C5C95"/>
    <w:rsid w:val="007125AD"/>
    <w:rsid w:val="00722FF1"/>
    <w:rsid w:val="007241BC"/>
    <w:rsid w:val="00732E8C"/>
    <w:rsid w:val="00744349"/>
    <w:rsid w:val="0077710C"/>
    <w:rsid w:val="00795822"/>
    <w:rsid w:val="007A0383"/>
    <w:rsid w:val="007A2A64"/>
    <w:rsid w:val="007D12D7"/>
    <w:rsid w:val="007D3717"/>
    <w:rsid w:val="007E6841"/>
    <w:rsid w:val="007F4E9B"/>
    <w:rsid w:val="00802ED0"/>
    <w:rsid w:val="008064DF"/>
    <w:rsid w:val="00817730"/>
    <w:rsid w:val="00830A33"/>
    <w:rsid w:val="00846B49"/>
    <w:rsid w:val="0086046B"/>
    <w:rsid w:val="00873105"/>
    <w:rsid w:val="008765EA"/>
    <w:rsid w:val="00894B01"/>
    <w:rsid w:val="008A1C18"/>
    <w:rsid w:val="008E4CFB"/>
    <w:rsid w:val="008F1A34"/>
    <w:rsid w:val="008F6DE3"/>
    <w:rsid w:val="00916F55"/>
    <w:rsid w:val="00925071"/>
    <w:rsid w:val="00934EAF"/>
    <w:rsid w:val="00966E18"/>
    <w:rsid w:val="0097094C"/>
    <w:rsid w:val="009A5681"/>
    <w:rsid w:val="009B11C1"/>
    <w:rsid w:val="009B7084"/>
    <w:rsid w:val="009C664F"/>
    <w:rsid w:val="009C6787"/>
    <w:rsid w:val="009C73C3"/>
    <w:rsid w:val="009D0757"/>
    <w:rsid w:val="009D7419"/>
    <w:rsid w:val="009E569E"/>
    <w:rsid w:val="009F4D99"/>
    <w:rsid w:val="009F7A3F"/>
    <w:rsid w:val="00A054C3"/>
    <w:rsid w:val="00A12835"/>
    <w:rsid w:val="00A2360A"/>
    <w:rsid w:val="00A54EE4"/>
    <w:rsid w:val="00A72CDB"/>
    <w:rsid w:val="00A7393B"/>
    <w:rsid w:val="00A80218"/>
    <w:rsid w:val="00AA0534"/>
    <w:rsid w:val="00AA7E4D"/>
    <w:rsid w:val="00AB630C"/>
    <w:rsid w:val="00AD4638"/>
    <w:rsid w:val="00AD6E6D"/>
    <w:rsid w:val="00AE6E72"/>
    <w:rsid w:val="00AF384B"/>
    <w:rsid w:val="00B00500"/>
    <w:rsid w:val="00B032FB"/>
    <w:rsid w:val="00B03568"/>
    <w:rsid w:val="00B06A01"/>
    <w:rsid w:val="00B23998"/>
    <w:rsid w:val="00B6076B"/>
    <w:rsid w:val="00B92108"/>
    <w:rsid w:val="00BB1ED1"/>
    <w:rsid w:val="00BB622B"/>
    <w:rsid w:val="00BB76F7"/>
    <w:rsid w:val="00BC7587"/>
    <w:rsid w:val="00BD0A6F"/>
    <w:rsid w:val="00BD13A2"/>
    <w:rsid w:val="00BD4CC6"/>
    <w:rsid w:val="00BE1583"/>
    <w:rsid w:val="00BF41C1"/>
    <w:rsid w:val="00C177A0"/>
    <w:rsid w:val="00C20633"/>
    <w:rsid w:val="00C259C2"/>
    <w:rsid w:val="00C66D7E"/>
    <w:rsid w:val="00C736C0"/>
    <w:rsid w:val="00C92DFE"/>
    <w:rsid w:val="00CA3BC4"/>
    <w:rsid w:val="00CB4A68"/>
    <w:rsid w:val="00CC23D9"/>
    <w:rsid w:val="00CD18DE"/>
    <w:rsid w:val="00CF723C"/>
    <w:rsid w:val="00D12AD0"/>
    <w:rsid w:val="00D13242"/>
    <w:rsid w:val="00D222E1"/>
    <w:rsid w:val="00D340B2"/>
    <w:rsid w:val="00D6130F"/>
    <w:rsid w:val="00D649FA"/>
    <w:rsid w:val="00D6517A"/>
    <w:rsid w:val="00D65257"/>
    <w:rsid w:val="00D854C9"/>
    <w:rsid w:val="00D86DDB"/>
    <w:rsid w:val="00DA068A"/>
    <w:rsid w:val="00DA2945"/>
    <w:rsid w:val="00DB38BF"/>
    <w:rsid w:val="00DC2303"/>
    <w:rsid w:val="00DD0CBF"/>
    <w:rsid w:val="00DF7A5A"/>
    <w:rsid w:val="00E359C3"/>
    <w:rsid w:val="00E35A7F"/>
    <w:rsid w:val="00E42228"/>
    <w:rsid w:val="00E53231"/>
    <w:rsid w:val="00E5517B"/>
    <w:rsid w:val="00E77870"/>
    <w:rsid w:val="00E80D52"/>
    <w:rsid w:val="00E8734E"/>
    <w:rsid w:val="00E96D4D"/>
    <w:rsid w:val="00EB6D1C"/>
    <w:rsid w:val="00EB6FC1"/>
    <w:rsid w:val="00EC53A7"/>
    <w:rsid w:val="00EC7FB3"/>
    <w:rsid w:val="00ED7565"/>
    <w:rsid w:val="00EE17FB"/>
    <w:rsid w:val="00EE4A07"/>
    <w:rsid w:val="00EF2432"/>
    <w:rsid w:val="00EF4BEC"/>
    <w:rsid w:val="00EF5884"/>
    <w:rsid w:val="00EF5F8B"/>
    <w:rsid w:val="00F203A2"/>
    <w:rsid w:val="00F45ED7"/>
    <w:rsid w:val="00F51EE0"/>
    <w:rsid w:val="00F54D6E"/>
    <w:rsid w:val="00F6565E"/>
    <w:rsid w:val="00F77F76"/>
    <w:rsid w:val="00FB31FA"/>
    <w:rsid w:val="00FB3A65"/>
    <w:rsid w:val="00FB5104"/>
    <w:rsid w:val="00FD6FA4"/>
    <w:rsid w:val="00FD73E6"/>
    <w:rsid w:val="00FF4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27F2"/>
  <w15:chartTrackingRefBased/>
  <w15:docId w15:val="{384B45CF-074D-40A8-BE8C-E79B245E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6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4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4B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8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6D7E"/>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D044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D044A"/>
    <w:rPr>
      <w:rFonts w:ascii="Calibri" w:hAnsi="Calibri" w:cs="Calibri"/>
      <w:noProof/>
    </w:rPr>
  </w:style>
  <w:style w:type="paragraph" w:customStyle="1" w:styleId="EndNoteBibliography">
    <w:name w:val="EndNote Bibliography"/>
    <w:basedOn w:val="Normal"/>
    <w:link w:val="EndNoteBibliographyChar"/>
    <w:rsid w:val="004D044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D044A"/>
    <w:rPr>
      <w:rFonts w:ascii="Calibri" w:hAnsi="Calibri" w:cs="Calibri"/>
      <w:noProof/>
    </w:rPr>
  </w:style>
  <w:style w:type="paragraph" w:styleId="Caption">
    <w:name w:val="caption"/>
    <w:basedOn w:val="Normal"/>
    <w:next w:val="Normal"/>
    <w:uiPriority w:val="35"/>
    <w:unhideWhenUsed/>
    <w:qFormat/>
    <w:rsid w:val="006305C2"/>
    <w:pPr>
      <w:spacing w:after="200" w:line="240" w:lineRule="auto"/>
    </w:pPr>
    <w:rPr>
      <w:i/>
      <w:iCs/>
      <w:color w:val="44546A" w:themeColor="text2"/>
      <w:sz w:val="18"/>
      <w:szCs w:val="18"/>
    </w:rPr>
  </w:style>
  <w:style w:type="table" w:styleId="TableGrid">
    <w:name w:val="Table Grid"/>
    <w:basedOn w:val="TableNormal"/>
    <w:uiPriority w:val="39"/>
    <w:rsid w:val="00F45ED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5ED7"/>
    <w:rPr>
      <w:color w:val="0563C1" w:themeColor="hyperlink"/>
      <w:u w:val="single"/>
    </w:rPr>
  </w:style>
  <w:style w:type="character" w:styleId="UnresolvedMention">
    <w:name w:val="Unresolved Mention"/>
    <w:basedOn w:val="DefaultParagraphFont"/>
    <w:uiPriority w:val="99"/>
    <w:semiHidden/>
    <w:unhideWhenUsed/>
    <w:rsid w:val="00F45ED7"/>
    <w:rPr>
      <w:color w:val="605E5C"/>
      <w:shd w:val="clear" w:color="auto" w:fill="E1DFDD"/>
    </w:rPr>
  </w:style>
  <w:style w:type="character" w:styleId="CommentReference">
    <w:name w:val="annotation reference"/>
    <w:basedOn w:val="DefaultParagraphFont"/>
    <w:uiPriority w:val="99"/>
    <w:semiHidden/>
    <w:unhideWhenUsed/>
    <w:rsid w:val="00E8734E"/>
    <w:rPr>
      <w:sz w:val="16"/>
      <w:szCs w:val="16"/>
    </w:rPr>
  </w:style>
  <w:style w:type="paragraph" w:styleId="CommentText">
    <w:name w:val="annotation text"/>
    <w:basedOn w:val="Normal"/>
    <w:link w:val="CommentTextChar"/>
    <w:uiPriority w:val="99"/>
    <w:unhideWhenUsed/>
    <w:rsid w:val="00E8734E"/>
    <w:pPr>
      <w:spacing w:line="240" w:lineRule="auto"/>
    </w:pPr>
    <w:rPr>
      <w:sz w:val="20"/>
      <w:szCs w:val="20"/>
    </w:rPr>
  </w:style>
  <w:style w:type="character" w:customStyle="1" w:styleId="CommentTextChar">
    <w:name w:val="Comment Text Char"/>
    <w:basedOn w:val="DefaultParagraphFont"/>
    <w:link w:val="CommentText"/>
    <w:uiPriority w:val="99"/>
    <w:rsid w:val="00E8734E"/>
    <w:rPr>
      <w:sz w:val="20"/>
      <w:szCs w:val="20"/>
    </w:rPr>
  </w:style>
  <w:style w:type="paragraph" w:styleId="CommentSubject">
    <w:name w:val="annotation subject"/>
    <w:basedOn w:val="CommentText"/>
    <w:next w:val="CommentText"/>
    <w:link w:val="CommentSubjectChar"/>
    <w:uiPriority w:val="99"/>
    <w:semiHidden/>
    <w:unhideWhenUsed/>
    <w:rsid w:val="00E8734E"/>
    <w:rPr>
      <w:b/>
      <w:bCs/>
    </w:rPr>
  </w:style>
  <w:style w:type="character" w:customStyle="1" w:styleId="CommentSubjectChar">
    <w:name w:val="Comment Subject Char"/>
    <w:basedOn w:val="CommentTextChar"/>
    <w:link w:val="CommentSubject"/>
    <w:uiPriority w:val="99"/>
    <w:semiHidden/>
    <w:rsid w:val="00E8734E"/>
    <w:rPr>
      <w:b/>
      <w:bCs/>
      <w:sz w:val="20"/>
      <w:szCs w:val="20"/>
    </w:rPr>
  </w:style>
  <w:style w:type="paragraph" w:styleId="BalloonText">
    <w:name w:val="Balloon Text"/>
    <w:basedOn w:val="Normal"/>
    <w:link w:val="BalloonTextChar"/>
    <w:uiPriority w:val="99"/>
    <w:semiHidden/>
    <w:unhideWhenUsed/>
    <w:rsid w:val="00E873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734E"/>
    <w:rPr>
      <w:rFonts w:ascii="Segoe UI" w:hAnsi="Segoe UI" w:cs="Segoe UI"/>
      <w:sz w:val="18"/>
      <w:szCs w:val="18"/>
    </w:rPr>
  </w:style>
  <w:style w:type="paragraph" w:styleId="Revision">
    <w:name w:val="Revision"/>
    <w:hidden/>
    <w:uiPriority w:val="99"/>
    <w:semiHidden/>
    <w:rsid w:val="00BE1583"/>
    <w:pPr>
      <w:spacing w:after="0" w:line="240" w:lineRule="auto"/>
    </w:pPr>
  </w:style>
  <w:style w:type="paragraph" w:styleId="ListParagraph">
    <w:name w:val="List Paragraph"/>
    <w:basedOn w:val="Normal"/>
    <w:uiPriority w:val="34"/>
    <w:qFormat/>
    <w:rsid w:val="009D7419"/>
    <w:pPr>
      <w:ind w:left="720"/>
      <w:contextualSpacing/>
    </w:pPr>
  </w:style>
  <w:style w:type="character" w:customStyle="1" w:styleId="Heading3Char">
    <w:name w:val="Heading 3 Char"/>
    <w:basedOn w:val="DefaultParagraphFont"/>
    <w:link w:val="Heading3"/>
    <w:uiPriority w:val="9"/>
    <w:rsid w:val="002345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4B0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C13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95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ergyplus.ne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cs.google.com/spreadsheets/d/1yMtqz8rzShePX_PN6ShUJJbYMUFOe_0CGCw69sCXOSQ/edit?usp=shar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google.com/document/d/11enMf8uqLk99luBHtiRvgBeuhuA6xEMXXQW-f9STa3Y/edit"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4CC23-FCEA-40D6-9024-E889D3BEB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18</Pages>
  <Words>9164</Words>
  <Characters>52239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Liang</dc:creator>
  <cp:keywords/>
  <dc:description/>
  <cp:lastModifiedBy>Leach, Matt</cp:lastModifiedBy>
  <cp:revision>10</cp:revision>
  <dcterms:created xsi:type="dcterms:W3CDTF">2020-09-15T21:12:00Z</dcterms:created>
  <dcterms:modified xsi:type="dcterms:W3CDTF">2020-09-16T01:58:00Z</dcterms:modified>
</cp:coreProperties>
</file>