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E7968" w14:textId="77777777" w:rsidR="00926AFF" w:rsidRDefault="00000000">
      <w:pPr>
        <w:pStyle w:val="Title"/>
      </w:pPr>
      <w:r>
        <w:t>Store 2.8 Release Notes</w:t>
      </w:r>
    </w:p>
    <w:p w14:paraId="22345962" w14:textId="77777777" w:rsidR="00926AFF" w:rsidRDefault="00000000">
      <w:pPr>
        <w:pStyle w:val="Heading1"/>
      </w:pPr>
      <w:bookmarkStart w:id="0" w:name="overview"/>
      <w:r>
        <w:t>Overview</w:t>
      </w:r>
    </w:p>
    <w:p w14:paraId="4D55CCD5" w14:textId="77777777" w:rsidR="00926AFF" w:rsidRDefault="00000000">
      <w:pPr>
        <w:pStyle w:val="FirstParagraph"/>
      </w:pPr>
      <w:r>
        <w:t>The Store 2.8 Release comprises the following new features, general updates and upgrades, accessibility improvements, and defect resolutions. This document is the single reference for what changed in 2.8, how it was verified, and what partners need to do to adopt it.</w:t>
      </w:r>
    </w:p>
    <w:p>
      <w:pPr>
        <w:pStyle w:val="Heading2"/>
      </w:pPr>
      <w:r>
        <w:t xml:space="preserve">Release at a Glance</w:t>
      </w:r>
    </w:p>
    <w:tbl>
      <w:tblPr>
        <w:tblStyle w:val="Table"/>
        <w:tblW w:type="dxa" w:w="9864"/>
        <w:tblLayout w:type="fixed"/>
        <w:tblLook w:firstRow="1" w:lastRow="0" w:firstColumn="0" w:lastColumn="0" w:noHBand="0" w:noVBand="0" w:val="0020"/>
      </w:tblPr>
      <w:tblGrid>
        <w:gridCol w:w="2466"/>
        <w:gridCol w:w="7398"/>
      </w:tblGrid>
      <w:tr>
        <w:trPr>
          <w:tblHeader w:val="on"/>
        </w:trPr>
        <w:tc>
          <w:tcPr>
            <w:tcW w:w="2466" w:type="dxa"/>
            <w:shd w:val="clear" w:color="auto" w:fill="1D1D1F"/>
          </w:tcPr>
          <w:p>
            <w:pPr>
              <w:pStyle w:val="Compact"/>
              <w:jc w:val="left"/>
            </w:pPr>
            <w:r>
              <w:rPr>
                <w:b/>
                <w:color w:val="FFFFFF"/>
              </w:rPr>
              <w:t xml:space="preserve">Area</w:t>
            </w:r>
          </w:p>
        </w:tc>
        <w:tc>
          <w:tcPr>
            <w:tcW w:w="7398" w:type="dxa"/>
            <w:shd w:val="clear" w:color="auto" w:fill="1D1D1F"/>
          </w:tcPr>
          <w:p>
            <w:pPr>
              <w:pStyle w:val="Compact"/>
              <w:jc w:val="left"/>
            </w:pPr>
            <w:r>
              <w:rPr>
                <w:b/>
                <w:color w:val="FFFFFF"/>
              </w:rPr>
              <w:t xml:space="preserve">Summary</w:t>
            </w:r>
          </w:p>
        </w:tc>
      </w:tr>
      <w:tr>
        <w:tc>
          <w:tcPr>
            <w:tcW w:w="2466" w:type="dxa"/>
          </w:tcPr>
          <w:p>
            <w:pPr>
              <w:pStyle w:val="Compact"/>
              <w:jc w:val="left"/>
            </w:pPr>
            <w:r>
              <w:t xml:space="preserve">Target release</w:t>
            </w:r>
          </w:p>
        </w:tc>
        <w:tc>
          <w:tcPr>
            <w:tcW w:w="7398" w:type="dxa"/>
          </w:tcPr>
          <w:p>
            <w:pPr>
              <w:pStyle w:val="Compact"/>
              <w:jc w:val="left"/>
            </w:pPr>
            <w:r>
              <w:t xml:space="preserve">October 2026</w:t>
            </w:r>
          </w:p>
        </w:tc>
      </w:tr>
      <w:tr>
        <w:tc>
          <w:tcPr>
            <w:tcW w:w="2466" w:type="dxa"/>
          </w:tcPr>
          <w:p>
            <w:pPr>
              <w:pStyle w:val="Compact"/>
              <w:jc w:val="left"/>
            </w:pPr>
            <w:r>
              <w:t xml:space="preserve">New features</w:t>
            </w:r>
          </w:p>
        </w:tc>
        <w:tc>
          <w:tcPr>
            <w:tcW w:w="7398" w:type="dxa"/>
          </w:tcPr>
          <w:p>
            <w:pPr>
              <w:pStyle w:val="Compact"/>
              <w:jc w:val="left"/>
            </w:pPr>
            <w:r>
              <w:t xml:space="preserve">11 new features across PDP, Cart and Checkout, Homepage, Navigation, merchandising and SEO</w:t>
            </w:r>
          </w:p>
        </w:tc>
      </w:tr>
      <w:tr>
        <w:tc>
          <w:tcPr>
            <w:tcW w:w="2466" w:type="dxa"/>
          </w:tcPr>
          <w:p>
            <w:pPr>
              <w:pStyle w:val="Compact"/>
              <w:jc w:val="left"/>
            </w:pPr>
            <w:r>
              <w:t xml:space="preserve">General updates &amp; upgrades</w:t>
            </w:r>
          </w:p>
        </w:tc>
        <w:tc>
          <w:tcPr>
            <w:tcW w:w="7398" w:type="dxa"/>
          </w:tcPr>
          <w:p>
            <w:pPr>
              <w:pStyle w:val="Compact"/>
              <w:jc w:val="left"/>
            </w:pPr>
            <w:r>
              <w:t xml:space="preserve">Analytics tracking, SMB video placement, PDP 2.0 performance, UX consistency fixes, and data and automation</w:t>
            </w:r>
          </w:p>
        </w:tc>
      </w:tr>
      <w:tr>
        <w:tc>
          <w:tcPr>
            <w:tcW w:w="2466" w:type="dxa"/>
          </w:tcPr>
          <w:p>
            <w:pPr>
              <w:pStyle w:val="Compact"/>
              <w:jc w:val="left"/>
            </w:pPr>
            <w:r>
              <w:t xml:space="preserve">Accessibility</w:t>
            </w:r>
          </w:p>
        </w:tc>
        <w:tc>
          <w:tcPr>
            <w:tcW w:w="7398" w:type="dxa"/>
          </w:tcPr>
          <w:p>
            <w:pPr>
              <w:pStyle w:val="Compact"/>
              <w:jc w:val="left"/>
            </w:pPr>
            <w:r>
              <w:t xml:space="preserve">58 accessibility tickets resolved (keyboard navigation, screen-reader support and color contrast), including the OSAPS violations first released in the 2.7.4 patch</w:t>
            </w:r>
          </w:p>
        </w:tc>
      </w:tr>
      <w:tr>
        <w:tc>
          <w:tcPr>
            <w:tcW w:w="2466" w:type="dxa"/>
          </w:tcPr>
          <w:p>
            <w:pPr>
              <w:pStyle w:val="Compact"/>
              <w:jc w:val="left"/>
            </w:pPr>
            <w:r>
              <w:t xml:space="preserve">Defect fixes</w:t>
            </w:r>
          </w:p>
        </w:tc>
        <w:tc>
          <w:tcPr>
            <w:tcW w:w="7398" w:type="dxa"/>
          </w:tcPr>
          <w:p>
            <w:pPr>
              <w:pStyle w:val="Compact"/>
              <w:jc w:val="left"/>
            </w:pPr>
            <w:r>
              <w:t xml:space="preserve">30 defects from previous versions resolved</w:t>
            </w:r>
          </w:p>
        </w:tc>
      </w:tr>
      <w:tr>
        <w:tc>
          <w:tcPr>
            <w:tcW w:w="2466" w:type="dxa"/>
          </w:tcPr>
          <w:p>
            <w:pPr>
              <w:pStyle w:val="Compact"/>
              <w:jc w:val="left"/>
            </w:pPr>
            <w:r>
              <w:t xml:space="preserve">Product classification</w:t>
            </w:r>
          </w:p>
        </w:tc>
        <w:tc>
          <w:tcPr>
            <w:tcW w:w="7398" w:type="dxa"/>
          </w:tcPr>
          <w:p>
            <w:pPr>
              <w:pStyle w:val="Compact"/>
              <w:jc w:val="left"/>
            </w:pPr>
            <w:r>
              <w:t xml:space="preserve">13 LOB / Sub LOB rule mismatches corrected</w:t>
            </w:r>
          </w:p>
        </w:tc>
      </w:tr>
      <w:tr>
        <w:tc>
          <w:tcPr>
            <w:tcW w:w="2466" w:type="dxa"/>
          </w:tcPr>
          <w:p>
            <w:pPr>
              <w:pStyle w:val="Compact"/>
              <w:jc w:val="left"/>
            </w:pPr>
            <w:r>
              <w:t xml:space="preserve">AI-assisted quality work</w:t>
            </w:r>
          </w:p>
        </w:tc>
        <w:tc>
          <w:tcPr>
            <w:tcW w:w="7398" w:type="dxa"/>
          </w:tcPr>
          <w:p>
            <w:pPr>
              <w:pStyle w:val="Compact"/>
              <w:jc w:val="left"/>
            </w:pPr>
            <w:r>
              <w:t xml:space="preserve">20 rounds of AI-powered code analysis driving more than 1,400 fixes before release (separate from the defect fixes above)</w:t>
            </w:r>
          </w:p>
        </w:tc>
      </w:tr>
    </w:tbl>
    <w:p w14:paraId="10C5C2A1" w14:textId="77777777" w:rsidR="00926AFF" w:rsidRDefault="00000000">
      <w:pPr>
        <w:pStyle w:val="Heading1"/>
      </w:pPr>
      <w:bookmarkStart w:id="2" w:name="release-packages"/>
      <w:bookmarkEnd w:id="0"/>
      <w:bookmarkEnd w:id="1"/>
      <w:r>
        <w:t>Release Packages</w:t>
      </w:r>
    </w:p>
    <w:p w14:paraId="0DC844AD" w14:textId="77777777" w:rsidR="00926AFF" w:rsidRDefault="00000000">
      <w:pPr>
        <w:pStyle w:val="FirstParagraph"/>
      </w:pPr>
      <w:r>
        <w:t>Release 2.8 is delivered in two formats.</w:t>
      </w:r>
    </w:p>
    <w:tbl>
      <w:tblPr>
        <w:tblStyle w:val="Table"/>
        <w:tblW w:w="9864" w:type="dxa"/>
        <w:tblLayout w:type="fixed"/>
        <w:tblLook w:val="0020" w:firstRow="1" w:lastRow="0" w:firstColumn="0" w:lastColumn="0" w:noHBand="0" w:noVBand="0"/>
      </w:tblPr>
      <w:tblGrid>
        <w:gridCol w:w="2236"/>
        <w:gridCol w:w="5655"/>
        <w:gridCol w:w="1973"/>
      </w:tblGrid>
      <w:tr w:rsidR="00926AFF" w14:paraId="24B20499" w14:textId="77777777" w:rsidTr="00926AFF">
        <w:trPr>
          <w:cnfStyle w:val="100000000000" w:firstRow="1" w:lastRow="0" w:firstColumn="0" w:lastColumn="0" w:oddVBand="0" w:evenVBand="0" w:oddHBand="0" w:evenHBand="0" w:firstRowFirstColumn="0" w:firstRowLastColumn="0" w:lastRowFirstColumn="0" w:lastRowLastColumn="0"/>
          <w:tblHeader/>
        </w:trPr>
        <w:tc>
          <w:tcPr>
            <w:tcW w:w="2236" w:type="dxa"/>
          </w:tcPr>
          <w:p w14:paraId="56FF5E70" w14:textId="77777777" w:rsidR="00926AFF" w:rsidRDefault="00000000">
            <w:pPr>
              <w:pStyle w:val="Compact"/>
            </w:pPr>
            <w:r>
              <w:t>Package</w:t>
            </w:r>
          </w:p>
        </w:tc>
        <w:tc>
          <w:tcPr>
            <w:tcW w:w="5655" w:type="dxa"/>
          </w:tcPr>
          <w:p w14:paraId="1DD6D45E" w14:textId="77777777" w:rsidR="00926AFF" w:rsidRDefault="00000000">
            <w:pPr>
              <w:pStyle w:val="Compact"/>
            </w:pPr>
            <w:r>
              <w:t>Description</w:t>
            </w:r>
          </w:p>
        </w:tc>
        <w:tc>
          <w:tcPr>
            <w:tcW w:w="1973" w:type="dxa"/>
          </w:tcPr>
          <w:p w14:paraId="559DE048" w14:textId="77777777" w:rsidR="00926AFF" w:rsidRDefault="00000000">
            <w:pPr>
              <w:pStyle w:val="Compact"/>
            </w:pPr>
            <w:r>
              <w:t>Upload</w:t>
            </w:r>
          </w:p>
        </w:tc>
      </w:tr>
      <w:tr w:rsidR="00926AFF" w14:paraId="51ABE5D5" w14:textId="77777777" w:rsidTr="00926AFF">
        <w:tc>
          <w:tcPr>
            <w:tcW w:w="2236" w:type="dxa"/>
          </w:tcPr>
          <w:p w14:paraId="5C671E46" w14:textId="77777777" w:rsidR="00926AFF" w:rsidRDefault="00000000">
            <w:pPr>
              <w:pStyle w:val="Compact"/>
            </w:pPr>
            <w:r>
              <w:rPr>
                <w:b/>
                <w:bCs/>
              </w:rPr>
              <w:t>Comprehensive Theme Release</w:t>
            </w:r>
          </w:p>
        </w:tc>
        <w:tc>
          <w:tcPr>
            <w:tcW w:w="5655" w:type="dxa"/>
          </w:tcPr>
          <w:p w14:paraId="7B014236" w14:textId="77777777" w:rsidR="00926AFF" w:rsidRDefault="00000000">
            <w:pPr>
              <w:pStyle w:val="Compact"/>
            </w:pPr>
            <w:r>
              <w:t>A zip file uploaded to the Shopify Theme library. Suitable for new APPs, or any partner who wants to adopt the full release.</w:t>
            </w:r>
          </w:p>
        </w:tc>
        <w:tc>
          <w:tcPr>
            <w:tcW w:w="1973" w:type="dxa"/>
          </w:tcPr>
          <w:p w14:paraId="7A560933" w14:textId="77777777" w:rsidR="00926AFF" w:rsidRDefault="00000000">
            <w:pPr>
              <w:pStyle w:val="Compact"/>
            </w:pPr>
            <w:r>
              <w:t>Theme release (comprehensive)</w:t>
            </w:r>
          </w:p>
        </w:tc>
      </w:tr>
      <w:tr w:rsidR="00926AFF" w14:paraId="4038EE62" w14:textId="77777777" w:rsidTr="00926AFF">
        <w:tc>
          <w:tcPr>
            <w:tcW w:w="2236" w:type="dxa"/>
          </w:tcPr>
          <w:p w14:paraId="4A9D0368" w14:textId="77777777" w:rsidR="00926AFF" w:rsidRDefault="00000000">
            <w:pPr>
              <w:pStyle w:val="Compact"/>
            </w:pPr>
            <w:r>
              <w:rPr>
                <w:b/>
                <w:bCs/>
              </w:rPr>
              <w:t>Theme Patch</w:t>
            </w:r>
          </w:p>
        </w:tc>
        <w:tc>
          <w:tcPr>
            <w:tcW w:w="5655" w:type="dxa"/>
          </w:tcPr>
          <w:p w14:paraId="04987D42" w14:textId="77777777" w:rsidR="00926AFF" w:rsidRDefault="00000000">
            <w:pPr>
              <w:pStyle w:val="Compact"/>
            </w:pPr>
            <w:r>
              <w:t>A diff patch file highlighting theme code changes between the previous and current release (for example 2.7 to 2.8). Suitable for partners already on a recent 2.x version.</w:t>
            </w:r>
          </w:p>
        </w:tc>
        <w:tc>
          <w:tcPr>
            <w:tcW w:w="1973" w:type="dxa"/>
          </w:tcPr>
          <w:p w14:paraId="690A0399" w14:textId="77777777" w:rsidR="00926AFF" w:rsidRDefault="00000000">
            <w:pPr>
              <w:pStyle w:val="Compact"/>
            </w:pPr>
            <w:r>
              <w:t>Theme patch (incremental)</w:t>
            </w:r>
          </w:p>
        </w:tc>
      </w:tr>
    </w:tbl>
    <w:p w14:paraId="631DEB5C" w14:textId="77777777" w:rsidR="00926AFF" w:rsidRDefault="00000000">
      <w:pPr>
        <w:pStyle w:val="Note"/>
      </w:pPr>
      <w:r>
        <w:rPr>
          <w:b/>
          <w:bCs/>
        </w:rPr>
        <w:t>To be confirmed before publishing:</w:t>
      </w:r>
      <w:r>
        <w:t xml:space="preserve"> the source release-packaging document still contains unfilled placeholders for the version range covered by each package, the eligible partner groups, and the versions documented. These must be completed by the release owner.</w:t>
      </w:r>
    </w:p>
    <w:p w14:paraId="0DDB0663" w14:textId="77777777" w:rsidR="00926AFF" w:rsidRDefault="00000000">
      <w:pPr>
        <w:pStyle w:val="Heading1"/>
      </w:pPr>
      <w:bookmarkStart w:id="3" w:name="major-features"/>
      <w:bookmarkEnd w:id="2"/>
      <w:r>
        <w:lastRenderedPageBreak/>
        <w:t>Major Features</w:t>
      </w:r>
    </w:p>
    <w:p w14:paraId="0F7830AD" w14:textId="77777777" w:rsidR="00926AFF" w:rsidRDefault="00000000">
      <w:pPr>
        <w:pStyle w:val="Heading2"/>
      </w:pPr>
      <w:bookmarkStart w:id="5" w:name="X3a31ae19b0035538f60611d9787c5a4d5415cdf"/>
      <w:bookmarkEnd w:id="4"/>
      <w:r>
        <w:t>AppleCare+ Theft &amp; Loss: Paid Upfront Option (PDP 1.0 and PDP 2.0)</w:t>
      </w:r>
    </w:p>
    <w:p w14:paraId="10F01785" w14:textId="77777777" w:rsidR="00926AFF" w:rsidRDefault="00000000">
      <w:pPr>
        <w:pStyle w:val="FirstParagraph"/>
      </w:pPr>
      <w:r>
        <w:t>A dedicated second add-on slot lets customers choose between standard AppleCare+ and AppleCare+ with Theft &amp; Loss (T&amp;L) on the PDP.</w:t>
      </w:r>
    </w:p>
    <w:p w14:paraId="65C30568" w14:textId="77777777" w:rsidR="00926AFF" w:rsidRDefault="00000000">
      <w:pPr>
        <w:pStyle w:val="Compact"/>
        <w:numPr>
          <w:ilvl w:val="0"/>
          <w:numId w:val="3"/>
        </w:numPr>
      </w:pPr>
      <w:r>
        <w:t>Selection is strictly opt-in, and T&amp;L is never added automatically.</w:t>
      </w:r>
    </w:p>
    <w:p w14:paraId="05B35A8D" w14:textId="77777777" w:rsidR="00926AFF" w:rsidRDefault="00000000">
      <w:pPr>
        <w:pStyle w:val="Compact"/>
        <w:numPr>
          <w:ilvl w:val="0"/>
          <w:numId w:val="3"/>
        </w:numPr>
      </w:pPr>
      <w:r>
        <w:t>The two options are mutually exclusive. Selecting one removes the other, and the displayed price updates immediately.</w:t>
      </w:r>
    </w:p>
    <w:p w14:paraId="4CA578B0" w14:textId="77777777" w:rsidR="00926AFF" w:rsidRDefault="00000000">
      <w:pPr>
        <w:pStyle w:val="Compact"/>
        <w:numPr>
          <w:ilvl w:val="0"/>
          <w:numId w:val="3"/>
        </w:numPr>
      </w:pPr>
      <w:r>
        <w:t>The hero product and the T&amp;L add-on are added as separate line items. In the cart and side sheet, T&amp;L is shown as a sub-item, and removing the hero product also removes its T&amp;L add-on.</w:t>
      </w:r>
    </w:p>
    <w:p w14:paraId="0313CAE3" w14:textId="77777777" w:rsidR="00926AFF" w:rsidRDefault="00000000">
      <w:pPr>
        <w:pStyle w:val="Compact"/>
        <w:numPr>
          <w:ilvl w:val="0"/>
          <w:numId w:val="3"/>
        </w:numPr>
      </w:pPr>
      <w:r>
        <w:t>Active Acceptance is a required step in the buy flow for the Paid Upfront Option.</w:t>
      </w:r>
    </w:p>
    <w:p w14:paraId="295B1CDD" w14:textId="77777777" w:rsidR="00926AFF" w:rsidRDefault="00000000">
      <w:pPr>
        <w:pStyle w:val="Compact"/>
        <w:numPr>
          <w:ilvl w:val="0"/>
          <w:numId w:val="3"/>
        </w:numPr>
      </w:pPr>
      <w:r>
        <w:t xml:space="preserve">Content is managed with Shopify metaobjects and </w:t>
      </w:r>
      <w:proofErr w:type="spellStart"/>
      <w:r>
        <w:t>metafields</w:t>
      </w:r>
      <w:proofErr w:type="spellEnd"/>
      <w:r>
        <w:t>, assigned at product or collection level (product level takes priority). Separate B2B (SMB) content can be configured.</w:t>
      </w:r>
    </w:p>
    <w:p>
      <w:pPr>
        <w:pStyle w:val="Heading2"/>
      </w:pPr>
      <w:r>
        <w:t xml:space="preserve">BOPIS Pre-selected Based on Store Locator</w:t>
      </w:r>
    </w:p>
    <w:p>
      <w:pPr>
        <w:pStyle w:val="FirstParagraph"/>
      </w:pPr>
      <w:r>
        <w:t xml:space="preserve">The pickup location a customer chooses on the storefront now carries through to checkout automatically, instead of defaulting to the nearest store. This reduces store mismatches at checkout.</w:t>
      </w:r>
    </w:p>
    <w:p>
      <w:pPr>
        <w:pStyle w:val="Compact"/>
        <w:numPr>
          <w:ilvl w:val="0"/>
          <w:numId w:val="2"/>
        </w:numPr>
      </w:pPr>
      <w:r>
        <w:t xml:space="preserve">The store chosen on the storefront (for example on the PDP) is the store pre-selected on the checkout page.</w:t>
      </w:r>
    </w:p>
    <w:p>
      <w:pPr>
        <w:pStyle w:val="Compact"/>
        <w:numPr>
          <w:ilvl w:val="0"/>
          <w:numId w:val="2"/>
        </w:numPr>
      </w:pPr>
      <w:r>
        <w:t xml:space="preserve">Applies to the customer’s first path to checkout only, not to every navigational instance.</w:t>
      </w:r>
    </w:p>
    <w:p w14:paraId="276F1F2F" w14:textId="77777777" w:rsidR="00926AFF" w:rsidRDefault="00000000">
      <w:pPr>
        <w:pStyle w:val="Heading2"/>
      </w:pPr>
      <w:bookmarkStart w:id="6" w:name="X8a932988e29951204b956618d11bc72f433bbc0"/>
      <w:bookmarkEnd w:id="5"/>
      <w:r>
        <w:t>Checkout Button Fallback for Non-Safari Browsers</w:t>
      </w:r>
    </w:p>
    <w:p w14:paraId="6D0C10D5" w14:textId="77777777" w:rsidR="00926AFF" w:rsidRDefault="00000000">
      <w:pPr>
        <w:pStyle w:val="FirstParagraph"/>
      </w:pPr>
      <w:r>
        <w:t>Apple Pay renders only on browsers that support the Apple Pay API, so Chrome, Firefox and other browsers previously showed no express checkout option.</w:t>
      </w:r>
    </w:p>
    <w:p w14:paraId="02EEB584" w14:textId="77777777" w:rsidR="00926AFF" w:rsidRDefault="00000000">
      <w:pPr>
        <w:pStyle w:val="Compact"/>
        <w:numPr>
          <w:ilvl w:val="0"/>
          <w:numId w:val="4"/>
        </w:numPr>
      </w:pPr>
      <w:r>
        <w:t xml:space="preserve">A </w:t>
      </w:r>
      <w:r>
        <w:rPr>
          <w:b/>
          <w:bCs/>
        </w:rPr>
        <w:t>Checkout</w:t>
      </w:r>
      <w:r>
        <w:t xml:space="preserve"> express button is now shown on the Cart page and PDP when the Apple Pay API is unavailable.</w:t>
      </w:r>
    </w:p>
    <w:p w14:paraId="1AB63F47" w14:textId="77777777" w:rsidR="00926AFF" w:rsidRDefault="00000000">
      <w:pPr>
        <w:pStyle w:val="Compact"/>
        <w:numPr>
          <w:ilvl w:val="0"/>
          <w:numId w:val="4"/>
        </w:numPr>
      </w:pPr>
      <w:r>
        <w:t>The button goes directly to Shopify checkout (</w:t>
      </w:r>
      <w:r>
        <w:rPr>
          <w:rStyle w:val="VerbatimChar"/>
        </w:rPr>
        <w:t>/checkout</w:t>
      </w:r>
      <w:r>
        <w:t>) and uses the same slot and visual size as the Apple Pay button.</w:t>
      </w:r>
    </w:p>
    <w:p w14:paraId="5CA654B8" w14:textId="77777777" w:rsidR="00926AFF" w:rsidRDefault="00000000">
      <w:pPr>
        <w:pStyle w:val="Compact"/>
        <w:numPr>
          <w:ilvl w:val="0"/>
          <w:numId w:val="4"/>
        </w:numPr>
      </w:pPr>
      <w:r>
        <w:t>On Safari, Apple Pay is unchanged and the fallback is suppressed.</w:t>
      </w:r>
    </w:p>
    <w:p>
      <w:pPr>
        <w:pStyle w:val="Heading2"/>
      </w:pPr>
      <w:r>
        <w:t xml:space="preserve">View Cart CTA on Checkout</w:t>
      </w:r>
    </w:p>
    <w:p>
      <w:pPr>
        <w:pStyle w:val="FirstParagraph"/>
      </w:pPr>
      <w:r>
        <w:t xml:space="preserve">A labelled</w:t>
      </w:r>
      <w:r>
        <w:t xml:space="preserve"> </w:t>
      </w:r>
      <w:r>
        <w:t xml:space="preserve">“‹ Return to cart”</w:t>
      </w:r>
      <w:r>
        <w:t xml:space="preserve"> </w:t>
      </w:r>
      <w:r>
        <w:t xml:space="preserve">link now appears inside the checkout header, below the logo, on every checkout step (delivery, shipping method, payment), on desktop and mobile. It gives customers a clear way back to the cart instead of relying on the small, unlabelled cart icon, which is unchanged.</w:t>
      </w:r>
    </w:p>
    <w:p>
      <w:pPr>
        <w:pStyle w:val="BodyText"/>
      </w:pPr>
      <w:r>
        <w:t xml:space="preserve">It is implemented as a Shopify Checkout extension, which can be easily enabled or disabled in the checkout profile settings.</w:t>
      </w:r>
    </w:p>
    <w:p>
      <w:pPr>
        <w:pStyle w:val="Heading2"/>
      </w:pPr>
      <w:r>
        <w:t xml:space="preserve">Pre-sale Status</w:t>
      </w:r>
    </w:p>
    <w:p>
      <w:pPr>
        <w:pStyle w:val="FirstParagraph"/>
      </w:pPr>
      <w:r>
        <w:t xml:space="preserve">A collection-level setting that stops a product from being sold before its official availability date. It is built for late-wave and price-restricted NPI partners, who no longer need to hide prices manually.</w:t>
      </w:r>
    </w:p>
    <w:p>
      <w:pPr>
        <w:pStyle w:val="Compact"/>
        <w:numPr>
          <w:ilvl w:val="0"/>
          <w:numId w:val="2"/>
        </w:numPr>
      </w:pPr>
      <w:r>
        <w:rPr>
          <w:b/>
          <w:bCs/>
        </w:rPr>
        <w:t xml:space="preserve">How it is enabled:</w:t>
      </w:r>
      <w:r>
        <w:t xml:space="preserve"> </w:t>
      </w:r>
      <w:r>
        <w:t xml:space="preserve">through a metafield on the product’s Smart collection. Product tags do not enable it.</w:t>
      </w:r>
    </w:p>
    <w:p>
      <w:pPr>
        <w:pStyle w:val="Compact"/>
        <w:numPr>
          <w:ilvl w:val="0"/>
          <w:numId w:val="2"/>
        </w:numPr>
      </w:pPr>
      <w:r>
        <w:rPr>
          <w:b/>
          <w:bCs/>
        </w:rPr>
        <w:t xml:space="preserve">What customers see:</w:t>
      </w:r>
      <w:r>
        <w:t xml:space="preserve"> </w:t>
      </w:r>
      <w:r>
        <w:t xml:space="preserve">price and Add to Cart are hidden for pre-sale products. In-store pickup shows</w:t>
      </w:r>
      <w:r>
        <w:t xml:space="preserve"> </w:t>
      </w:r>
      <w:r>
        <w:t xml:space="preserve">“Pickup unavailable”</w:t>
      </w:r>
      <w:r>
        <w:t xml:space="preserve"> </w:t>
      </w:r>
      <w:r>
        <w:t xml:space="preserve">for every store.</w:t>
      </w:r>
    </w:p>
    <w:p>
      <w:pPr>
        <w:pStyle w:val="Compact"/>
        <w:numPr>
          <w:ilvl w:val="0"/>
          <w:numId w:val="2"/>
        </w:numPr>
      </w:pPr>
      <w:r>
        <w:rPr>
          <w:b/>
          <w:bCs/>
        </w:rPr>
        <w:t xml:space="preserve">Where it applies:</w:t>
      </w:r>
      <w:r>
        <w:t xml:space="preserve"> </w:t>
      </w:r>
      <w:r>
        <w:t xml:space="preserve">PDP 1.0 and 2.0, Family Stripe, bundles, Frequently Bought Together, LOB Dynamic Banner and Sub-LOB modules, the AI product carousel, Dynamic Product Prioritization, the Side Drawer and the Cart. Pre-sale products cannot be added to the cart, including as a free or discounted product.</w:t>
      </w:r>
    </w:p>
    <w:p>
      <w:pPr>
        <w:pStyle w:val="Compact"/>
        <w:numPr>
          <w:ilvl w:val="0"/>
          <w:numId w:val="2"/>
        </w:numPr>
      </w:pPr>
      <w:r>
        <w:rPr>
          <w:b/>
          <w:bCs/>
        </w:rPr>
        <w:t xml:space="preserve">Notify Me (optional):</w:t>
      </w:r>
      <w:r>
        <w:t xml:space="preserve"> </w:t>
      </w:r>
      <w:r>
        <w:t xml:space="preserve">can additionally be enabled for pre-sale products. It uses the same Notify Me functionality as out-of-stock products, so customers can enter an email address in a modal to be notified when the product becomes available. It is not required for Pre-sale Status to work.</w:t>
      </w:r>
    </w:p>
    <w:p>
      <w:pPr>
        <w:pStyle w:val="Compact"/>
        <w:numPr>
          <w:ilvl w:val="0"/>
          <w:numId w:val="2"/>
        </w:numPr>
      </w:pPr>
      <w:r>
        <w:rPr>
          <w:b/>
          <w:bCs/>
        </w:rPr>
        <w:t xml:space="preserve">Notify Me settings:</w:t>
      </w:r>
      <w:r>
        <w:t xml:space="preserve"> </w:t>
      </w:r>
      <w:r>
        <w:t xml:space="preserve">modal heading, success message and error text are configurable and translatable in</w:t>
      </w:r>
      <w:r>
        <w:t xml:space="preserve"> </w:t>
      </w:r>
      <w:r>
        <w:rPr>
          <w:b/>
          <w:bCs/>
        </w:rPr>
        <w:t xml:space="preserve">Theme Settings → Back in Stock Notify</w:t>
      </w:r>
      <w:r>
        <w:t xml:space="preserve">.</w:t>
      </w:r>
    </w:p>
    <w:p>
      <w:pPr>
        <w:pStyle w:val="Heading2"/>
      </w:pPr>
      <w:r>
        <w:t xml:space="preserve">Homepage Video Banner</w:t>
      </w:r>
    </w:p>
    <w:p>
      <w:pPr>
        <w:pStyle w:val="FirstParagraph"/>
      </w:pPr>
      <w:r>
        <w:t xml:space="preserve">Admins can use video, not only static images, in the homepage banner, which is useful for NPI and other launches.</w:t>
      </w:r>
    </w:p>
    <w:p>
      <w:pPr>
        <w:pStyle w:val="Compact"/>
        <w:numPr>
          <w:ilvl w:val="0"/>
          <w:numId w:val="2"/>
        </w:numPr>
      </w:pPr>
      <w:r>
        <w:rPr>
          <w:b/>
          <w:bCs/>
        </w:rPr>
        <w:t xml:space="preserve">Carousel video banner:</w:t>
      </w:r>
      <w:r>
        <w:t xml:space="preserve"> </w:t>
      </w:r>
      <w:r>
        <w:t xml:space="preserve">a dedicated section that can replace the original banner in the theme editor.</w:t>
      </w:r>
    </w:p>
    <w:p>
      <w:pPr>
        <w:pStyle w:val="Compact"/>
        <w:numPr>
          <w:ilvl w:val="0"/>
          <w:numId w:val="2"/>
        </w:numPr>
      </w:pPr>
      <w:r>
        <w:rPr>
          <w:b/>
          <w:bCs/>
        </w:rPr>
        <w:t xml:space="preserve">Video slide in the Carousel banner:</w:t>
      </w:r>
      <w:r>
        <w:t xml:space="preserve"> </w:t>
      </w:r>
      <w:r>
        <w:t xml:space="preserve">a Video slide can now also be added to the existing</w:t>
      </w:r>
      <w:r>
        <w:t xml:space="preserve"> </w:t>
      </w:r>
      <w:r>
        <w:rPr>
          <w:b/>
          <w:bCs/>
        </w:rPr>
        <w:t xml:space="preserve">Carousel banner</w:t>
      </w:r>
      <w:r>
        <w:t xml:space="preserve"> </w:t>
      </w:r>
      <w:r>
        <w:t xml:space="preserve">section, alongside the Image slides.</w:t>
      </w:r>
    </w:p>
    <w:p>
      <w:pPr>
        <w:pStyle w:val="Heading2"/>
      </w:pPr>
      <w:r>
        <w:t xml:space="preserve">Second Image on Hover (PLP)</w:t>
      </w:r>
    </w:p>
    <w:p>
      <w:pPr>
        <w:pStyle w:val="FirstParagraph"/>
      </w:pPr>
      <w:r>
        <w:t xml:space="preserve">When the</w:t>
      </w:r>
      <w:r>
        <w:t xml:space="preserve"> </w:t>
      </w:r>
      <w:r>
        <w:rPr>
          <w:b/>
          <w:bCs/>
        </w:rPr>
        <w:t xml:space="preserve">Show second image on hover</w:t>
      </w:r>
      <w:r>
        <w:t xml:space="preserve"> </w:t>
      </w:r>
      <w:r>
        <w:t xml:space="preserve">setting is on, product cards crossfade from the first to the second product image on mouse hover.</w:t>
      </w:r>
    </w:p>
    <w:p>
      <w:pPr>
        <w:pStyle w:val="Compact"/>
        <w:numPr>
          <w:ilvl w:val="0"/>
          <w:numId w:val="2"/>
        </w:numPr>
      </w:pPr>
      <w:r>
        <w:t xml:space="preserve">Works on grid-layout PLPs (for example Accessories PLPs) and on the Search Results page.</w:t>
      </w:r>
    </w:p>
    <w:p>
      <w:pPr>
        <w:pStyle w:val="Compact"/>
        <w:numPr>
          <w:ilvl w:val="0"/>
          <w:numId w:val="2"/>
        </w:numPr>
      </w:pPr>
      <w:r>
        <w:t xml:space="preserve">Requires at least 2 images per product. Single-image products behave as before.</w:t>
      </w:r>
    </w:p>
    <w:p>
      <w:pPr>
        <w:pStyle w:val="Compact"/>
        <w:numPr>
          <w:ilvl w:val="0"/>
          <w:numId w:val="2"/>
        </w:numPr>
      </w:pPr>
      <w:r>
        <w:t xml:space="preserve">Desktop hover only. Touch devices always show the first image.</w:t>
      </w:r>
    </w:p>
    <w:p>
      <w:pPr>
        <w:pStyle w:val="Heading2"/>
      </w:pPr>
      <w:r>
        <w:t xml:space="preserve">Auto-tag Accessories from PDX into PLP</w:t>
      </w:r>
    </w:p>
    <w:p>
      <w:pPr>
        <w:pStyle w:val="FirstParagraph"/>
      </w:pPr>
      <w:r>
        <w:t xml:space="preserve">New accessory products are automatically tagged and routed to the correct PLPs when they land from PDX. This removes manual tagging and keeps accessory collections consistent.</w:t>
      </w:r>
    </w:p>
    <w:p>
      <w:pPr>
        <w:pStyle w:val="Compact"/>
        <w:numPr>
          <w:ilvl w:val="0"/>
          <w:numId w:val="2"/>
        </w:numPr>
      </w:pPr>
      <w:r>
        <w:t xml:space="preserve">Built with Shopify Flow: the</w:t>
      </w:r>
      <w:r>
        <w:t xml:space="preserve"> </w:t>
      </w:r>
      <w:r>
        <w:t xml:space="preserve">“Auto-tag Accessories After Data Push”</w:t>
      </w:r>
      <w:r>
        <w:t xml:space="preserve"> </w:t>
      </w:r>
      <w:r>
        <w:t xml:space="preserve">workflow tags new products whose Product Type is Accessories, based on keywords in the Primary Display metafield.</w:t>
      </w:r>
    </w:p>
    <w:p>
      <w:pPr>
        <w:pStyle w:val="Compact"/>
        <w:numPr>
          <w:ilvl w:val="0"/>
          <w:numId w:val="2"/>
        </w:numPr>
      </w:pPr>
      <w:r>
        <w:t xml:space="preserve">Requires the APP to set up the tagging rules in Shopify Flow. A partner guide is provided.</w:t>
      </w:r>
    </w:p>
    <w:p>
      <w:pPr>
        <w:pStyle w:val="Compact"/>
        <w:numPr>
          <w:ilvl w:val="0"/>
          <w:numId w:val="2"/>
        </w:numPr>
      </w:pPr>
      <w:r>
        <w:t xml:space="preserve">Products reach a PLP only through</w:t>
      </w:r>
      <w:r>
        <w:t xml:space="preserve"> </w:t>
      </w:r>
      <w:r>
        <w:rPr>
          <w:b/>
          <w:bCs/>
        </w:rPr>
        <w:t xml:space="preserve">Smart Collections</w:t>
      </w:r>
      <w:r>
        <w:t xml:space="preserve"> </w:t>
      </w:r>
      <w:r>
        <w:t xml:space="preserve">that have a rule matching the tag.</w:t>
      </w:r>
    </w:p>
    <w:p>
      <w:pPr>
        <w:pStyle w:val="Heading2"/>
      </w:pPr>
      <w:r>
        <w:t xml:space="preserve">Dynamic Content: Specific Product Prioritization</w:t>
      </w:r>
    </w:p>
    <w:p>
      <w:pPr>
        <w:pStyle w:val="FirstParagraph"/>
      </w:pPr>
      <w:r>
        <w:t xml:space="preserve">A collection-level setting that lets partners manually promote a specific in-stock product, such as a newly released pre-order color, instead of the default lowest-price pick.</w:t>
      </w:r>
    </w:p>
    <w:p>
      <w:pPr>
        <w:pStyle w:val="Compact"/>
        <w:numPr>
          <w:ilvl w:val="0"/>
          <w:numId w:val="2"/>
        </w:numPr>
      </w:pPr>
      <w:r>
        <w:rPr>
          <w:b/>
          <w:bCs/>
        </w:rPr>
        <w:t xml:space="preserve">How it is set:</w:t>
      </w:r>
      <w:r>
        <w:t xml:space="preserve"> </w:t>
      </w:r>
      <w:r>
        <w:t xml:space="preserve">the partner selects the priority product in the collection’s</w:t>
      </w:r>
      <w:r>
        <w:t xml:space="preserve"> </w:t>
      </w:r>
      <w:r>
        <w:rPr>
          <w:b/>
          <w:bCs/>
        </w:rPr>
        <w:t xml:space="preserve">Dynamic Product Prioritization</w:t>
      </w:r>
      <w:r>
        <w:t xml:space="preserve"> </w:t>
      </w:r>
      <w:r>
        <w:t xml:space="preserve">metafield.</w:t>
      </w:r>
    </w:p>
    <w:p>
      <w:pPr>
        <w:pStyle w:val="Compact"/>
        <w:numPr>
          <w:ilvl w:val="0"/>
          <w:numId w:val="2"/>
        </w:numPr>
      </w:pPr>
      <w:r>
        <w:rPr>
          <w:b/>
          <w:bCs/>
        </w:rPr>
        <w:t xml:space="preserve">What it drives:</w:t>
      </w:r>
      <w:r>
        <w:t xml:space="preserve"> </w:t>
      </w:r>
      <w:r>
        <w:t xml:space="preserve">the image, CTA destination and displayed price in the Partner Stripe, BentoBox, LOB Dynamic Banner, LOB Module and PLP Module.</w:t>
      </w:r>
    </w:p>
    <w:p>
      <w:pPr>
        <w:pStyle w:val="Compact"/>
        <w:numPr>
          <w:ilvl w:val="0"/>
          <w:numId w:val="2"/>
        </w:numPr>
      </w:pPr>
      <w:r>
        <w:rPr>
          <w:b/>
          <w:bCs/>
        </w:rPr>
        <w:t xml:space="preserve">Fallback:</w:t>
      </w:r>
      <w:r>
        <w:t xml:space="preserve"> </w:t>
      </w:r>
      <w:r>
        <w:t xml:space="preserve">if the selected product goes out of stock, the display falls back to the lowest-priced in-stock product in the collection. If the first prioritized product is out of stock, the availability of the next one is evaluated.</w:t>
      </w:r>
    </w:p>
    <w:p>
      <w:pPr>
        <w:pStyle w:val="Compact"/>
        <w:numPr>
          <w:ilvl w:val="0"/>
          <w:numId w:val="2"/>
        </w:numPr>
      </w:pPr>
      <w:r>
        <w:rPr>
          <w:b/>
          <w:bCs/>
        </w:rPr>
        <w:t xml:space="preserve">Not available for Accessories collections</w:t>
      </w:r>
      <w:r>
        <w:t xml:space="preserve">, which are not grouped into a base collection.</w:t>
      </w:r>
    </w:p>
    <w:p>
      <w:pPr>
        <w:pStyle w:val="Heading2"/>
      </w:pPr>
      <w:r>
        <w:t xml:space="preserve">Breadcrumbs for Navigation</w:t>
      </w:r>
    </w:p>
    <w:p>
      <w:pPr>
        <w:pStyle w:val="FirstParagraph"/>
      </w:pPr>
      <w:r>
        <w:t xml:space="preserve">Breadcrumbs now support both wayfinding and SEO, and appear on the Homepage, LOB pages, PLPs, PDPs, and Apple-defined landing pages such as AppleCare+.</w:t>
      </w:r>
    </w:p>
    <w:p>
      <w:pPr>
        <w:pStyle w:val="Compact"/>
        <w:numPr>
          <w:ilvl w:val="0"/>
          <w:numId w:val="2"/>
        </w:numPr>
      </w:pPr>
      <w:r>
        <w:t xml:space="preserve">The first level is the homepage, labelled</w:t>
      </w:r>
      <w:r>
        <w:t xml:space="preserve"> </w:t>
      </w:r>
      <w:r>
        <w:t xml:space="preserve">“APP”</w:t>
      </w:r>
      <w:r>
        <w:t xml:space="preserve"> </w:t>
      </w:r>
      <w:r>
        <w:t xml:space="preserve">or shown as a home icon (the Apple logo is not used).</w:t>
      </w:r>
    </w:p>
    <w:p>
      <w:pPr>
        <w:pStyle w:val="Compact"/>
        <w:numPr>
          <w:ilvl w:val="0"/>
          <w:numId w:val="2"/>
        </w:numPr>
      </w:pPr>
      <w:r>
        <w:t xml:space="preserve">All items except the current page are links, and the current page is plain text.</w:t>
      </w:r>
    </w:p>
    <w:p>
      <w:pPr>
        <w:pStyle w:val="Compact"/>
        <w:numPr>
          <w:ilvl w:val="0"/>
          <w:numId w:val="2"/>
        </w:numPr>
      </w:pPr>
      <w:r>
        <w:t xml:space="preserve">Breadcrumbs are accompanied by schema.org</w:t>
      </w:r>
      <w:r>
        <w:t xml:space="preserve"> </w:t>
      </w:r>
      <w:r>
        <w:rPr>
          <w:rStyle w:val="VerbatimChar"/>
        </w:rPr>
        <w:t xml:space="preserve">BreadcrumbList</w:t>
      </w:r>
      <w:r>
        <w:t xml:space="preserve"> </w:t>
      </w:r>
      <w:r>
        <w:t xml:space="preserve">JSON-LD that matches the visible trail.</w:t>
      </w:r>
    </w:p>
    <w:p>
      <w:pPr>
        <w:pStyle w:val="Compact"/>
        <w:numPr>
          <w:ilvl w:val="0"/>
          <w:numId w:val="2"/>
        </w:numPr>
      </w:pPr>
      <w:r>
        <w:t xml:space="preserve">Powered by Shopify’s native breadcrumb capability. Not every page type builds a full hierarchy automatically, and the content-page gap and its trade-offs are covered in the breadcrumb guide.</w:t>
      </w:r>
    </w:p>
    <w:p w14:paraId="139BEAC5" w14:textId="77777777" w:rsidR="00926AFF" w:rsidRDefault="00000000">
      <w:pPr>
        <w:pStyle w:val="Heading2"/>
      </w:pPr>
      <w:bookmarkStart w:id="16" w:name="seo-structured-data"/>
      <w:bookmarkEnd w:id="15"/>
      <w:r>
        <w:t>Heading Tag &amp; Structured Data Cleanup (H1 + H2)</w:t>
      </w:r>
    </w:p>
    <w:p w14:paraId="5F8A48AD" w14:textId="77777777" w:rsidR="00926AFF" w:rsidRDefault="00000000">
      <w:pPr>
        <w:pStyle w:val="FirstParagraph"/>
      </w:pPr>
      <w:r>
        <w:t>A partner’s SEO agency identified heading and schema issues. All were resolved in 2.8, which also improves screen-reader navigation.</w:t>
      </w:r>
    </w:p>
    <w:tbl>
      <w:tblPr>
        <w:tblStyle w:val="Table"/>
        <w:tblW w:w="9864" w:type="dxa"/>
        <w:tblLayout w:type="fixed"/>
        <w:tblLook w:val="0020" w:firstRow="1" w:lastRow="0" w:firstColumn="0" w:lastColumn="0" w:noHBand="0" w:noVBand="0"/>
      </w:tblPr>
      <w:tblGrid>
        <w:gridCol w:w="592"/>
        <w:gridCol w:w="6906"/>
        <w:gridCol w:w="2366"/>
      </w:tblGrid>
      <w:tr w:rsidR="00926AFF" w14:paraId="63290CD5" w14:textId="77777777" w:rsidTr="00926AFF">
        <w:trPr>
          <w:cnfStyle w:val="100000000000" w:firstRow="1" w:lastRow="0" w:firstColumn="0" w:lastColumn="0" w:oddVBand="0" w:evenVBand="0" w:oddHBand="0" w:evenHBand="0" w:firstRowFirstColumn="0" w:firstRowLastColumn="0" w:lastRowFirstColumn="0" w:lastRowLastColumn="0"/>
          <w:tblHeader/>
        </w:trPr>
        <w:tc>
          <w:tcPr>
            <w:tcW w:w="592" w:type="dxa"/>
          </w:tcPr>
          <w:p w14:paraId="57130F21" w14:textId="77777777" w:rsidR="00926AFF" w:rsidRDefault="00000000">
            <w:pPr>
              <w:pStyle w:val="Compact"/>
            </w:pPr>
            <w:r>
              <w:lastRenderedPageBreak/>
              <w:t>#</w:t>
            </w:r>
          </w:p>
        </w:tc>
        <w:tc>
          <w:tcPr>
            <w:tcW w:w="6906" w:type="dxa"/>
          </w:tcPr>
          <w:p w14:paraId="11384F9D" w14:textId="77777777" w:rsidR="00926AFF" w:rsidRDefault="00000000">
            <w:pPr>
              <w:pStyle w:val="Compact"/>
            </w:pPr>
            <w:r>
              <w:t>Fix</w:t>
            </w:r>
          </w:p>
        </w:tc>
        <w:tc>
          <w:tcPr>
            <w:tcW w:w="2366" w:type="dxa"/>
          </w:tcPr>
          <w:p w14:paraId="3852FFB8" w14:textId="77777777" w:rsidR="00926AFF" w:rsidRDefault="00000000">
            <w:pPr>
              <w:pStyle w:val="Compact"/>
            </w:pPr>
            <w:r>
              <w:t>Scope</w:t>
            </w:r>
          </w:p>
        </w:tc>
      </w:tr>
      <w:tr w:rsidR="00926AFF" w14:paraId="53A98D8C" w14:textId="77777777" w:rsidTr="00926AFF">
        <w:tc>
          <w:tcPr>
            <w:tcW w:w="592" w:type="dxa"/>
          </w:tcPr>
          <w:p w14:paraId="38DE4329" w14:textId="77777777" w:rsidR="00926AFF" w:rsidRDefault="00000000">
            <w:pPr>
              <w:pStyle w:val="Compact"/>
            </w:pPr>
            <w:r>
              <w:t>1</w:t>
            </w:r>
          </w:p>
        </w:tc>
        <w:tc>
          <w:tcPr>
            <w:tcW w:w="6906" w:type="dxa"/>
          </w:tcPr>
          <w:p w14:paraId="41C3586E" w14:textId="77777777" w:rsidR="00926AFF" w:rsidRDefault="00000000">
            <w:pPr>
              <w:pStyle w:val="Compact"/>
            </w:pPr>
            <w:r>
              <w:t xml:space="preserve">Empty </w:t>
            </w:r>
            <w:r>
              <w:rPr>
                <w:rStyle w:val="VerbatimChar"/>
              </w:rPr>
              <w:t>&lt;h2&gt;</w:t>
            </w:r>
            <w:r>
              <w:t xml:space="preserve"> tags removed</w:t>
            </w:r>
          </w:p>
        </w:tc>
        <w:tc>
          <w:tcPr>
            <w:tcW w:w="2366" w:type="dxa"/>
          </w:tcPr>
          <w:p w14:paraId="7E245A4F" w14:textId="77777777" w:rsidR="00926AFF" w:rsidRDefault="00000000">
            <w:pPr>
              <w:pStyle w:val="Compact"/>
            </w:pPr>
            <w:r>
              <w:t>Sitewide</w:t>
            </w:r>
          </w:p>
        </w:tc>
      </w:tr>
      <w:tr w:rsidR="00926AFF" w14:paraId="7A727D5D" w14:textId="77777777" w:rsidTr="00926AFF">
        <w:tc>
          <w:tcPr>
            <w:tcW w:w="592" w:type="dxa"/>
          </w:tcPr>
          <w:p w14:paraId="2AA80FA6" w14:textId="77777777" w:rsidR="00926AFF" w:rsidRDefault="00000000">
            <w:pPr>
              <w:pStyle w:val="Compact"/>
            </w:pPr>
            <w:r>
              <w:t>2</w:t>
            </w:r>
          </w:p>
        </w:tc>
        <w:tc>
          <w:tcPr>
            <w:tcW w:w="6906" w:type="dxa"/>
          </w:tcPr>
          <w:p w14:paraId="0C6D1A57" w14:textId="77777777" w:rsidR="00926AFF" w:rsidRDefault="00000000">
            <w:pPr>
              <w:pStyle w:val="Compact"/>
            </w:pPr>
            <w:r>
              <w:t xml:space="preserve">“Your basket is empty” no longer rendered as an </w:t>
            </w:r>
            <w:r>
              <w:rPr>
                <w:rStyle w:val="VerbatimChar"/>
              </w:rPr>
              <w:t>&lt;h2&gt;</w:t>
            </w:r>
          </w:p>
        </w:tc>
        <w:tc>
          <w:tcPr>
            <w:tcW w:w="2366" w:type="dxa"/>
          </w:tcPr>
          <w:p w14:paraId="50983693" w14:textId="77777777" w:rsidR="00926AFF" w:rsidRDefault="00000000">
            <w:pPr>
              <w:pStyle w:val="Compact"/>
            </w:pPr>
            <w:r>
              <w:t>Cart</w:t>
            </w:r>
          </w:p>
        </w:tc>
      </w:tr>
      <w:tr w:rsidR="00926AFF" w14:paraId="485183FB" w14:textId="77777777" w:rsidTr="00926AFF">
        <w:tc>
          <w:tcPr>
            <w:tcW w:w="592" w:type="dxa"/>
          </w:tcPr>
          <w:p w14:paraId="1540626E" w14:textId="77777777" w:rsidR="00926AFF" w:rsidRDefault="00000000">
            <w:pPr>
              <w:pStyle w:val="Compact"/>
            </w:pPr>
            <w:r>
              <w:t>3</w:t>
            </w:r>
          </w:p>
        </w:tc>
        <w:tc>
          <w:tcPr>
            <w:tcW w:w="6906" w:type="dxa"/>
          </w:tcPr>
          <w:p w14:paraId="620CE35C" w14:textId="77777777" w:rsidR="00926AFF" w:rsidRDefault="00000000">
            <w:pPr>
              <w:pStyle w:val="Compact"/>
            </w:pPr>
            <w:r>
              <w:t xml:space="preserve">H1 added to the logo with a descriptive </w:t>
            </w:r>
            <w:r>
              <w:rPr>
                <w:rStyle w:val="VerbatimChar"/>
              </w:rPr>
              <w:t>aria-label</w:t>
            </w:r>
          </w:p>
        </w:tc>
        <w:tc>
          <w:tcPr>
            <w:tcW w:w="2366" w:type="dxa"/>
          </w:tcPr>
          <w:p w14:paraId="237B329D" w14:textId="77777777" w:rsidR="00926AFF" w:rsidRDefault="00000000">
            <w:pPr>
              <w:pStyle w:val="Compact"/>
            </w:pPr>
            <w:r>
              <w:t>Homepage</w:t>
            </w:r>
          </w:p>
        </w:tc>
      </w:tr>
      <w:tr w:rsidR="00926AFF" w14:paraId="63FC497E" w14:textId="77777777" w:rsidTr="00926AFF">
        <w:tc>
          <w:tcPr>
            <w:tcW w:w="592" w:type="dxa"/>
          </w:tcPr>
          <w:p w14:paraId="7A4110F1" w14:textId="77777777" w:rsidR="00926AFF" w:rsidRDefault="00000000">
            <w:pPr>
              <w:pStyle w:val="Compact"/>
            </w:pPr>
            <w:r>
              <w:t>4</w:t>
            </w:r>
          </w:p>
        </w:tc>
        <w:tc>
          <w:tcPr>
            <w:tcW w:w="6906" w:type="dxa"/>
          </w:tcPr>
          <w:p w14:paraId="2D33E8CF" w14:textId="77777777" w:rsidR="00926AFF" w:rsidRDefault="00000000">
            <w:pPr>
              <w:pStyle w:val="Compact"/>
            </w:pPr>
            <w:r>
              <w:t xml:space="preserve">Category and stripe titles promoted to </w:t>
            </w:r>
            <w:r>
              <w:rPr>
                <w:rStyle w:val="VerbatimChar"/>
              </w:rPr>
              <w:t>&lt;h2&gt;</w:t>
            </w:r>
          </w:p>
        </w:tc>
        <w:tc>
          <w:tcPr>
            <w:tcW w:w="2366" w:type="dxa"/>
          </w:tcPr>
          <w:p w14:paraId="3B771F65" w14:textId="77777777" w:rsidR="00926AFF" w:rsidRDefault="00000000">
            <w:pPr>
              <w:pStyle w:val="Compact"/>
            </w:pPr>
            <w:r>
              <w:t>Homepage</w:t>
            </w:r>
          </w:p>
        </w:tc>
      </w:tr>
      <w:tr w:rsidR="00926AFF" w14:paraId="2563C8E2" w14:textId="77777777" w:rsidTr="00926AFF">
        <w:tc>
          <w:tcPr>
            <w:tcW w:w="592" w:type="dxa"/>
          </w:tcPr>
          <w:p w14:paraId="609C64E0" w14:textId="77777777" w:rsidR="00926AFF" w:rsidRDefault="00000000">
            <w:pPr>
              <w:pStyle w:val="Compact"/>
            </w:pPr>
            <w:r>
              <w:t>5</w:t>
            </w:r>
          </w:p>
        </w:tc>
        <w:tc>
          <w:tcPr>
            <w:tcW w:w="6906" w:type="dxa"/>
          </w:tcPr>
          <w:p w14:paraId="6AD6DA1C" w14:textId="77777777" w:rsidR="00926AFF" w:rsidRDefault="00000000">
            <w:pPr>
              <w:pStyle w:val="Compact"/>
            </w:pPr>
            <w:r>
              <w:t xml:space="preserve">Product category names promoted to </w:t>
            </w:r>
            <w:r>
              <w:rPr>
                <w:rStyle w:val="VerbatimChar"/>
              </w:rPr>
              <w:t>&lt;h2&gt;</w:t>
            </w:r>
          </w:p>
        </w:tc>
        <w:tc>
          <w:tcPr>
            <w:tcW w:w="2366" w:type="dxa"/>
          </w:tcPr>
          <w:p w14:paraId="4F7A6439" w14:textId="77777777" w:rsidR="00926AFF" w:rsidRDefault="00000000">
            <w:pPr>
              <w:pStyle w:val="Compact"/>
            </w:pPr>
            <w:r>
              <w:t>PLP</w:t>
            </w:r>
          </w:p>
        </w:tc>
      </w:tr>
      <w:tr w:rsidR="00926AFF" w14:paraId="6275C1D2" w14:textId="77777777" w:rsidTr="00926AFF">
        <w:tc>
          <w:tcPr>
            <w:tcW w:w="592" w:type="dxa"/>
          </w:tcPr>
          <w:p w14:paraId="001E4858" w14:textId="77777777" w:rsidR="00926AFF" w:rsidRDefault="00000000">
            <w:pPr>
              <w:pStyle w:val="Compact"/>
            </w:pPr>
            <w:r>
              <w:t>6</w:t>
            </w:r>
          </w:p>
        </w:tc>
        <w:tc>
          <w:tcPr>
            <w:tcW w:w="6906" w:type="dxa"/>
          </w:tcPr>
          <w:p w14:paraId="24C9FAF6" w14:textId="77777777" w:rsidR="00926AFF" w:rsidRDefault="00000000">
            <w:pPr>
              <w:pStyle w:val="Compact"/>
            </w:pPr>
            <w:r>
              <w:t>Duplicate H1 removed (single H1 per page)</w:t>
            </w:r>
          </w:p>
        </w:tc>
        <w:tc>
          <w:tcPr>
            <w:tcW w:w="2366" w:type="dxa"/>
          </w:tcPr>
          <w:p w14:paraId="73AD8289" w14:textId="77777777" w:rsidR="00926AFF" w:rsidRDefault="00000000">
            <w:pPr>
              <w:pStyle w:val="Compact"/>
            </w:pPr>
            <w:r>
              <w:t>PDP</w:t>
            </w:r>
          </w:p>
        </w:tc>
      </w:tr>
      <w:tr w:rsidR="00926AFF" w14:paraId="6D2D7B72" w14:textId="77777777" w:rsidTr="00926AFF">
        <w:tc>
          <w:tcPr>
            <w:tcW w:w="592" w:type="dxa"/>
          </w:tcPr>
          <w:p w14:paraId="5A997F76" w14:textId="77777777" w:rsidR="00926AFF" w:rsidRDefault="00000000">
            <w:pPr>
              <w:pStyle w:val="Compact"/>
            </w:pPr>
            <w:r>
              <w:t>7</w:t>
            </w:r>
          </w:p>
        </w:tc>
        <w:tc>
          <w:tcPr>
            <w:tcW w:w="6906" w:type="dxa"/>
          </w:tcPr>
          <w:p w14:paraId="4DBBBA77" w14:textId="77777777" w:rsidR="00926AFF" w:rsidRDefault="00000000">
            <w:pPr>
              <w:pStyle w:val="Compact"/>
            </w:pPr>
            <w:r>
              <w:t>Duplicate H1 removed (single H1 per page)</w:t>
            </w:r>
          </w:p>
        </w:tc>
        <w:tc>
          <w:tcPr>
            <w:tcW w:w="2366" w:type="dxa"/>
          </w:tcPr>
          <w:p w14:paraId="35ED56F3" w14:textId="77777777" w:rsidR="00926AFF" w:rsidRDefault="00000000">
            <w:pPr>
              <w:pStyle w:val="Compact"/>
            </w:pPr>
            <w:r>
              <w:t>Cart</w:t>
            </w:r>
          </w:p>
        </w:tc>
      </w:tr>
      <w:tr w:rsidR="00926AFF" w14:paraId="54F1253D" w14:textId="77777777" w:rsidTr="00926AFF">
        <w:tc>
          <w:tcPr>
            <w:tcW w:w="592" w:type="dxa"/>
          </w:tcPr>
          <w:p w14:paraId="04E5B616" w14:textId="77777777" w:rsidR="00926AFF" w:rsidRDefault="00000000">
            <w:pPr>
              <w:pStyle w:val="Compact"/>
            </w:pPr>
            <w:r>
              <w:t>8</w:t>
            </w:r>
          </w:p>
        </w:tc>
        <w:tc>
          <w:tcPr>
            <w:tcW w:w="6906" w:type="dxa"/>
          </w:tcPr>
          <w:p w14:paraId="7B870C3B" w14:textId="77777777" w:rsidR="00926AFF" w:rsidRDefault="00000000">
            <w:pPr>
              <w:pStyle w:val="Compact"/>
            </w:pPr>
            <w:r>
              <w:t xml:space="preserve">Stripe and section titles promoted from </w:t>
            </w:r>
            <w:r>
              <w:rPr>
                <w:rStyle w:val="VerbatimChar"/>
              </w:rPr>
              <w:t>&lt;div&gt;</w:t>
            </w:r>
            <w:r>
              <w:t xml:space="preserve"> to </w:t>
            </w:r>
            <w:r>
              <w:rPr>
                <w:rStyle w:val="VerbatimChar"/>
              </w:rPr>
              <w:t>&lt;h2&gt;</w:t>
            </w:r>
          </w:p>
        </w:tc>
        <w:tc>
          <w:tcPr>
            <w:tcW w:w="2366" w:type="dxa"/>
          </w:tcPr>
          <w:p w14:paraId="06ED3404" w14:textId="77777777" w:rsidR="00926AFF" w:rsidRDefault="00000000">
            <w:pPr>
              <w:pStyle w:val="Compact"/>
            </w:pPr>
            <w:r>
              <w:t>Home / LOB / PLP</w:t>
            </w:r>
          </w:p>
        </w:tc>
      </w:tr>
      <w:tr w:rsidR="00926AFF" w14:paraId="5EA9C570" w14:textId="77777777" w:rsidTr="00926AFF">
        <w:tc>
          <w:tcPr>
            <w:tcW w:w="592" w:type="dxa"/>
          </w:tcPr>
          <w:p w14:paraId="422E804F" w14:textId="77777777" w:rsidR="00926AFF" w:rsidRDefault="00000000">
            <w:pPr>
              <w:pStyle w:val="Compact"/>
            </w:pPr>
            <w:r>
              <w:t>9</w:t>
            </w:r>
          </w:p>
        </w:tc>
        <w:tc>
          <w:tcPr>
            <w:tcW w:w="6906" w:type="dxa"/>
          </w:tcPr>
          <w:p w14:paraId="0CFD26CD" w14:textId="77777777" w:rsidR="00926AFF" w:rsidRDefault="00000000">
            <w:pPr>
              <w:pStyle w:val="Compact"/>
            </w:pPr>
            <w:proofErr w:type="spellStart"/>
            <w:r>
              <w:t>Organisation</w:t>
            </w:r>
            <w:proofErr w:type="spellEnd"/>
            <w:r>
              <w:t xml:space="preserve"> schema retained on the homepage only</w:t>
            </w:r>
          </w:p>
        </w:tc>
        <w:tc>
          <w:tcPr>
            <w:tcW w:w="2366" w:type="dxa"/>
          </w:tcPr>
          <w:p w14:paraId="66C6409D" w14:textId="77777777" w:rsidR="00926AFF" w:rsidRDefault="00000000">
            <w:pPr>
              <w:pStyle w:val="Compact"/>
            </w:pPr>
            <w:r>
              <w:t>Sitewide</w:t>
            </w:r>
          </w:p>
        </w:tc>
      </w:tr>
      <w:tr w:rsidR="00926AFF" w14:paraId="572551A5" w14:textId="77777777" w:rsidTr="00926AFF">
        <w:tc>
          <w:tcPr>
            <w:tcW w:w="592" w:type="dxa"/>
          </w:tcPr>
          <w:p w14:paraId="320843F0" w14:textId="77777777" w:rsidR="00926AFF" w:rsidRDefault="00000000">
            <w:pPr>
              <w:pStyle w:val="Compact"/>
            </w:pPr>
            <w:r>
              <w:t>10</w:t>
            </w:r>
          </w:p>
        </w:tc>
        <w:tc>
          <w:tcPr>
            <w:tcW w:w="6906" w:type="dxa"/>
          </w:tcPr>
          <w:p w14:paraId="02231766" w14:textId="77777777" w:rsidR="00926AFF" w:rsidRDefault="00000000">
            <w:pPr>
              <w:pStyle w:val="Compact"/>
            </w:pPr>
            <w:proofErr w:type="spellStart"/>
            <w:r>
              <w:t>ItemList</w:t>
            </w:r>
            <w:proofErr w:type="spellEnd"/>
            <w:r>
              <w:t xml:space="preserve"> schema.org markup added</w:t>
            </w:r>
          </w:p>
        </w:tc>
        <w:tc>
          <w:tcPr>
            <w:tcW w:w="2366" w:type="dxa"/>
          </w:tcPr>
          <w:p w14:paraId="174542EE" w14:textId="77777777" w:rsidR="00926AFF" w:rsidRDefault="00000000">
            <w:pPr>
              <w:pStyle w:val="Compact"/>
            </w:pPr>
            <w:r>
              <w:t>All PLPs</w:t>
            </w:r>
          </w:p>
        </w:tc>
      </w:tr>
    </w:tbl>
    <w:p w14:paraId="59740075" w14:textId="77777777" w:rsidR="00DE6FE9" w:rsidRDefault="00DE6FE9" w:rsidP="00DE6FE9">
      <w:pPr>
        <w:pStyle w:val="Heading1"/>
      </w:pPr>
      <w:r>
        <w:t>General Updates &amp; Upgrades</w:t>
      </w:r>
    </w:p>
    <w:p w14:paraId="52427B4B" w14:textId="77777777" w:rsidR="00DE6FE9" w:rsidRDefault="00DE6FE9" w:rsidP="00DE6FE9">
      <w:pPr>
        <w:pStyle w:val="Heading2"/>
      </w:pPr>
      <w:r>
        <w:t>Analytics &amp; Tracking</w:t>
      </w:r>
    </w:p>
    <w:p w14:paraId="5B80D093" w14:textId="77777777" w:rsidR="00DE6FE9" w:rsidRDefault="00DE6FE9" w:rsidP="00DE6FE9">
      <w:pPr>
        <w:pStyle w:val="FirstParagraph"/>
      </w:pPr>
      <w:r>
        <w:t>All additions are additive and do not change existing search, autocomplete or results tracking.</w:t>
      </w:r>
    </w:p>
    <w:p w14:paraId="6F423E7A" w14:textId="77777777" w:rsidR="00DE6FE9" w:rsidRDefault="00DE6FE9" w:rsidP="00DE6FE9">
      <w:pPr>
        <w:pStyle w:val="Compact"/>
      </w:pPr>
    </w:p>
    <w:tbl>
      <w:tblPr>
        <w:tblpPr w:leftFromText="180" w:rightFromText="180" w:vertAnchor="text" w:horzAnchor="margin" w:tblpXSpec="center" w:tblpY="-840"/>
        <w:tblW w:w="9630" w:type="dxa"/>
        <w:tblBorders>
          <w:top w:val="single" w:sz="6" w:space="0" w:color="D2D2D7"/>
          <w:left w:val="single" w:sz="6" w:space="0" w:color="D2D2D7"/>
          <w:bottom w:val="single" w:sz="6" w:space="0" w:color="D2D2D7"/>
          <w:right w:val="single" w:sz="6" w:space="0" w:color="D2D2D7"/>
          <w:insideH w:val="single" w:sz="4" w:space="0" w:color="E5E5EA"/>
          <w:insideV w:val="single" w:sz="4" w:space="0" w:color="E5E5EA"/>
        </w:tblBorders>
        <w:tblLayout w:type="fixed"/>
        <w:tblCellMar>
          <w:top w:w="140" w:type="dxa"/>
          <w:left w:w="180" w:type="dxa"/>
          <w:bottom w:w="140" w:type="dxa"/>
          <w:right w:w="180" w:type="dxa"/>
        </w:tblCellMar>
        <w:tblLook w:val="04A0" w:firstRow="1" w:lastRow="0" w:firstColumn="1" w:lastColumn="0" w:noHBand="0" w:noVBand="1"/>
      </w:tblPr>
      <w:tblGrid>
        <w:gridCol w:w="1800"/>
        <w:gridCol w:w="1080"/>
        <w:gridCol w:w="3150"/>
        <w:gridCol w:w="3600"/>
      </w:tblGrid>
      <w:tr w:rsidR="00DE6FE9" w14:paraId="04478555" w14:textId="77777777" w:rsidTr="00DE6FE9">
        <w:trPr>
          <w:cantSplit/>
          <w:tblHeader/>
        </w:trPr>
        <w:tc>
          <w:tcPr>
            <w:tcW w:w="1800" w:type="dxa"/>
            <w:shd w:val="clear" w:color="auto" w:fill="1C1C1E"/>
          </w:tcPr>
          <w:p w14:paraId="591B83F5" w14:textId="77777777" w:rsidR="00DE6FE9" w:rsidRDefault="00DE6FE9" w:rsidP="00DE6FE9">
            <w:pPr>
              <w:spacing w:after="0" w:line="220" w:lineRule="auto"/>
            </w:pPr>
            <w:bookmarkStart w:id="13" w:name="country-of-origin-coo"/>
            <w:bookmarkEnd w:id="8"/>
            <w:r>
              <w:rPr>
                <w:b/>
                <w:color w:val="FFFFFF"/>
              </w:rPr>
              <w:lastRenderedPageBreak/>
              <w:t>Event</w:t>
            </w:r>
          </w:p>
        </w:tc>
        <w:tc>
          <w:tcPr>
            <w:tcW w:w="1080" w:type="dxa"/>
            <w:shd w:val="clear" w:color="auto" w:fill="1C1C1E"/>
          </w:tcPr>
          <w:p w14:paraId="0FA2406C" w14:textId="77777777" w:rsidR="00DE6FE9" w:rsidRDefault="00DE6FE9" w:rsidP="00DE6FE9">
            <w:pPr>
              <w:spacing w:after="0" w:line="220" w:lineRule="auto"/>
            </w:pPr>
            <w:r>
              <w:rPr>
                <w:b/>
                <w:color w:val="FFFFFF"/>
              </w:rPr>
              <w:t>Where it fires</w:t>
            </w:r>
          </w:p>
        </w:tc>
        <w:tc>
          <w:tcPr>
            <w:tcW w:w="3150" w:type="dxa"/>
            <w:shd w:val="clear" w:color="auto" w:fill="1C1C1E"/>
          </w:tcPr>
          <w:p w14:paraId="5E8E30B8" w14:textId="77777777" w:rsidR="00DE6FE9" w:rsidRDefault="00DE6FE9" w:rsidP="00DE6FE9">
            <w:pPr>
              <w:spacing w:after="0" w:line="220" w:lineRule="auto"/>
            </w:pPr>
            <w:r>
              <w:rPr>
                <w:b/>
                <w:color w:val="FFFFFF"/>
              </w:rPr>
              <w:t>How to trigger / reproduce</w:t>
            </w:r>
          </w:p>
        </w:tc>
        <w:tc>
          <w:tcPr>
            <w:tcW w:w="3600" w:type="dxa"/>
            <w:shd w:val="clear" w:color="auto" w:fill="1C1C1E"/>
          </w:tcPr>
          <w:p w14:paraId="0FEFF99C" w14:textId="77777777" w:rsidR="00DE6FE9" w:rsidRDefault="00DE6FE9" w:rsidP="00DE6FE9">
            <w:pPr>
              <w:spacing w:after="0" w:line="220" w:lineRule="auto"/>
            </w:pPr>
            <w:r>
              <w:rPr>
                <w:b/>
                <w:color w:val="FFFFFF"/>
              </w:rPr>
              <w:t>Key values</w:t>
            </w:r>
          </w:p>
        </w:tc>
      </w:tr>
      <w:tr w:rsidR="00DE6FE9" w14:paraId="68744DA2" w14:textId="77777777" w:rsidTr="00DE6FE9">
        <w:trPr>
          <w:cantSplit/>
        </w:trPr>
        <w:tc>
          <w:tcPr>
            <w:tcW w:w="1800" w:type="dxa"/>
            <w:shd w:val="clear" w:color="auto" w:fill="FFFFFF"/>
          </w:tcPr>
          <w:p w14:paraId="46D2AF12" w14:textId="77777777" w:rsidR="00DE6FE9" w:rsidRDefault="00DE6FE9" w:rsidP="00DE6FE9">
            <w:pPr>
              <w:spacing w:after="0"/>
            </w:pPr>
            <w:r>
              <w:rPr>
                <w:b/>
                <w:color w:val="1D1D1F"/>
                <w:sz w:val="20"/>
              </w:rPr>
              <w:t>Hamburger menu open (mobile)</w:t>
            </w:r>
          </w:p>
        </w:tc>
        <w:tc>
          <w:tcPr>
            <w:tcW w:w="1080" w:type="dxa"/>
            <w:shd w:val="clear" w:color="auto" w:fill="FFFFFF"/>
          </w:tcPr>
          <w:p w14:paraId="1B93314A" w14:textId="77777777" w:rsidR="00DE6FE9" w:rsidRDefault="00DE6FE9" w:rsidP="00DE6FE9">
            <w:pPr>
              <w:spacing w:after="0"/>
            </w:pPr>
            <w:r>
              <w:rPr>
                <w:color w:val="3A3A3C"/>
                <w:sz w:val="19"/>
              </w:rPr>
              <w:t>Global (Header)</w:t>
            </w:r>
          </w:p>
        </w:tc>
        <w:tc>
          <w:tcPr>
            <w:tcW w:w="3150" w:type="dxa"/>
            <w:shd w:val="clear" w:color="auto" w:fill="FFFFFF"/>
          </w:tcPr>
          <w:p w14:paraId="78D69F00" w14:textId="77777777" w:rsidR="00DE6FE9" w:rsidRDefault="00DE6FE9" w:rsidP="00DE6FE9">
            <w:pPr>
              <w:spacing w:after="0"/>
            </w:pPr>
            <w:r>
              <w:rPr>
                <w:color w:val="1D1D1F"/>
                <w:sz w:val="19"/>
              </w:rPr>
              <w:t>On mobile viewport (≤768px), tap the ☰ icon when menu is closed (aria-expanded="false").</w:t>
            </w:r>
          </w:p>
        </w:tc>
        <w:tc>
          <w:tcPr>
            <w:tcW w:w="3600" w:type="dxa"/>
            <w:shd w:val="clear" w:color="auto" w:fill="FFFFFF"/>
          </w:tcPr>
          <w:p w14:paraId="5C9EA8E7"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hamburger</w:t>
            </w:r>
            <w:proofErr w:type="gramEnd"/>
            <w:r>
              <w:rPr>
                <w:rFonts w:ascii="Consolas" w:hAnsi="Consolas"/>
                <w:color w:val="8E1C40"/>
                <w:sz w:val="18"/>
                <w:shd w:val="clear" w:color="auto" w:fill="F2F2F7"/>
              </w:rPr>
              <w:t>_menu_open</w:t>
            </w:r>
            <w:proofErr w:type="spellEnd"/>
          </w:p>
          <w:p w14:paraId="4DC280F5"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navigation</w:t>
            </w:r>
            <w:proofErr w:type="spellEnd"/>
            <w:proofErr w:type="gramEnd"/>
          </w:p>
          <w:p w14:paraId="39DA0514"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Header</w:t>
            </w:r>
            <w:proofErr w:type="spellEnd"/>
            <w:proofErr w:type="gramEnd"/>
          </w:p>
          <w:p w14:paraId="7C01B471"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72D3A577" w14:textId="77777777" w:rsidTr="00DE6FE9">
        <w:trPr>
          <w:cantSplit/>
        </w:trPr>
        <w:tc>
          <w:tcPr>
            <w:tcW w:w="1800" w:type="dxa"/>
            <w:shd w:val="clear" w:color="auto" w:fill="F9F9FB"/>
          </w:tcPr>
          <w:p w14:paraId="50D31FFC" w14:textId="77777777" w:rsidR="00DE6FE9" w:rsidRDefault="00DE6FE9" w:rsidP="00DE6FE9">
            <w:pPr>
              <w:spacing w:after="0"/>
            </w:pPr>
            <w:r>
              <w:rPr>
                <w:b/>
                <w:color w:val="1D1D1F"/>
                <w:sz w:val="20"/>
              </w:rPr>
              <w:t>Hamburger menu close (mobile)</w:t>
            </w:r>
          </w:p>
        </w:tc>
        <w:tc>
          <w:tcPr>
            <w:tcW w:w="1080" w:type="dxa"/>
            <w:shd w:val="clear" w:color="auto" w:fill="F9F9FB"/>
          </w:tcPr>
          <w:p w14:paraId="4E7EE21C" w14:textId="77777777" w:rsidR="00DE6FE9" w:rsidRDefault="00DE6FE9" w:rsidP="00DE6FE9">
            <w:pPr>
              <w:spacing w:after="0"/>
            </w:pPr>
            <w:r>
              <w:rPr>
                <w:color w:val="3A3A3C"/>
                <w:sz w:val="19"/>
              </w:rPr>
              <w:t>Global (Header)</w:t>
            </w:r>
          </w:p>
        </w:tc>
        <w:tc>
          <w:tcPr>
            <w:tcW w:w="3150" w:type="dxa"/>
            <w:shd w:val="clear" w:color="auto" w:fill="F9F9FB"/>
          </w:tcPr>
          <w:p w14:paraId="74B524A9" w14:textId="77777777" w:rsidR="00DE6FE9" w:rsidRDefault="00DE6FE9" w:rsidP="00DE6FE9">
            <w:pPr>
              <w:spacing w:after="0"/>
            </w:pPr>
            <w:r>
              <w:rPr>
                <w:color w:val="1D1D1F"/>
                <w:sz w:val="19"/>
              </w:rPr>
              <w:t>Tap the (X) or ☰ icon a second time while menu is already open (aria-expanded="true").</w:t>
            </w:r>
          </w:p>
        </w:tc>
        <w:tc>
          <w:tcPr>
            <w:tcW w:w="3600" w:type="dxa"/>
            <w:shd w:val="clear" w:color="auto" w:fill="F9F9FB"/>
          </w:tcPr>
          <w:p w14:paraId="644C5516"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hamburger</w:t>
            </w:r>
            <w:proofErr w:type="gramEnd"/>
            <w:r>
              <w:rPr>
                <w:rFonts w:ascii="Consolas" w:hAnsi="Consolas"/>
                <w:color w:val="8E1C40"/>
                <w:sz w:val="18"/>
                <w:shd w:val="clear" w:color="auto" w:fill="F2F2F7"/>
              </w:rPr>
              <w:t>_menu_close</w:t>
            </w:r>
            <w:proofErr w:type="spellEnd"/>
          </w:p>
          <w:p w14:paraId="5F692A32"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navigation</w:t>
            </w:r>
            <w:proofErr w:type="spellEnd"/>
            <w:proofErr w:type="gramEnd"/>
          </w:p>
          <w:p w14:paraId="6084AE02"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Header</w:t>
            </w:r>
            <w:proofErr w:type="spellEnd"/>
            <w:proofErr w:type="gramEnd"/>
          </w:p>
          <w:p w14:paraId="5D146781"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566FFD0A" w14:textId="77777777" w:rsidTr="00DE6FE9">
        <w:trPr>
          <w:cantSplit/>
        </w:trPr>
        <w:tc>
          <w:tcPr>
            <w:tcW w:w="1800" w:type="dxa"/>
            <w:shd w:val="clear" w:color="auto" w:fill="FFFFFF"/>
          </w:tcPr>
          <w:p w14:paraId="3C7FABC2" w14:textId="77777777" w:rsidR="00DE6FE9" w:rsidRDefault="00DE6FE9" w:rsidP="00DE6FE9">
            <w:pPr>
              <w:spacing w:after="0"/>
            </w:pPr>
            <w:r>
              <w:rPr>
                <w:b/>
                <w:color w:val="1D1D1F"/>
                <w:sz w:val="20"/>
              </w:rPr>
              <w:t>Search bar initiation</w:t>
            </w:r>
          </w:p>
        </w:tc>
        <w:tc>
          <w:tcPr>
            <w:tcW w:w="1080" w:type="dxa"/>
            <w:shd w:val="clear" w:color="auto" w:fill="FFFFFF"/>
          </w:tcPr>
          <w:p w14:paraId="08ED101D" w14:textId="77777777" w:rsidR="00DE6FE9" w:rsidRDefault="00DE6FE9" w:rsidP="00DE6FE9">
            <w:pPr>
              <w:spacing w:after="0"/>
            </w:pPr>
            <w:r>
              <w:rPr>
                <w:color w:val="3A3A3C"/>
                <w:sz w:val="19"/>
              </w:rPr>
              <w:t>Global (Header / Search modal)</w:t>
            </w:r>
          </w:p>
        </w:tc>
        <w:tc>
          <w:tcPr>
            <w:tcW w:w="3150" w:type="dxa"/>
            <w:shd w:val="clear" w:color="auto" w:fill="FFFFFF"/>
          </w:tcPr>
          <w:p w14:paraId="098FEBD3" w14:textId="77777777" w:rsidR="00DE6FE9" w:rsidRDefault="00DE6FE9" w:rsidP="00DE6FE9">
            <w:pPr>
              <w:spacing w:after="0"/>
            </w:pPr>
            <w:r>
              <w:rPr>
                <w:color w:val="1D1D1F"/>
                <w:sz w:val="19"/>
              </w:rPr>
              <w:t>Click or focus the search input (input[name="q"]) or click search icon. Fires once per page load.</w:t>
            </w:r>
          </w:p>
        </w:tc>
        <w:tc>
          <w:tcPr>
            <w:tcW w:w="3600" w:type="dxa"/>
            <w:shd w:val="clear" w:color="auto" w:fill="FFFFFF"/>
          </w:tcPr>
          <w:p w14:paraId="7156B579"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search</w:t>
            </w:r>
            <w:proofErr w:type="gramEnd"/>
            <w:r>
              <w:rPr>
                <w:rFonts w:ascii="Consolas" w:hAnsi="Consolas"/>
                <w:color w:val="8E1C40"/>
                <w:sz w:val="18"/>
                <w:shd w:val="clear" w:color="auto" w:fill="F2F2F7"/>
              </w:rPr>
              <w:t>_initiate</w:t>
            </w:r>
            <w:proofErr w:type="spellEnd"/>
          </w:p>
          <w:p w14:paraId="267CC929"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engagement</w:t>
            </w:r>
            <w:proofErr w:type="spellEnd"/>
            <w:proofErr w:type="gramEnd"/>
          </w:p>
          <w:p w14:paraId="1C3DFA72"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Search</w:t>
            </w:r>
            <w:proofErr w:type="spellEnd"/>
            <w:proofErr w:type="gramEnd"/>
            <w:r>
              <w:rPr>
                <w:rFonts w:ascii="Consolas" w:hAnsi="Consolas"/>
                <w:color w:val="8E1C40"/>
                <w:sz w:val="18"/>
                <w:shd w:val="clear" w:color="auto" w:fill="F2F2F7"/>
              </w:rPr>
              <w:t xml:space="preserve"> Bar</w:t>
            </w:r>
          </w:p>
          <w:p w14:paraId="10BDA502"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3E3ABC99" w14:textId="77777777" w:rsidTr="00DE6FE9">
        <w:trPr>
          <w:cantSplit/>
        </w:trPr>
        <w:tc>
          <w:tcPr>
            <w:tcW w:w="1800" w:type="dxa"/>
            <w:shd w:val="clear" w:color="auto" w:fill="F9F9FB"/>
          </w:tcPr>
          <w:p w14:paraId="214B5522" w14:textId="77777777" w:rsidR="00DE6FE9" w:rsidRDefault="00DE6FE9" w:rsidP="00DE6FE9">
            <w:pPr>
              <w:spacing w:after="0"/>
            </w:pPr>
            <w:r>
              <w:rPr>
                <w:b/>
                <w:color w:val="1D1D1F"/>
                <w:sz w:val="20"/>
              </w:rPr>
              <w:t>Pre-Sale: Collections Button</w:t>
            </w:r>
          </w:p>
        </w:tc>
        <w:tc>
          <w:tcPr>
            <w:tcW w:w="1080" w:type="dxa"/>
            <w:shd w:val="clear" w:color="auto" w:fill="F9F9FB"/>
          </w:tcPr>
          <w:p w14:paraId="620DAD6D" w14:textId="77777777" w:rsidR="00DE6FE9" w:rsidRDefault="00DE6FE9" w:rsidP="00DE6FE9">
            <w:pPr>
              <w:spacing w:after="0"/>
            </w:pPr>
            <w:r>
              <w:rPr>
                <w:color w:val="3A3A3C"/>
                <w:sz w:val="19"/>
              </w:rPr>
              <w:t>Collection / PLP</w:t>
            </w:r>
          </w:p>
        </w:tc>
        <w:tc>
          <w:tcPr>
            <w:tcW w:w="3150" w:type="dxa"/>
            <w:shd w:val="clear" w:color="auto" w:fill="F9F9FB"/>
          </w:tcPr>
          <w:p w14:paraId="41C311A7" w14:textId="77777777" w:rsidR="00DE6FE9" w:rsidRDefault="00DE6FE9" w:rsidP="00DE6FE9">
            <w:pPr>
              <w:spacing w:after="0"/>
            </w:pPr>
            <w:r>
              <w:rPr>
                <w:color w:val="1D1D1F"/>
                <w:sz w:val="19"/>
              </w:rPr>
              <w:t>Click "Notify Me" button on an out-of-stock product card or image-with-text promo block.</w:t>
            </w:r>
          </w:p>
        </w:tc>
        <w:tc>
          <w:tcPr>
            <w:tcW w:w="3600" w:type="dxa"/>
            <w:shd w:val="clear" w:color="auto" w:fill="F9F9FB"/>
          </w:tcPr>
          <w:p w14:paraId="73891273"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Notify</w:t>
            </w:r>
            <w:proofErr w:type="spellEnd"/>
            <w:proofErr w:type="gramEnd"/>
            <w:r>
              <w:rPr>
                <w:rFonts w:ascii="Consolas" w:hAnsi="Consolas"/>
                <w:color w:val="8E1C40"/>
                <w:sz w:val="18"/>
                <w:shd w:val="clear" w:color="auto" w:fill="F2F2F7"/>
              </w:rPr>
              <w:t xml:space="preserve"> Me Button Click</w:t>
            </w:r>
          </w:p>
          <w:p w14:paraId="6C95BD5C"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marketing</w:t>
            </w:r>
            <w:proofErr w:type="spellEnd"/>
            <w:proofErr w:type="gramEnd"/>
          </w:p>
          <w:p w14:paraId="478E6EBA"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4FB8ECC8" w14:textId="77777777" w:rsidTr="00DE6FE9">
        <w:trPr>
          <w:cantSplit/>
        </w:trPr>
        <w:tc>
          <w:tcPr>
            <w:tcW w:w="1800" w:type="dxa"/>
            <w:shd w:val="clear" w:color="auto" w:fill="FFFFFF"/>
          </w:tcPr>
          <w:p w14:paraId="6E620A0D" w14:textId="77777777" w:rsidR="00DE6FE9" w:rsidRDefault="00DE6FE9" w:rsidP="00DE6FE9">
            <w:pPr>
              <w:spacing w:after="0"/>
            </w:pPr>
            <w:r>
              <w:rPr>
                <w:b/>
                <w:color w:val="1D1D1F"/>
                <w:sz w:val="20"/>
              </w:rPr>
              <w:t>Pre-Sale: PDP Sticky Footer</w:t>
            </w:r>
          </w:p>
        </w:tc>
        <w:tc>
          <w:tcPr>
            <w:tcW w:w="1080" w:type="dxa"/>
            <w:shd w:val="clear" w:color="auto" w:fill="FFFFFF"/>
          </w:tcPr>
          <w:p w14:paraId="42289812" w14:textId="77777777" w:rsidR="00DE6FE9" w:rsidRDefault="00DE6FE9" w:rsidP="00DE6FE9">
            <w:pPr>
              <w:spacing w:after="0"/>
            </w:pPr>
            <w:r>
              <w:rPr>
                <w:color w:val="3A3A3C"/>
                <w:sz w:val="19"/>
              </w:rPr>
              <w:t>PDP (Out-of-stock items)</w:t>
            </w:r>
          </w:p>
        </w:tc>
        <w:tc>
          <w:tcPr>
            <w:tcW w:w="3150" w:type="dxa"/>
            <w:shd w:val="clear" w:color="auto" w:fill="FFFFFF"/>
          </w:tcPr>
          <w:p w14:paraId="2A5ED46A" w14:textId="77777777" w:rsidR="00DE6FE9" w:rsidRDefault="00DE6FE9" w:rsidP="00DE6FE9">
            <w:pPr>
              <w:spacing w:after="0"/>
            </w:pPr>
            <w:r>
              <w:rPr>
                <w:color w:val="1D1D1F"/>
                <w:sz w:val="19"/>
              </w:rPr>
              <w:t>Scroll down an out-of-stock product page until sticky bar appears, then click "Notify me".</w:t>
            </w:r>
          </w:p>
        </w:tc>
        <w:tc>
          <w:tcPr>
            <w:tcW w:w="3600" w:type="dxa"/>
            <w:shd w:val="clear" w:color="auto" w:fill="FFFFFF"/>
          </w:tcPr>
          <w:p w14:paraId="1307B33D"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Notify</w:t>
            </w:r>
            <w:proofErr w:type="spellEnd"/>
            <w:proofErr w:type="gramEnd"/>
            <w:r>
              <w:rPr>
                <w:rFonts w:ascii="Consolas" w:hAnsi="Consolas"/>
                <w:color w:val="8E1C40"/>
                <w:sz w:val="18"/>
                <w:shd w:val="clear" w:color="auto" w:fill="F2F2F7"/>
              </w:rPr>
              <w:t xml:space="preserve"> Me Click</w:t>
            </w:r>
          </w:p>
          <w:p w14:paraId="2973DEA3"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label:</w:t>
            </w:r>
            <w:r>
              <w:rPr>
                <w:rFonts w:ascii="Consolas" w:hAnsi="Consolas"/>
                <w:color w:val="8E1C40"/>
                <w:sz w:val="18"/>
                <w:shd w:val="clear" w:color="auto" w:fill="F2F2F7"/>
              </w:rPr>
              <w:t>Notify</w:t>
            </w:r>
            <w:proofErr w:type="spellEnd"/>
            <w:proofErr w:type="gramEnd"/>
            <w:r>
              <w:rPr>
                <w:rFonts w:ascii="Consolas" w:hAnsi="Consolas"/>
                <w:color w:val="8E1C40"/>
                <w:sz w:val="18"/>
                <w:shd w:val="clear" w:color="auto" w:fill="F2F2F7"/>
              </w:rPr>
              <w:t xml:space="preserve"> me when it's available</w:t>
            </w:r>
          </w:p>
          <w:p w14:paraId="5D30E4E3"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marketing</w:t>
            </w:r>
            <w:proofErr w:type="spellEnd"/>
            <w:proofErr w:type="gramEnd"/>
          </w:p>
          <w:p w14:paraId="37C9B1DB"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0F493491" w14:textId="77777777" w:rsidTr="00DE6FE9">
        <w:trPr>
          <w:cantSplit/>
        </w:trPr>
        <w:tc>
          <w:tcPr>
            <w:tcW w:w="1800" w:type="dxa"/>
            <w:shd w:val="clear" w:color="auto" w:fill="F9F9FB"/>
          </w:tcPr>
          <w:p w14:paraId="0460A6C7" w14:textId="77777777" w:rsidR="00DE6FE9" w:rsidRDefault="00DE6FE9" w:rsidP="00DE6FE9">
            <w:pPr>
              <w:spacing w:after="0"/>
            </w:pPr>
            <w:r>
              <w:rPr>
                <w:b/>
                <w:color w:val="1D1D1F"/>
                <w:sz w:val="20"/>
              </w:rPr>
              <w:t>Pre-Sale: Modal Email Input</w:t>
            </w:r>
          </w:p>
        </w:tc>
        <w:tc>
          <w:tcPr>
            <w:tcW w:w="1080" w:type="dxa"/>
            <w:shd w:val="clear" w:color="auto" w:fill="F9F9FB"/>
          </w:tcPr>
          <w:p w14:paraId="0AEAC5E9" w14:textId="77777777" w:rsidR="00DE6FE9" w:rsidRDefault="00DE6FE9" w:rsidP="00DE6FE9">
            <w:pPr>
              <w:spacing w:after="0"/>
            </w:pPr>
            <w:r>
              <w:rPr>
                <w:color w:val="3A3A3C"/>
                <w:sz w:val="19"/>
              </w:rPr>
              <w:t>Notify Me Modal</w:t>
            </w:r>
          </w:p>
        </w:tc>
        <w:tc>
          <w:tcPr>
            <w:tcW w:w="3150" w:type="dxa"/>
            <w:shd w:val="clear" w:color="auto" w:fill="F9F9FB"/>
          </w:tcPr>
          <w:p w14:paraId="6BB73629" w14:textId="77777777" w:rsidR="00DE6FE9" w:rsidRDefault="00DE6FE9" w:rsidP="00DE6FE9">
            <w:pPr>
              <w:spacing w:after="0"/>
            </w:pPr>
            <w:r>
              <w:rPr>
                <w:color w:val="1D1D1F"/>
                <w:sz w:val="19"/>
              </w:rPr>
              <w:t>Click or focus into the email input field (.</w:t>
            </w:r>
            <w:proofErr w:type="spellStart"/>
            <w:r>
              <w:rPr>
                <w:color w:val="1D1D1F"/>
                <w:sz w:val="19"/>
              </w:rPr>
              <w:t>js</w:t>
            </w:r>
            <w:proofErr w:type="spellEnd"/>
            <w:r>
              <w:rPr>
                <w:color w:val="1D1D1F"/>
                <w:sz w:val="19"/>
              </w:rPr>
              <w:t>-notify-input). Fires once per modal open.</w:t>
            </w:r>
          </w:p>
        </w:tc>
        <w:tc>
          <w:tcPr>
            <w:tcW w:w="3600" w:type="dxa"/>
            <w:shd w:val="clear" w:color="auto" w:fill="F9F9FB"/>
          </w:tcPr>
          <w:p w14:paraId="6EA5BDC6"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Notify</w:t>
            </w:r>
            <w:proofErr w:type="spellEnd"/>
            <w:proofErr w:type="gramEnd"/>
            <w:r>
              <w:rPr>
                <w:rFonts w:ascii="Consolas" w:hAnsi="Consolas"/>
                <w:color w:val="8E1C40"/>
                <w:sz w:val="18"/>
                <w:shd w:val="clear" w:color="auto" w:fill="F2F2F7"/>
              </w:rPr>
              <w:t xml:space="preserve"> Me Input Click</w:t>
            </w:r>
          </w:p>
          <w:p w14:paraId="676E50EF"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marketing</w:t>
            </w:r>
            <w:proofErr w:type="spellEnd"/>
            <w:proofErr w:type="gramEnd"/>
          </w:p>
          <w:p w14:paraId="0E23D258"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091491BC" w14:textId="77777777" w:rsidTr="00DE6FE9">
        <w:trPr>
          <w:cantSplit/>
        </w:trPr>
        <w:tc>
          <w:tcPr>
            <w:tcW w:w="1800" w:type="dxa"/>
            <w:shd w:val="clear" w:color="auto" w:fill="FFFFFF"/>
          </w:tcPr>
          <w:p w14:paraId="067253CE" w14:textId="77777777" w:rsidR="00DE6FE9" w:rsidRDefault="00DE6FE9" w:rsidP="00DE6FE9">
            <w:pPr>
              <w:spacing w:after="0"/>
            </w:pPr>
            <w:r>
              <w:rPr>
                <w:b/>
                <w:color w:val="1D1D1F"/>
                <w:sz w:val="20"/>
              </w:rPr>
              <w:t>Pre-Sale: Modal Submit &amp; Close</w:t>
            </w:r>
          </w:p>
        </w:tc>
        <w:tc>
          <w:tcPr>
            <w:tcW w:w="1080" w:type="dxa"/>
            <w:shd w:val="clear" w:color="auto" w:fill="FFFFFF"/>
          </w:tcPr>
          <w:p w14:paraId="6B05B0FE" w14:textId="77777777" w:rsidR="00DE6FE9" w:rsidRDefault="00DE6FE9" w:rsidP="00DE6FE9">
            <w:pPr>
              <w:spacing w:after="0"/>
            </w:pPr>
            <w:r>
              <w:rPr>
                <w:color w:val="3A3A3C"/>
                <w:sz w:val="19"/>
              </w:rPr>
              <w:t>Notify Me Modal</w:t>
            </w:r>
          </w:p>
        </w:tc>
        <w:tc>
          <w:tcPr>
            <w:tcW w:w="3150" w:type="dxa"/>
            <w:shd w:val="clear" w:color="auto" w:fill="FFFFFF"/>
          </w:tcPr>
          <w:p w14:paraId="5463F217" w14:textId="77777777" w:rsidR="00DE6FE9" w:rsidRDefault="00DE6FE9" w:rsidP="00DE6FE9">
            <w:pPr>
              <w:spacing w:after="0"/>
            </w:pPr>
            <w:r>
              <w:rPr>
                <w:color w:val="1D1D1F"/>
                <w:sz w:val="19"/>
              </w:rPr>
              <w:t>Submit the email form (.</w:t>
            </w:r>
            <w:proofErr w:type="spellStart"/>
            <w:r>
              <w:rPr>
                <w:color w:val="1D1D1F"/>
                <w:sz w:val="19"/>
              </w:rPr>
              <w:t>js</w:t>
            </w:r>
            <w:proofErr w:type="spellEnd"/>
            <w:r>
              <w:rPr>
                <w:color w:val="1D1D1F"/>
                <w:sz w:val="19"/>
              </w:rPr>
              <w:t xml:space="preserve">-notify-submit) or close modal via (X) button </w:t>
            </w:r>
            <w:proofErr w:type="gramStart"/>
            <w:r>
              <w:rPr>
                <w:color w:val="1D1D1F"/>
                <w:sz w:val="19"/>
              </w:rPr>
              <w:t>(.modal</w:t>
            </w:r>
            <w:proofErr w:type="gramEnd"/>
            <w:r>
              <w:rPr>
                <w:color w:val="1D1D1F"/>
                <w:sz w:val="19"/>
              </w:rPr>
              <w:t>-close-button).</w:t>
            </w:r>
          </w:p>
        </w:tc>
        <w:tc>
          <w:tcPr>
            <w:tcW w:w="3600" w:type="dxa"/>
            <w:shd w:val="clear" w:color="auto" w:fill="FFFFFF"/>
          </w:tcPr>
          <w:p w14:paraId="194B32E6"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Notify</w:t>
            </w:r>
            <w:proofErr w:type="spellEnd"/>
            <w:proofErr w:type="gramEnd"/>
            <w:r>
              <w:rPr>
                <w:rFonts w:ascii="Consolas" w:hAnsi="Consolas"/>
                <w:color w:val="8E1C40"/>
                <w:sz w:val="18"/>
                <w:shd w:val="clear" w:color="auto" w:fill="F2F2F7"/>
              </w:rPr>
              <w:t xml:space="preserve"> Me Submit / Notify Me Modal Close</w:t>
            </w:r>
          </w:p>
          <w:p w14:paraId="74EC7386"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marketing</w:t>
            </w:r>
            <w:proofErr w:type="spellEnd"/>
            <w:proofErr w:type="gramEnd"/>
          </w:p>
          <w:p w14:paraId="2E18D0F2"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217B335E" w14:textId="77777777" w:rsidTr="00DE6FE9">
        <w:trPr>
          <w:cantSplit/>
        </w:trPr>
        <w:tc>
          <w:tcPr>
            <w:tcW w:w="1800" w:type="dxa"/>
            <w:shd w:val="clear" w:color="auto" w:fill="F9F9FB"/>
          </w:tcPr>
          <w:p w14:paraId="75278726" w14:textId="77777777" w:rsidR="00DE6FE9" w:rsidRDefault="00DE6FE9" w:rsidP="00DE6FE9">
            <w:pPr>
              <w:spacing w:after="0"/>
            </w:pPr>
            <w:r>
              <w:rPr>
                <w:b/>
                <w:color w:val="1D1D1F"/>
                <w:sz w:val="20"/>
              </w:rPr>
              <w:t>Breadcrumbs navigation</w:t>
            </w:r>
          </w:p>
        </w:tc>
        <w:tc>
          <w:tcPr>
            <w:tcW w:w="1080" w:type="dxa"/>
            <w:shd w:val="clear" w:color="auto" w:fill="F9F9FB"/>
          </w:tcPr>
          <w:p w14:paraId="0878C34E" w14:textId="77777777" w:rsidR="00DE6FE9" w:rsidRDefault="00DE6FE9" w:rsidP="00DE6FE9">
            <w:pPr>
              <w:spacing w:after="0"/>
            </w:pPr>
            <w:r>
              <w:rPr>
                <w:color w:val="3A3A3C"/>
                <w:sz w:val="19"/>
              </w:rPr>
              <w:t>PDP / PLP / Category pages</w:t>
            </w:r>
          </w:p>
        </w:tc>
        <w:tc>
          <w:tcPr>
            <w:tcW w:w="3150" w:type="dxa"/>
            <w:shd w:val="clear" w:color="auto" w:fill="F9F9FB"/>
          </w:tcPr>
          <w:p w14:paraId="1BE93C9D" w14:textId="77777777" w:rsidR="00DE6FE9" w:rsidRDefault="00DE6FE9" w:rsidP="00DE6FE9">
            <w:pPr>
              <w:spacing w:after="0"/>
            </w:pPr>
            <w:r>
              <w:rPr>
                <w:color w:val="1D1D1F"/>
                <w:sz w:val="19"/>
              </w:rPr>
              <w:t xml:space="preserve">Click on any parent category link or current item inside the breadcrumbs bar </w:t>
            </w:r>
            <w:proofErr w:type="gramStart"/>
            <w:r>
              <w:rPr>
                <w:color w:val="1D1D1F"/>
                <w:sz w:val="19"/>
              </w:rPr>
              <w:t>(.</w:t>
            </w:r>
            <w:proofErr w:type="spellStart"/>
            <w:r>
              <w:rPr>
                <w:color w:val="1D1D1F"/>
                <w:sz w:val="19"/>
              </w:rPr>
              <w:t>breadcrumbs</w:t>
            </w:r>
            <w:proofErr w:type="gramEnd"/>
            <w:r>
              <w:rPr>
                <w:color w:val="1D1D1F"/>
                <w:sz w:val="19"/>
              </w:rPr>
              <w:t>__item</w:t>
            </w:r>
            <w:proofErr w:type="spellEnd"/>
            <w:r>
              <w:rPr>
                <w:color w:val="1D1D1F"/>
                <w:sz w:val="19"/>
              </w:rPr>
              <w:t xml:space="preserve"> a).</w:t>
            </w:r>
          </w:p>
        </w:tc>
        <w:tc>
          <w:tcPr>
            <w:tcW w:w="3600" w:type="dxa"/>
            <w:shd w:val="clear" w:color="auto" w:fill="F9F9FB"/>
          </w:tcPr>
          <w:p w14:paraId="5DC70C21"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breadcrumbs</w:t>
            </w:r>
            <w:proofErr w:type="spellEnd"/>
            <w:proofErr w:type="gramEnd"/>
          </w:p>
          <w:p w14:paraId="38293790"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navigation</w:t>
            </w:r>
            <w:proofErr w:type="spellEnd"/>
            <w:proofErr w:type="gramEnd"/>
          </w:p>
          <w:p w14:paraId="20456688"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7A70324B" w14:textId="77777777" w:rsidTr="00DE6FE9">
        <w:trPr>
          <w:cantSplit/>
        </w:trPr>
        <w:tc>
          <w:tcPr>
            <w:tcW w:w="1800" w:type="dxa"/>
            <w:shd w:val="clear" w:color="auto" w:fill="FFFFFF"/>
          </w:tcPr>
          <w:p w14:paraId="0E6E6D53" w14:textId="77777777" w:rsidR="00DE6FE9" w:rsidRDefault="00DE6FE9" w:rsidP="00DE6FE9">
            <w:pPr>
              <w:spacing w:after="0"/>
            </w:pPr>
            <w:r>
              <w:rPr>
                <w:b/>
                <w:color w:val="1D1D1F"/>
                <w:sz w:val="20"/>
              </w:rPr>
              <w:t>AppleCare+ &amp; Protection Plans</w:t>
            </w:r>
          </w:p>
        </w:tc>
        <w:tc>
          <w:tcPr>
            <w:tcW w:w="1080" w:type="dxa"/>
            <w:shd w:val="clear" w:color="auto" w:fill="FFFFFF"/>
          </w:tcPr>
          <w:p w14:paraId="3D64CA44" w14:textId="77777777" w:rsidR="00DE6FE9" w:rsidRDefault="00DE6FE9" w:rsidP="00DE6FE9">
            <w:pPr>
              <w:spacing w:after="0"/>
            </w:pPr>
            <w:r>
              <w:rPr>
                <w:color w:val="3A3A3C"/>
                <w:sz w:val="19"/>
              </w:rPr>
              <w:t>PDP 1.0, PDP 2.0 &amp; Attach Sidebar</w:t>
            </w:r>
          </w:p>
        </w:tc>
        <w:tc>
          <w:tcPr>
            <w:tcW w:w="3150" w:type="dxa"/>
            <w:shd w:val="clear" w:color="auto" w:fill="FFFFFF"/>
          </w:tcPr>
          <w:p w14:paraId="5EB0669F" w14:textId="77777777" w:rsidR="00DE6FE9" w:rsidRDefault="00DE6FE9" w:rsidP="00DE6FE9">
            <w:pPr>
              <w:spacing w:after="0"/>
            </w:pPr>
            <w:r>
              <w:rPr>
                <w:color w:val="1D1D1F"/>
                <w:sz w:val="19"/>
              </w:rPr>
              <w:t>Select coverage plan radio/label (#theftloss-add, label[for="add-</w:t>
            </w:r>
            <w:proofErr w:type="spellStart"/>
            <w:r>
              <w:rPr>
                <w:color w:val="1D1D1F"/>
                <w:sz w:val="19"/>
              </w:rPr>
              <w:t>theftloss</w:t>
            </w:r>
            <w:proofErr w:type="spellEnd"/>
            <w:r>
              <w:rPr>
                <w:color w:val="1D1D1F"/>
                <w:sz w:val="19"/>
              </w:rPr>
              <w:t>"], #secWarranty-add, or confirm T&amp;L modal).</w:t>
            </w:r>
          </w:p>
        </w:tc>
        <w:tc>
          <w:tcPr>
            <w:tcW w:w="3600" w:type="dxa"/>
            <w:shd w:val="clear" w:color="auto" w:fill="FFFFFF"/>
          </w:tcPr>
          <w:p w14:paraId="305DCC63" w14:textId="77777777" w:rsidR="00DE6FE9" w:rsidRDefault="00DE6FE9" w:rsidP="00DE6FE9">
            <w:pPr>
              <w:spacing w:before="30" w:after="40"/>
            </w:pPr>
            <w:r>
              <w:rPr>
                <w:color w:val="0066CC"/>
                <w:sz w:val="19"/>
              </w:rPr>
              <w:t>•</w:t>
            </w:r>
            <w:r>
              <w:rPr>
                <w:b/>
                <w:color w:val="1D1D1F"/>
                <w:sz w:val="19"/>
              </w:rPr>
              <w:t xml:space="preserve">Metric </w:t>
            </w:r>
            <w:proofErr w:type="spellStart"/>
            <w:proofErr w:type="gramStart"/>
            <w:r>
              <w:rPr>
                <w:b/>
                <w:color w:val="1D1D1F"/>
                <w:sz w:val="19"/>
              </w:rPr>
              <w:t>added:</w:t>
            </w:r>
            <w:r>
              <w:rPr>
                <w:rFonts w:ascii="Consolas" w:hAnsi="Consolas"/>
                <w:color w:val="8E1C40"/>
                <w:sz w:val="18"/>
                <w:shd w:val="clear" w:color="auto" w:fill="F2F2F7"/>
              </w:rPr>
              <w:t>apple</w:t>
            </w:r>
            <w:proofErr w:type="gramEnd"/>
            <w:r>
              <w:rPr>
                <w:rFonts w:ascii="Consolas" w:hAnsi="Consolas"/>
                <w:color w:val="8E1C40"/>
                <w:sz w:val="18"/>
                <w:shd w:val="clear" w:color="auto" w:fill="F2F2F7"/>
              </w:rPr>
              <w:t>_care+_type</w:t>
            </w:r>
            <w:proofErr w:type="spellEnd"/>
            <w:r>
              <w:rPr>
                <w:rFonts w:ascii="Consolas" w:hAnsi="Consolas"/>
                <w:color w:val="8E1C40"/>
                <w:sz w:val="18"/>
                <w:shd w:val="clear" w:color="auto" w:fill="F2F2F7"/>
              </w:rPr>
              <w:t xml:space="preserve"> (AppleCare+, AppleCare+ with Theft and Loss, Partner Protection Plan, No coverage)</w:t>
            </w:r>
          </w:p>
          <w:p w14:paraId="1976B7A7" w14:textId="77777777" w:rsidR="00DE6FE9" w:rsidRDefault="00DE6FE9" w:rsidP="00DE6FE9">
            <w:pPr>
              <w:spacing w:before="30" w:after="40"/>
            </w:pPr>
            <w:r>
              <w:rPr>
                <w:color w:val="0066CC"/>
                <w:sz w:val="19"/>
              </w:rPr>
              <w:t>•</w:t>
            </w:r>
            <w:r>
              <w:rPr>
                <w:b/>
                <w:color w:val="1D1D1F"/>
                <w:sz w:val="19"/>
              </w:rPr>
              <w:t xml:space="preserve">Value </w:t>
            </w:r>
            <w:proofErr w:type="spellStart"/>
            <w:proofErr w:type="gramStart"/>
            <w:r>
              <w:rPr>
                <w:b/>
                <w:color w:val="1D1D1F"/>
                <w:sz w:val="19"/>
              </w:rPr>
              <w:t>fixed:</w:t>
            </w:r>
            <w:r>
              <w:rPr>
                <w:rFonts w:ascii="Consolas" w:hAnsi="Consolas"/>
                <w:color w:val="8E1C40"/>
                <w:sz w:val="18"/>
                <w:shd w:val="clear" w:color="auto" w:fill="F2F2F7"/>
              </w:rPr>
              <w:t>Renamed</w:t>
            </w:r>
            <w:proofErr w:type="spellEnd"/>
            <w:proofErr w:type="gramEnd"/>
            <w:r>
              <w:rPr>
                <w:rFonts w:ascii="Consolas" w:hAnsi="Consolas"/>
                <w:color w:val="8E1C40"/>
                <w:sz w:val="18"/>
                <w:shd w:val="clear" w:color="auto" w:fill="F2F2F7"/>
              </w:rPr>
              <w:t xml:space="preserve"> legacy Third-Party Warranty to Partner Protection Plan</w:t>
            </w:r>
          </w:p>
        </w:tc>
      </w:tr>
      <w:tr w:rsidR="00DE6FE9" w14:paraId="4F009320" w14:textId="77777777" w:rsidTr="00DE6FE9">
        <w:trPr>
          <w:cantSplit/>
        </w:trPr>
        <w:tc>
          <w:tcPr>
            <w:tcW w:w="1800" w:type="dxa"/>
            <w:shd w:val="clear" w:color="auto" w:fill="F9F9FB"/>
          </w:tcPr>
          <w:p w14:paraId="3D466307" w14:textId="77777777" w:rsidR="00DE6FE9" w:rsidRDefault="00DE6FE9" w:rsidP="00DE6FE9">
            <w:pPr>
              <w:spacing w:after="0"/>
            </w:pPr>
            <w:r>
              <w:rPr>
                <w:b/>
                <w:color w:val="1D1D1F"/>
                <w:sz w:val="20"/>
              </w:rPr>
              <w:lastRenderedPageBreak/>
              <w:t>Landing Page CTAs</w:t>
            </w:r>
          </w:p>
        </w:tc>
        <w:tc>
          <w:tcPr>
            <w:tcW w:w="1080" w:type="dxa"/>
            <w:shd w:val="clear" w:color="auto" w:fill="F9F9FB"/>
          </w:tcPr>
          <w:p w14:paraId="5051E014" w14:textId="77777777" w:rsidR="00DE6FE9" w:rsidRDefault="00DE6FE9" w:rsidP="00DE6FE9">
            <w:pPr>
              <w:spacing w:after="0"/>
            </w:pPr>
            <w:r>
              <w:rPr>
                <w:color w:val="3A3A3C"/>
                <w:sz w:val="19"/>
              </w:rPr>
              <w:t>Business / Service landing pages</w:t>
            </w:r>
          </w:p>
        </w:tc>
        <w:tc>
          <w:tcPr>
            <w:tcW w:w="3150" w:type="dxa"/>
            <w:shd w:val="clear" w:color="auto" w:fill="F9F9FB"/>
          </w:tcPr>
          <w:p w14:paraId="700E459D" w14:textId="77777777" w:rsidR="00DE6FE9" w:rsidRDefault="00DE6FE9" w:rsidP="00DE6FE9">
            <w:pPr>
              <w:spacing w:after="0"/>
            </w:pPr>
            <w:r>
              <w:rPr>
                <w:color w:val="1D1D1F"/>
                <w:sz w:val="19"/>
              </w:rPr>
              <w:t xml:space="preserve">Click action buttons: Schedule Appointment </w:t>
            </w:r>
            <w:proofErr w:type="gramStart"/>
            <w:r>
              <w:rPr>
                <w:color w:val="1D1D1F"/>
                <w:sz w:val="19"/>
              </w:rPr>
              <w:t>(.business</w:t>
            </w:r>
            <w:proofErr w:type="gramEnd"/>
            <w:r>
              <w:rPr>
                <w:color w:val="1D1D1F"/>
                <w:sz w:val="19"/>
              </w:rPr>
              <w:t>-hero-</w:t>
            </w:r>
            <w:proofErr w:type="spellStart"/>
            <w:r>
              <w:rPr>
                <w:color w:val="1D1D1F"/>
                <w:sz w:val="19"/>
              </w:rPr>
              <w:t>billboard__button</w:t>
            </w:r>
            <w:proofErr w:type="spellEnd"/>
            <w:r>
              <w:rPr>
                <w:color w:val="1D1D1F"/>
                <w:sz w:val="19"/>
              </w:rPr>
              <w:t xml:space="preserve">), Banner CTA </w:t>
            </w:r>
            <w:proofErr w:type="gramStart"/>
            <w:r>
              <w:rPr>
                <w:color w:val="1D1D1F"/>
                <w:sz w:val="19"/>
              </w:rPr>
              <w:t>(.business</w:t>
            </w:r>
            <w:proofErr w:type="gramEnd"/>
            <w:r>
              <w:rPr>
                <w:color w:val="1D1D1F"/>
                <w:sz w:val="19"/>
              </w:rPr>
              <w:t>-</w:t>
            </w:r>
            <w:proofErr w:type="spellStart"/>
            <w:r>
              <w:rPr>
                <w:color w:val="1D1D1F"/>
                <w:sz w:val="19"/>
              </w:rPr>
              <w:t>banner__link</w:t>
            </w:r>
            <w:proofErr w:type="spellEnd"/>
            <w:r>
              <w:rPr>
                <w:color w:val="1D1D1F"/>
                <w:sz w:val="19"/>
              </w:rPr>
              <w:t xml:space="preserve"> a), or Repair Prices </w:t>
            </w:r>
            <w:proofErr w:type="gramStart"/>
            <w:r>
              <w:rPr>
                <w:color w:val="1D1D1F"/>
                <w:sz w:val="19"/>
              </w:rPr>
              <w:t>(.rich</w:t>
            </w:r>
            <w:proofErr w:type="gramEnd"/>
            <w:r>
              <w:rPr>
                <w:color w:val="1D1D1F"/>
                <w:sz w:val="19"/>
              </w:rPr>
              <w:t>-</w:t>
            </w:r>
            <w:proofErr w:type="spellStart"/>
            <w:r>
              <w:rPr>
                <w:color w:val="1D1D1F"/>
                <w:sz w:val="19"/>
              </w:rPr>
              <w:t>text__buttons</w:t>
            </w:r>
            <w:proofErr w:type="spellEnd"/>
            <w:r>
              <w:rPr>
                <w:color w:val="1D1D1F"/>
                <w:sz w:val="19"/>
              </w:rPr>
              <w:t xml:space="preserve"> a).</w:t>
            </w:r>
          </w:p>
        </w:tc>
        <w:tc>
          <w:tcPr>
            <w:tcW w:w="3600" w:type="dxa"/>
            <w:shd w:val="clear" w:color="auto" w:fill="F9F9FB"/>
          </w:tcPr>
          <w:p w14:paraId="6E919CE1"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cta</w:t>
            </w:r>
            <w:proofErr w:type="gramEnd"/>
            <w:r>
              <w:rPr>
                <w:rFonts w:ascii="Consolas" w:hAnsi="Consolas"/>
                <w:color w:val="8E1C40"/>
                <w:sz w:val="18"/>
                <w:shd w:val="clear" w:color="auto" w:fill="F2F2F7"/>
              </w:rPr>
              <w:t>_click</w:t>
            </w:r>
            <w:proofErr w:type="spellEnd"/>
          </w:p>
          <w:p w14:paraId="633C65E3"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Business</w:t>
            </w:r>
            <w:proofErr w:type="spellEnd"/>
            <w:proofErr w:type="gramEnd"/>
            <w:r>
              <w:rPr>
                <w:rFonts w:ascii="Consolas" w:hAnsi="Consolas"/>
                <w:color w:val="8E1C40"/>
                <w:sz w:val="18"/>
                <w:shd w:val="clear" w:color="auto" w:fill="F2F2F7"/>
              </w:rPr>
              <w:t xml:space="preserve"> Hero Billboard, Business Banner, Rich Text Section</w:t>
            </w:r>
          </w:p>
          <w:p w14:paraId="1F1DA2F0"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25AA134F" w14:textId="77777777" w:rsidTr="00DE6FE9">
        <w:trPr>
          <w:cantSplit/>
        </w:trPr>
        <w:tc>
          <w:tcPr>
            <w:tcW w:w="1800" w:type="dxa"/>
            <w:shd w:val="clear" w:color="auto" w:fill="FFFFFF"/>
          </w:tcPr>
          <w:p w14:paraId="64190678" w14:textId="77777777" w:rsidR="00DE6FE9" w:rsidRDefault="00DE6FE9" w:rsidP="00DE6FE9">
            <w:pPr>
              <w:spacing w:after="0"/>
            </w:pPr>
            <w:r>
              <w:rPr>
                <w:b/>
                <w:color w:val="1D1D1F"/>
                <w:sz w:val="20"/>
              </w:rPr>
              <w:t>Landing Page Category Tiles</w:t>
            </w:r>
          </w:p>
        </w:tc>
        <w:tc>
          <w:tcPr>
            <w:tcW w:w="1080" w:type="dxa"/>
            <w:shd w:val="clear" w:color="auto" w:fill="FFFFFF"/>
          </w:tcPr>
          <w:p w14:paraId="2F1A0D40" w14:textId="77777777" w:rsidR="00DE6FE9" w:rsidRDefault="00DE6FE9" w:rsidP="00DE6FE9">
            <w:pPr>
              <w:spacing w:after="0"/>
            </w:pPr>
            <w:r>
              <w:rPr>
                <w:color w:val="3A3A3C"/>
                <w:sz w:val="19"/>
              </w:rPr>
              <w:t>Service / Business landing pages (e.g. Repair, Support)</w:t>
            </w:r>
          </w:p>
        </w:tc>
        <w:tc>
          <w:tcPr>
            <w:tcW w:w="3150" w:type="dxa"/>
            <w:shd w:val="clear" w:color="auto" w:fill="FFFFFF"/>
          </w:tcPr>
          <w:p w14:paraId="157B1A0F" w14:textId="77777777" w:rsidR="00DE6FE9" w:rsidRDefault="00DE6FE9" w:rsidP="00DE6FE9">
            <w:pPr>
              <w:spacing w:after="0"/>
            </w:pPr>
            <w:r>
              <w:rPr>
                <w:color w:val="1D1D1F"/>
                <w:sz w:val="19"/>
              </w:rPr>
              <w:t xml:space="preserve">In the device selection grid </w:t>
            </w:r>
            <w:proofErr w:type="gramStart"/>
            <w:r>
              <w:rPr>
                <w:color w:val="1D1D1F"/>
                <w:sz w:val="19"/>
              </w:rPr>
              <w:t>(.featured</w:t>
            </w:r>
            <w:proofErr w:type="gramEnd"/>
            <w:r>
              <w:rPr>
                <w:color w:val="1D1D1F"/>
                <w:sz w:val="19"/>
              </w:rPr>
              <w:t>-blocks-grid), click any category tile card (</w:t>
            </w:r>
            <w:proofErr w:type="spellStart"/>
            <w:proofErr w:type="gramStart"/>
            <w:r>
              <w:rPr>
                <w:color w:val="1D1D1F"/>
                <w:sz w:val="19"/>
              </w:rPr>
              <w:t>a.featured</w:t>
            </w:r>
            <w:proofErr w:type="spellEnd"/>
            <w:proofErr w:type="gramEnd"/>
            <w:r>
              <w:rPr>
                <w:color w:val="1D1D1F"/>
                <w:sz w:val="19"/>
              </w:rPr>
              <w:t>-blocks-</w:t>
            </w:r>
            <w:proofErr w:type="spellStart"/>
            <w:r>
              <w:rPr>
                <w:color w:val="1D1D1F"/>
                <w:sz w:val="19"/>
              </w:rPr>
              <w:t>grid__card</w:t>
            </w:r>
            <w:proofErr w:type="spellEnd"/>
            <w:r>
              <w:rPr>
                <w:color w:val="1D1D1F"/>
                <w:sz w:val="19"/>
              </w:rPr>
              <w:t>).</w:t>
            </w:r>
          </w:p>
        </w:tc>
        <w:tc>
          <w:tcPr>
            <w:tcW w:w="3600" w:type="dxa"/>
            <w:shd w:val="clear" w:color="auto" w:fill="FFFFFF"/>
          </w:tcPr>
          <w:p w14:paraId="2EA361B4"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category</w:t>
            </w:r>
            <w:proofErr w:type="gramEnd"/>
            <w:r>
              <w:rPr>
                <w:rFonts w:ascii="Consolas" w:hAnsi="Consolas"/>
                <w:color w:val="8E1C40"/>
                <w:sz w:val="18"/>
                <w:shd w:val="clear" w:color="auto" w:fill="F2F2F7"/>
              </w:rPr>
              <w:t>_tile_click</w:t>
            </w:r>
            <w:proofErr w:type="spellEnd"/>
          </w:p>
          <w:p w14:paraId="4CE80F54"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navigation</w:t>
            </w:r>
            <w:proofErr w:type="spellEnd"/>
            <w:proofErr w:type="gramEnd"/>
          </w:p>
          <w:p w14:paraId="7DA0FAA7"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Featured</w:t>
            </w:r>
            <w:proofErr w:type="spellEnd"/>
            <w:proofErr w:type="gramEnd"/>
            <w:r>
              <w:rPr>
                <w:rFonts w:ascii="Consolas" w:hAnsi="Consolas"/>
                <w:color w:val="8E1C40"/>
                <w:sz w:val="18"/>
                <w:shd w:val="clear" w:color="auto" w:fill="F2F2F7"/>
              </w:rPr>
              <w:t xml:space="preserve"> Blocks Grid: &lt;heading&gt;</w:t>
            </w:r>
          </w:p>
          <w:p w14:paraId="23BCE383" w14:textId="77777777" w:rsidR="00DE6FE9" w:rsidRDefault="00DE6FE9" w:rsidP="00DE6FE9">
            <w:pPr>
              <w:spacing w:before="30" w:after="40"/>
            </w:pPr>
            <w:r>
              <w:rPr>
                <w:color w:val="0066CC"/>
                <w:sz w:val="19"/>
              </w:rPr>
              <w:t>•</w:t>
            </w:r>
            <w:proofErr w:type="spellStart"/>
            <w:r>
              <w:rPr>
                <w:b/>
                <w:color w:val="1D1D1F"/>
                <w:sz w:val="19"/>
              </w:rPr>
              <w:t>event_label</w:t>
            </w:r>
            <w:proofErr w:type="spellEnd"/>
            <w:r>
              <w:rPr>
                <w:b/>
                <w:color w:val="1D1D1F"/>
                <w:sz w:val="19"/>
              </w:rPr>
              <w:t>:</w:t>
            </w:r>
            <w:r>
              <w:rPr>
                <w:rFonts w:ascii="Consolas" w:hAnsi="Consolas"/>
                <w:color w:val="8E1C40"/>
                <w:sz w:val="18"/>
                <w:shd w:val="clear" w:color="auto" w:fill="F2F2F7"/>
              </w:rPr>
              <w:t>&lt;Card Title&gt; (e.g. iPhone, iPad)</w:t>
            </w:r>
          </w:p>
          <w:p w14:paraId="2070E265"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61824312" w14:textId="77777777" w:rsidTr="00DE6FE9">
        <w:trPr>
          <w:cantSplit/>
        </w:trPr>
        <w:tc>
          <w:tcPr>
            <w:tcW w:w="1800" w:type="dxa"/>
            <w:shd w:val="clear" w:color="auto" w:fill="F9F9FB"/>
          </w:tcPr>
          <w:p w14:paraId="08B396A5" w14:textId="77777777" w:rsidR="00DE6FE9" w:rsidRDefault="00DE6FE9" w:rsidP="00DE6FE9">
            <w:pPr>
              <w:spacing w:after="0"/>
            </w:pPr>
            <w:r>
              <w:rPr>
                <w:b/>
                <w:color w:val="1D1D1F"/>
                <w:sz w:val="20"/>
              </w:rPr>
              <w:t>PDP Attach Sidebar: Special Offers (GWP)</w:t>
            </w:r>
          </w:p>
        </w:tc>
        <w:tc>
          <w:tcPr>
            <w:tcW w:w="1080" w:type="dxa"/>
            <w:shd w:val="clear" w:color="auto" w:fill="F9F9FB"/>
          </w:tcPr>
          <w:p w14:paraId="6CA6DC5B" w14:textId="77777777" w:rsidR="00DE6FE9" w:rsidRDefault="00DE6FE9" w:rsidP="00DE6FE9">
            <w:pPr>
              <w:spacing w:after="0"/>
            </w:pPr>
            <w:r>
              <w:rPr>
                <w:color w:val="3A3A3C"/>
                <w:sz w:val="19"/>
              </w:rPr>
              <w:t>Slide-out Attach Sidebar (PDP 2.0)</w:t>
            </w:r>
          </w:p>
        </w:tc>
        <w:tc>
          <w:tcPr>
            <w:tcW w:w="3150" w:type="dxa"/>
            <w:shd w:val="clear" w:color="auto" w:fill="F9F9FB"/>
          </w:tcPr>
          <w:p w14:paraId="58607389" w14:textId="77777777" w:rsidR="00DE6FE9" w:rsidRDefault="00DE6FE9" w:rsidP="00DE6FE9">
            <w:pPr>
              <w:spacing w:after="0"/>
            </w:pPr>
            <w:r>
              <w:rPr>
                <w:color w:val="1D1D1F"/>
                <w:sz w:val="19"/>
              </w:rPr>
              <w:t xml:space="preserve">Add item to cart to open sidebar. </w:t>
            </w:r>
            <w:proofErr w:type="gramStart"/>
            <w:r>
              <w:rPr>
                <w:color w:val="1D1D1F"/>
                <w:sz w:val="19"/>
              </w:rPr>
              <w:t>In .</w:t>
            </w:r>
            <w:proofErr w:type="spellStart"/>
            <w:r>
              <w:rPr>
                <w:color w:val="1D1D1F"/>
                <w:sz w:val="19"/>
              </w:rPr>
              <w:t>cto</w:t>
            </w:r>
            <w:proofErr w:type="spellEnd"/>
            <w:proofErr w:type="gramEnd"/>
            <w:r>
              <w:rPr>
                <w:color w:val="1D1D1F"/>
                <w:sz w:val="19"/>
              </w:rPr>
              <w:t>-</w:t>
            </w:r>
            <w:proofErr w:type="spellStart"/>
            <w:r>
              <w:rPr>
                <w:color w:val="1D1D1F"/>
                <w:sz w:val="19"/>
              </w:rPr>
              <w:t>gwp</w:t>
            </w:r>
            <w:proofErr w:type="spellEnd"/>
            <w:r>
              <w:rPr>
                <w:color w:val="1D1D1F"/>
                <w:sz w:val="19"/>
              </w:rPr>
              <w:t>-item block: click Title, click Add, click Remove, or click Learn More.</w:t>
            </w:r>
          </w:p>
        </w:tc>
        <w:tc>
          <w:tcPr>
            <w:tcW w:w="3600" w:type="dxa"/>
            <w:shd w:val="clear" w:color="auto" w:fill="F9F9FB"/>
          </w:tcPr>
          <w:p w14:paraId="073D3EF1"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Special</w:t>
            </w:r>
            <w:proofErr w:type="spellEnd"/>
            <w:proofErr w:type="gramEnd"/>
            <w:r>
              <w:rPr>
                <w:rFonts w:ascii="Consolas" w:hAnsi="Consolas"/>
                <w:color w:val="8E1C40"/>
                <w:sz w:val="18"/>
                <w:shd w:val="clear" w:color="auto" w:fill="F2F2F7"/>
              </w:rPr>
              <w:t xml:space="preserve"> Offer &gt; Title click / Add / Remove / Learn More &gt; &lt;product&gt;</w:t>
            </w:r>
          </w:p>
          <w:p w14:paraId="53A453CE"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pdp</w:t>
            </w:r>
            <w:proofErr w:type="gramEnd"/>
            <w:r>
              <w:rPr>
                <w:rFonts w:ascii="Consolas" w:hAnsi="Consolas"/>
                <w:color w:val="8E1C40"/>
                <w:sz w:val="18"/>
                <w:shd w:val="clear" w:color="auto" w:fill="F2F2F7"/>
              </w:rPr>
              <w:t>_cart_preview</w:t>
            </w:r>
            <w:proofErr w:type="spellEnd"/>
          </w:p>
          <w:p w14:paraId="622FDEC6"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47D265AF" w14:textId="77777777" w:rsidTr="00DE6FE9">
        <w:trPr>
          <w:cantSplit/>
        </w:trPr>
        <w:tc>
          <w:tcPr>
            <w:tcW w:w="1800" w:type="dxa"/>
            <w:shd w:val="clear" w:color="auto" w:fill="FFFFFF"/>
          </w:tcPr>
          <w:p w14:paraId="5D53EE04" w14:textId="77777777" w:rsidR="00DE6FE9" w:rsidRDefault="00DE6FE9" w:rsidP="00DE6FE9">
            <w:pPr>
              <w:spacing w:after="0"/>
            </w:pPr>
            <w:r>
              <w:rPr>
                <w:b/>
                <w:color w:val="1D1D1F"/>
                <w:sz w:val="20"/>
              </w:rPr>
              <w:t>PDP Attach Sidebar: Cross-Sell Carousel</w:t>
            </w:r>
          </w:p>
        </w:tc>
        <w:tc>
          <w:tcPr>
            <w:tcW w:w="1080" w:type="dxa"/>
            <w:shd w:val="clear" w:color="auto" w:fill="FFFFFF"/>
          </w:tcPr>
          <w:p w14:paraId="77DEFF8B" w14:textId="77777777" w:rsidR="00DE6FE9" w:rsidRDefault="00DE6FE9" w:rsidP="00DE6FE9">
            <w:pPr>
              <w:spacing w:after="0"/>
            </w:pPr>
            <w:r>
              <w:rPr>
                <w:color w:val="3A3A3C"/>
                <w:sz w:val="19"/>
              </w:rPr>
              <w:t>Slide-out Attach Sidebar (PDP 2.0)</w:t>
            </w:r>
          </w:p>
        </w:tc>
        <w:tc>
          <w:tcPr>
            <w:tcW w:w="3150" w:type="dxa"/>
            <w:shd w:val="clear" w:color="auto" w:fill="FFFFFF"/>
          </w:tcPr>
          <w:p w14:paraId="40FE6D82" w14:textId="77777777" w:rsidR="00DE6FE9" w:rsidRDefault="00DE6FE9" w:rsidP="00DE6FE9">
            <w:pPr>
              <w:spacing w:after="0"/>
            </w:pPr>
            <w:r>
              <w:rPr>
                <w:color w:val="1D1D1F"/>
                <w:sz w:val="19"/>
              </w:rPr>
              <w:t xml:space="preserve">Add item to cart to open sidebar. In carousel </w:t>
            </w:r>
            <w:proofErr w:type="gramStart"/>
            <w:r>
              <w:rPr>
                <w:color w:val="1D1D1F"/>
                <w:sz w:val="19"/>
              </w:rPr>
              <w:t>(.</w:t>
            </w:r>
            <w:proofErr w:type="spellStart"/>
            <w:r>
              <w:rPr>
                <w:color w:val="1D1D1F"/>
                <w:sz w:val="19"/>
              </w:rPr>
              <w:t>cto</w:t>
            </w:r>
            <w:proofErr w:type="spellEnd"/>
            <w:proofErr w:type="gramEnd"/>
            <w:r>
              <w:rPr>
                <w:color w:val="1D1D1F"/>
                <w:sz w:val="19"/>
              </w:rPr>
              <w:t>-drawer-carousel), click product card or navigation arrows.</w:t>
            </w:r>
          </w:p>
        </w:tc>
        <w:tc>
          <w:tcPr>
            <w:tcW w:w="3600" w:type="dxa"/>
            <w:shd w:val="clear" w:color="auto" w:fill="FFFFFF"/>
          </w:tcPr>
          <w:p w14:paraId="7BBBF15C"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cart</w:t>
            </w:r>
            <w:proofErr w:type="gramEnd"/>
            <w:r>
              <w:rPr>
                <w:rFonts w:ascii="Consolas" w:hAnsi="Consolas"/>
                <w:color w:val="8E1C40"/>
                <w:sz w:val="18"/>
                <w:shd w:val="clear" w:color="auto" w:fill="F2F2F7"/>
              </w:rPr>
              <w:t>_slide_click</w:t>
            </w:r>
            <w:proofErr w:type="spellEnd"/>
            <w:r>
              <w:rPr>
                <w:rFonts w:ascii="Consolas" w:hAnsi="Consolas"/>
                <w:color w:val="8E1C40"/>
                <w:sz w:val="18"/>
                <w:shd w:val="clear" w:color="auto" w:fill="F2F2F7"/>
              </w:rPr>
              <w:t xml:space="preserve"> / </w:t>
            </w:r>
            <w:proofErr w:type="spellStart"/>
            <w:r>
              <w:rPr>
                <w:rFonts w:ascii="Consolas" w:hAnsi="Consolas"/>
                <w:color w:val="8E1C40"/>
                <w:sz w:val="18"/>
                <w:shd w:val="clear" w:color="auto" w:fill="F2F2F7"/>
              </w:rPr>
              <w:t>slider_arrow_click</w:t>
            </w:r>
            <w:proofErr w:type="spellEnd"/>
          </w:p>
          <w:p w14:paraId="74274E28"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Attach</w:t>
            </w:r>
            <w:proofErr w:type="spellEnd"/>
            <w:proofErr w:type="gramEnd"/>
            <w:r>
              <w:rPr>
                <w:rFonts w:ascii="Consolas" w:hAnsi="Consolas"/>
                <w:color w:val="8E1C40"/>
                <w:sz w:val="18"/>
                <w:shd w:val="clear" w:color="auto" w:fill="F2F2F7"/>
              </w:rPr>
              <w:t xml:space="preserve"> Section: &lt;heading&gt;</w:t>
            </w:r>
          </w:p>
          <w:p w14:paraId="22EE386A" w14:textId="77777777" w:rsidR="00DE6FE9" w:rsidRDefault="00DE6FE9" w:rsidP="00DE6FE9">
            <w:pPr>
              <w:spacing w:before="30" w:after="40"/>
            </w:pPr>
            <w:r>
              <w:rPr>
                <w:color w:val="0066CC"/>
                <w:sz w:val="19"/>
              </w:rPr>
              <w:t>•</w:t>
            </w:r>
            <w:proofErr w:type="spellStart"/>
            <w:proofErr w:type="gramStart"/>
            <w:r>
              <w:rPr>
                <w:b/>
                <w:color w:val="1D1D1F"/>
                <w:sz w:val="19"/>
              </w:rPr>
              <w:t>category:</w:t>
            </w:r>
            <w:r>
              <w:rPr>
                <w:rFonts w:ascii="Consolas" w:hAnsi="Consolas"/>
                <w:color w:val="8E1C40"/>
                <w:sz w:val="18"/>
                <w:shd w:val="clear" w:color="auto" w:fill="F2F2F7"/>
              </w:rPr>
              <w:t>navigation</w:t>
            </w:r>
            <w:proofErr w:type="spellEnd"/>
            <w:proofErr w:type="gramEnd"/>
            <w:r>
              <w:rPr>
                <w:rFonts w:ascii="Consolas" w:hAnsi="Consolas"/>
                <w:color w:val="8E1C40"/>
                <w:sz w:val="18"/>
                <w:shd w:val="clear" w:color="auto" w:fill="F2F2F7"/>
              </w:rPr>
              <w:t xml:space="preserve"> / engagements</w:t>
            </w:r>
          </w:p>
          <w:p w14:paraId="27F6F2EE"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r w:rsidR="00DE6FE9" w14:paraId="607CE019" w14:textId="77777777" w:rsidTr="00DE6FE9">
        <w:trPr>
          <w:cantSplit/>
        </w:trPr>
        <w:tc>
          <w:tcPr>
            <w:tcW w:w="1800" w:type="dxa"/>
            <w:shd w:val="clear" w:color="auto" w:fill="F9F9FB"/>
          </w:tcPr>
          <w:p w14:paraId="6D93C084" w14:textId="77777777" w:rsidR="00DE6FE9" w:rsidRDefault="00DE6FE9" w:rsidP="00DE6FE9">
            <w:pPr>
              <w:spacing w:after="0"/>
            </w:pPr>
            <w:r>
              <w:rPr>
                <w:b/>
                <w:color w:val="1D1D1F"/>
                <w:sz w:val="20"/>
              </w:rPr>
              <w:t>PDP Attach Sidebar: Continue Shopping</w:t>
            </w:r>
          </w:p>
        </w:tc>
        <w:tc>
          <w:tcPr>
            <w:tcW w:w="1080" w:type="dxa"/>
            <w:shd w:val="clear" w:color="auto" w:fill="F9F9FB"/>
          </w:tcPr>
          <w:p w14:paraId="584D6EE7" w14:textId="77777777" w:rsidR="00DE6FE9" w:rsidRDefault="00DE6FE9" w:rsidP="00DE6FE9">
            <w:pPr>
              <w:spacing w:after="0"/>
            </w:pPr>
            <w:r>
              <w:rPr>
                <w:color w:val="3A3A3C"/>
                <w:sz w:val="19"/>
              </w:rPr>
              <w:t>Slide-out Attach Sidebar (PDP 2.0)</w:t>
            </w:r>
          </w:p>
        </w:tc>
        <w:tc>
          <w:tcPr>
            <w:tcW w:w="3150" w:type="dxa"/>
            <w:shd w:val="clear" w:color="auto" w:fill="F9F9FB"/>
          </w:tcPr>
          <w:p w14:paraId="2DA483CA" w14:textId="77777777" w:rsidR="00DE6FE9" w:rsidRDefault="00DE6FE9" w:rsidP="00DE6FE9">
            <w:pPr>
              <w:spacing w:after="0"/>
            </w:pPr>
            <w:r>
              <w:rPr>
                <w:color w:val="1D1D1F"/>
                <w:sz w:val="19"/>
              </w:rPr>
              <w:t xml:space="preserve">Click "Continue Shopping" link in the sidebar header </w:t>
            </w:r>
            <w:proofErr w:type="gramStart"/>
            <w:r>
              <w:rPr>
                <w:color w:val="1D1D1F"/>
                <w:sz w:val="19"/>
              </w:rPr>
              <w:t>(.</w:t>
            </w:r>
            <w:proofErr w:type="spellStart"/>
            <w:r>
              <w:rPr>
                <w:color w:val="1D1D1F"/>
                <w:sz w:val="19"/>
              </w:rPr>
              <w:t>continue</w:t>
            </w:r>
            <w:proofErr w:type="gramEnd"/>
            <w:r>
              <w:rPr>
                <w:color w:val="1D1D1F"/>
                <w:sz w:val="19"/>
              </w:rPr>
              <w:t>_link</w:t>
            </w:r>
            <w:proofErr w:type="spellEnd"/>
            <w:r>
              <w:rPr>
                <w:color w:val="1D1D1F"/>
                <w:sz w:val="19"/>
              </w:rPr>
              <w:t>--</w:t>
            </w:r>
            <w:proofErr w:type="spellStart"/>
            <w:r>
              <w:rPr>
                <w:color w:val="1D1D1F"/>
                <w:sz w:val="19"/>
              </w:rPr>
              <w:t>cto</w:t>
            </w:r>
            <w:proofErr w:type="spellEnd"/>
            <w:r>
              <w:rPr>
                <w:color w:val="1D1D1F"/>
                <w:sz w:val="19"/>
              </w:rPr>
              <w:t>).</w:t>
            </w:r>
          </w:p>
        </w:tc>
        <w:tc>
          <w:tcPr>
            <w:tcW w:w="3600" w:type="dxa"/>
            <w:shd w:val="clear" w:color="auto" w:fill="F9F9FB"/>
          </w:tcPr>
          <w:p w14:paraId="1B609721"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action:</w:t>
            </w:r>
            <w:r>
              <w:rPr>
                <w:rFonts w:ascii="Consolas" w:hAnsi="Consolas"/>
                <w:color w:val="8E1C40"/>
                <w:sz w:val="18"/>
                <w:shd w:val="clear" w:color="auto" w:fill="F2F2F7"/>
              </w:rPr>
              <w:t>Return</w:t>
            </w:r>
            <w:proofErr w:type="spellEnd"/>
            <w:proofErr w:type="gramEnd"/>
            <w:r>
              <w:rPr>
                <w:rFonts w:ascii="Consolas" w:hAnsi="Consolas"/>
                <w:color w:val="8E1C40"/>
                <w:sz w:val="18"/>
                <w:shd w:val="clear" w:color="auto" w:fill="F2F2F7"/>
              </w:rPr>
              <w:t xml:space="preserve"> to Main Page</w:t>
            </w:r>
          </w:p>
          <w:p w14:paraId="6392900C"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label:</w:t>
            </w:r>
            <w:r>
              <w:rPr>
                <w:rFonts w:ascii="Consolas" w:hAnsi="Consolas"/>
                <w:color w:val="8E1C40"/>
                <w:sz w:val="18"/>
                <w:shd w:val="clear" w:color="auto" w:fill="F2F2F7"/>
              </w:rPr>
              <w:t>Continue</w:t>
            </w:r>
            <w:proofErr w:type="spellEnd"/>
            <w:proofErr w:type="gramEnd"/>
            <w:r>
              <w:rPr>
                <w:rFonts w:ascii="Consolas" w:hAnsi="Consolas"/>
                <w:color w:val="8E1C40"/>
                <w:sz w:val="18"/>
                <w:shd w:val="clear" w:color="auto" w:fill="F2F2F7"/>
              </w:rPr>
              <w:t xml:space="preserve"> Shopping</w:t>
            </w:r>
          </w:p>
          <w:p w14:paraId="08AD0C02" w14:textId="77777777" w:rsidR="00DE6FE9" w:rsidRDefault="00DE6FE9" w:rsidP="00DE6FE9">
            <w:pPr>
              <w:spacing w:before="30" w:after="40"/>
            </w:pPr>
            <w:r>
              <w:rPr>
                <w:color w:val="0066CC"/>
                <w:sz w:val="19"/>
              </w:rPr>
              <w:t>•</w:t>
            </w:r>
            <w:proofErr w:type="spellStart"/>
            <w:r>
              <w:rPr>
                <w:b/>
                <w:color w:val="1D1D1F"/>
                <w:sz w:val="19"/>
              </w:rPr>
              <w:t>event_</w:t>
            </w:r>
            <w:proofErr w:type="gramStart"/>
            <w:r>
              <w:rPr>
                <w:b/>
                <w:color w:val="1D1D1F"/>
                <w:sz w:val="19"/>
              </w:rPr>
              <w:t>location:</w:t>
            </w:r>
            <w:r>
              <w:rPr>
                <w:rFonts w:ascii="Consolas" w:hAnsi="Consolas"/>
                <w:color w:val="8E1C40"/>
                <w:sz w:val="18"/>
                <w:shd w:val="clear" w:color="auto" w:fill="F2F2F7"/>
              </w:rPr>
              <w:t>pdp</w:t>
            </w:r>
            <w:proofErr w:type="gramEnd"/>
            <w:r>
              <w:rPr>
                <w:rFonts w:ascii="Consolas" w:hAnsi="Consolas"/>
                <w:color w:val="8E1C40"/>
                <w:sz w:val="18"/>
                <w:shd w:val="clear" w:color="auto" w:fill="F2F2F7"/>
              </w:rPr>
              <w:t>_cart_preview</w:t>
            </w:r>
            <w:proofErr w:type="spellEnd"/>
          </w:p>
          <w:p w14:paraId="71B24E90" w14:textId="77777777" w:rsidR="00DE6FE9" w:rsidRDefault="00DE6FE9" w:rsidP="00DE6FE9">
            <w:pPr>
              <w:spacing w:before="30" w:after="40"/>
            </w:pPr>
            <w:r>
              <w:rPr>
                <w:color w:val="0066CC"/>
                <w:sz w:val="19"/>
              </w:rPr>
              <w:t>•</w:t>
            </w:r>
            <w:r>
              <w:rPr>
                <w:b/>
                <w:color w:val="1D1D1F"/>
                <w:sz w:val="19"/>
              </w:rPr>
              <w:t xml:space="preserve">Adobe </w:t>
            </w:r>
            <w:proofErr w:type="gramStart"/>
            <w:r>
              <w:rPr>
                <w:b/>
                <w:color w:val="1D1D1F"/>
                <w:sz w:val="19"/>
              </w:rPr>
              <w:t>Analytics:</w:t>
            </w:r>
            <w:r>
              <w:rPr>
                <w:rFonts w:ascii="Consolas" w:hAnsi="Consolas"/>
                <w:color w:val="8E1C40"/>
                <w:sz w:val="18"/>
                <w:shd w:val="clear" w:color="auto" w:fill="F2F2F7"/>
              </w:rPr>
              <w:t>event</w:t>
            </w:r>
            <w:proofErr w:type="gramEnd"/>
            <w:r>
              <w:rPr>
                <w:rFonts w:ascii="Consolas" w:hAnsi="Consolas"/>
                <w:color w:val="8E1C40"/>
                <w:sz w:val="18"/>
                <w:shd w:val="clear" w:color="auto" w:fill="F2F2F7"/>
              </w:rPr>
              <w:t>61</w:t>
            </w:r>
          </w:p>
        </w:tc>
      </w:tr>
    </w:tbl>
    <w:p w14:paraId="09091BD9" w14:textId="77777777" w:rsidR="00DE6FE9" w:rsidRPr="00DE6FE9" w:rsidRDefault="00DE6FE9" w:rsidP="00DE6FE9">
      <w:pPr>
        <w:pStyle w:val="BodyText"/>
      </w:pPr>
      <w:bookmarkStart w:id="14" w:name="general-updates-upgrades"/>
      <w:bookmarkStart w:id="15" w:name="analytics-tracking"/>
      <w:bookmarkEnd w:id="3"/>
      <w:bookmarkEnd w:id="13"/>
    </w:p>
    <w:p w14:paraId="216FE7CC" w14:textId="77777777" w:rsidR="00A07D1B" w:rsidRPr="00A07D1B" w:rsidRDefault="00000000" w:rsidP="00A07D1B">
      <w:pPr>
        <w:pStyle w:val="Note"/>
      </w:pPr>
      <w:r>
        <w:rPr>
          <w:b/>
          <w:bCs/>
        </w:rPr>
        <w:t>Reporting impact:</w:t>
      </w:r>
      <w:r>
        <w:t xml:space="preserve"> </w:t>
      </w:r>
    </w:p>
    <w:p w14:paraId="123F925B" w14:textId="470F4549" w:rsidR="00A07D1B" w:rsidRPr="00A07D1B" w:rsidRDefault="00A07D1B" w:rsidP="00A07D1B">
      <w:pPr>
        <w:pStyle w:val="Note"/>
        <w:rPr>
          <w:lang w:val="ru-RU"/>
        </w:rPr>
      </w:pPr>
      <w:r w:rsidRPr="00A07D1B">
        <w:t xml:space="preserve">- </w:t>
      </w:r>
      <w:r w:rsidRPr="00A07D1B">
        <w:t xml:space="preserve">Warranty &amp; Protection Plans: The legacy PDP 1.0 label "Third-Party Warranty" has been renamed to "Partner Protection Plan" to match the UI; historical reports comparing periods across this release will show a split between these two values. Additionally, the new </w:t>
      </w:r>
      <w:proofErr w:type="spellStart"/>
      <w:r w:rsidRPr="00A07D1B">
        <w:t>apple_care+_type</w:t>
      </w:r>
      <w:proofErr w:type="spellEnd"/>
      <w:r w:rsidRPr="00A07D1B">
        <w:t xml:space="preserve"> dimension is only available from this release onward and will appear as unspecified in historical data.</w:t>
      </w:r>
    </w:p>
    <w:p w14:paraId="2F706884" w14:textId="08C2B1EA" w:rsidR="00A07D1B" w:rsidRPr="00A07D1B" w:rsidRDefault="00A07D1B" w:rsidP="00A07D1B">
      <w:pPr>
        <w:pStyle w:val="Note"/>
        <w:rPr>
          <w:lang w:val="ru-RU"/>
        </w:rPr>
      </w:pPr>
      <w:r w:rsidRPr="00A07D1B">
        <w:t xml:space="preserve">- </w:t>
      </w:r>
      <w:r w:rsidRPr="00A07D1B">
        <w:t>New additive tracking: Breadcrumbs, Pre-Sale ("Notify Me" flow), and PDP Attach Sidebar interactions are entirely additive under event61: Clicks. Any trend or period-over-period comparisons for these touchpoints will have no historical baseline prior to this deployment.</w:t>
      </w:r>
    </w:p>
    <w:p w14:paraId="4DBA05BA" w14:textId="77777777" w:rsidR="00926AFF" w:rsidRDefault="00000000">
      <w:pPr>
        <w:pStyle w:val="Heading2"/>
      </w:pPr>
      <w:bookmarkStart w:id="17" w:name="X89665318479642099961cd6991ac06a52c99366"/>
      <w:bookmarkEnd w:id="16"/>
      <w:r>
        <w:t>Performance: PDP 2.0 Page Size and Total Blocking Time</w:t>
      </w:r>
    </w:p>
    <w:p w14:paraId="747A81CA" w14:textId="77777777" w:rsidR="00926AFF" w:rsidRDefault="00000000">
      <w:pPr>
        <w:pStyle w:val="FirstParagraph"/>
      </w:pPr>
      <w:r>
        <w:t>Measured with Lighthouse on PDP 2.0, average of 5 runs per phase on each device. Test conditions: theme 2.8, logged-out user, non-bundle product, incognito browser, staging URL. Only PDP 2.0 was in scope for this release. Homepage and PLP optimizations are not included.</w:t>
      </w:r>
    </w:p>
    <w:tbl>
      <w:tblPr>
        <w:tblStyle w:val="Table"/>
        <w:tblW w:w="9864" w:type="dxa"/>
        <w:tblLayout w:type="fixed"/>
        <w:tblLook w:val="0020" w:firstRow="1" w:lastRow="0" w:firstColumn="0" w:lastColumn="0" w:noHBand="0" w:noVBand="0"/>
      </w:tblPr>
      <w:tblGrid>
        <w:gridCol w:w="4603"/>
        <w:gridCol w:w="1315"/>
        <w:gridCol w:w="1315"/>
        <w:gridCol w:w="1315"/>
        <w:gridCol w:w="1316"/>
      </w:tblGrid>
      <w:tr w:rsidR="00926AFF" w14:paraId="6D1B621A" w14:textId="77777777" w:rsidTr="00926AFF">
        <w:trPr>
          <w:cnfStyle w:val="100000000000" w:firstRow="1" w:lastRow="0" w:firstColumn="0" w:lastColumn="0" w:oddVBand="0" w:evenVBand="0" w:oddHBand="0" w:evenHBand="0" w:firstRowFirstColumn="0" w:firstRowLastColumn="0" w:lastRowFirstColumn="0" w:lastRowLastColumn="0"/>
          <w:tblHeader/>
        </w:trPr>
        <w:tc>
          <w:tcPr>
            <w:tcW w:w="4603" w:type="dxa"/>
          </w:tcPr>
          <w:p w14:paraId="1AD21EB1" w14:textId="77777777" w:rsidR="00926AFF" w:rsidRDefault="00000000">
            <w:pPr>
              <w:pStyle w:val="Compact"/>
            </w:pPr>
            <w:r>
              <w:t>Metric</w:t>
            </w:r>
          </w:p>
        </w:tc>
        <w:tc>
          <w:tcPr>
            <w:tcW w:w="1315" w:type="dxa"/>
          </w:tcPr>
          <w:p w14:paraId="09F02CF8" w14:textId="77777777" w:rsidR="00926AFF" w:rsidRDefault="00000000">
            <w:pPr>
              <w:pStyle w:val="Compact"/>
              <w:jc w:val="right"/>
            </w:pPr>
            <w:r>
              <w:t>Desktop before</w:t>
            </w:r>
          </w:p>
        </w:tc>
        <w:tc>
          <w:tcPr>
            <w:tcW w:w="1315" w:type="dxa"/>
          </w:tcPr>
          <w:p w14:paraId="5DF9D034" w14:textId="77777777" w:rsidR="00926AFF" w:rsidRDefault="00000000">
            <w:pPr>
              <w:pStyle w:val="Compact"/>
              <w:jc w:val="right"/>
            </w:pPr>
            <w:r>
              <w:t>Desktop after</w:t>
            </w:r>
          </w:p>
        </w:tc>
        <w:tc>
          <w:tcPr>
            <w:tcW w:w="1315" w:type="dxa"/>
          </w:tcPr>
          <w:p w14:paraId="53B537E0" w14:textId="77777777" w:rsidR="00926AFF" w:rsidRDefault="00000000">
            <w:pPr>
              <w:pStyle w:val="Compact"/>
              <w:jc w:val="right"/>
            </w:pPr>
            <w:r>
              <w:t>Mobile before</w:t>
            </w:r>
          </w:p>
        </w:tc>
        <w:tc>
          <w:tcPr>
            <w:tcW w:w="1316" w:type="dxa"/>
          </w:tcPr>
          <w:p w14:paraId="6A2D762C" w14:textId="77777777" w:rsidR="00926AFF" w:rsidRDefault="00000000">
            <w:pPr>
              <w:pStyle w:val="Compact"/>
              <w:jc w:val="right"/>
            </w:pPr>
            <w:r>
              <w:t>Mobile after</w:t>
            </w:r>
          </w:p>
        </w:tc>
      </w:tr>
      <w:tr w:rsidR="00926AFF" w14:paraId="70BF6989" w14:textId="77777777" w:rsidTr="00926AFF">
        <w:tc>
          <w:tcPr>
            <w:tcW w:w="4603" w:type="dxa"/>
          </w:tcPr>
          <w:p w14:paraId="4E8F83C5" w14:textId="77777777" w:rsidR="00926AFF" w:rsidRDefault="00000000">
            <w:pPr>
              <w:pStyle w:val="Compact"/>
            </w:pPr>
            <w:r>
              <w:t>Performance score</w:t>
            </w:r>
          </w:p>
        </w:tc>
        <w:tc>
          <w:tcPr>
            <w:tcW w:w="1315" w:type="dxa"/>
          </w:tcPr>
          <w:p w14:paraId="72BEEDDC" w14:textId="77777777" w:rsidR="00926AFF" w:rsidRDefault="00000000">
            <w:pPr>
              <w:pStyle w:val="Compact"/>
              <w:jc w:val="right"/>
            </w:pPr>
            <w:r>
              <w:t>83.2</w:t>
            </w:r>
          </w:p>
        </w:tc>
        <w:tc>
          <w:tcPr>
            <w:tcW w:w="1315" w:type="dxa"/>
          </w:tcPr>
          <w:p w14:paraId="21B81433" w14:textId="77777777" w:rsidR="00926AFF" w:rsidRDefault="00000000">
            <w:pPr>
              <w:pStyle w:val="Compact"/>
              <w:jc w:val="right"/>
            </w:pPr>
            <w:r>
              <w:rPr>
                <w:b/>
                <w:bCs/>
              </w:rPr>
              <w:t>89.2</w:t>
            </w:r>
          </w:p>
        </w:tc>
        <w:tc>
          <w:tcPr>
            <w:tcW w:w="1315" w:type="dxa"/>
          </w:tcPr>
          <w:p w14:paraId="2DEBA4FF" w14:textId="77777777" w:rsidR="00926AFF" w:rsidRDefault="00000000">
            <w:pPr>
              <w:pStyle w:val="Compact"/>
              <w:jc w:val="right"/>
            </w:pPr>
            <w:r>
              <w:t>60.8</w:t>
            </w:r>
          </w:p>
        </w:tc>
        <w:tc>
          <w:tcPr>
            <w:tcW w:w="1316" w:type="dxa"/>
          </w:tcPr>
          <w:p w14:paraId="44259484" w14:textId="77777777" w:rsidR="00926AFF" w:rsidRDefault="00000000">
            <w:pPr>
              <w:pStyle w:val="Compact"/>
              <w:jc w:val="right"/>
            </w:pPr>
            <w:r>
              <w:t>61.6</w:t>
            </w:r>
          </w:p>
        </w:tc>
      </w:tr>
      <w:tr w:rsidR="00926AFF" w14:paraId="6509C0FE" w14:textId="77777777" w:rsidTr="00926AFF">
        <w:tc>
          <w:tcPr>
            <w:tcW w:w="4603" w:type="dxa"/>
          </w:tcPr>
          <w:p w14:paraId="7A40A7F3" w14:textId="77777777" w:rsidR="00926AFF" w:rsidRDefault="00000000">
            <w:pPr>
              <w:pStyle w:val="Compact"/>
            </w:pPr>
            <w:r>
              <w:t xml:space="preserve">First </w:t>
            </w:r>
            <w:proofErr w:type="spellStart"/>
            <w:r>
              <w:t>Contentful</w:t>
            </w:r>
            <w:proofErr w:type="spellEnd"/>
            <w:r>
              <w:t xml:space="preserve"> Paint</w:t>
            </w:r>
          </w:p>
        </w:tc>
        <w:tc>
          <w:tcPr>
            <w:tcW w:w="1315" w:type="dxa"/>
          </w:tcPr>
          <w:p w14:paraId="1D7806CC" w14:textId="77777777" w:rsidR="00926AFF" w:rsidRDefault="00000000">
            <w:pPr>
              <w:pStyle w:val="Compact"/>
              <w:jc w:val="right"/>
            </w:pPr>
            <w:r>
              <w:t>1.08 s</w:t>
            </w:r>
          </w:p>
        </w:tc>
        <w:tc>
          <w:tcPr>
            <w:tcW w:w="1315" w:type="dxa"/>
          </w:tcPr>
          <w:p w14:paraId="20A97AC8" w14:textId="77777777" w:rsidR="00926AFF" w:rsidRDefault="00000000">
            <w:pPr>
              <w:pStyle w:val="Compact"/>
              <w:jc w:val="right"/>
            </w:pPr>
            <w:r>
              <w:t>1.00 s</w:t>
            </w:r>
          </w:p>
        </w:tc>
        <w:tc>
          <w:tcPr>
            <w:tcW w:w="1315" w:type="dxa"/>
          </w:tcPr>
          <w:p w14:paraId="20D806C0" w14:textId="77777777" w:rsidR="00926AFF" w:rsidRDefault="00000000">
            <w:pPr>
              <w:pStyle w:val="Compact"/>
              <w:jc w:val="right"/>
            </w:pPr>
            <w:r>
              <w:t>3.04 s</w:t>
            </w:r>
          </w:p>
        </w:tc>
        <w:tc>
          <w:tcPr>
            <w:tcW w:w="1316" w:type="dxa"/>
          </w:tcPr>
          <w:p w14:paraId="1A87C127" w14:textId="77777777" w:rsidR="00926AFF" w:rsidRDefault="00000000">
            <w:pPr>
              <w:pStyle w:val="Compact"/>
              <w:jc w:val="right"/>
            </w:pPr>
            <w:r>
              <w:t>2.94 s</w:t>
            </w:r>
          </w:p>
        </w:tc>
      </w:tr>
      <w:tr w:rsidR="00926AFF" w14:paraId="3DDB828F" w14:textId="77777777" w:rsidTr="00926AFF">
        <w:tc>
          <w:tcPr>
            <w:tcW w:w="4603" w:type="dxa"/>
          </w:tcPr>
          <w:p w14:paraId="423DC995" w14:textId="77777777" w:rsidR="00926AFF" w:rsidRDefault="00000000">
            <w:pPr>
              <w:pStyle w:val="Compact"/>
            </w:pPr>
            <w:r>
              <w:t xml:space="preserve">Largest </w:t>
            </w:r>
            <w:proofErr w:type="spellStart"/>
            <w:r>
              <w:t>Contentful</w:t>
            </w:r>
            <w:proofErr w:type="spellEnd"/>
            <w:r>
              <w:t xml:space="preserve"> Paint</w:t>
            </w:r>
          </w:p>
        </w:tc>
        <w:tc>
          <w:tcPr>
            <w:tcW w:w="1315" w:type="dxa"/>
          </w:tcPr>
          <w:p w14:paraId="576B35E4" w14:textId="77777777" w:rsidR="00926AFF" w:rsidRDefault="00000000">
            <w:pPr>
              <w:pStyle w:val="Compact"/>
              <w:jc w:val="right"/>
            </w:pPr>
            <w:r>
              <w:t>2.08 s</w:t>
            </w:r>
          </w:p>
        </w:tc>
        <w:tc>
          <w:tcPr>
            <w:tcW w:w="1315" w:type="dxa"/>
          </w:tcPr>
          <w:p w14:paraId="46FF40B9" w14:textId="77777777" w:rsidR="00926AFF" w:rsidRDefault="00000000">
            <w:pPr>
              <w:pStyle w:val="Compact"/>
              <w:jc w:val="right"/>
            </w:pPr>
            <w:r>
              <w:rPr>
                <w:b/>
                <w:bCs/>
              </w:rPr>
              <w:t>1.48 s</w:t>
            </w:r>
          </w:p>
        </w:tc>
        <w:tc>
          <w:tcPr>
            <w:tcW w:w="1315" w:type="dxa"/>
          </w:tcPr>
          <w:p w14:paraId="4962CB54" w14:textId="77777777" w:rsidR="00926AFF" w:rsidRDefault="00000000">
            <w:pPr>
              <w:pStyle w:val="Compact"/>
              <w:jc w:val="right"/>
            </w:pPr>
            <w:r>
              <w:t>7.48 s</w:t>
            </w:r>
          </w:p>
        </w:tc>
        <w:tc>
          <w:tcPr>
            <w:tcW w:w="1316" w:type="dxa"/>
          </w:tcPr>
          <w:p w14:paraId="6E1F3259" w14:textId="77777777" w:rsidR="00926AFF" w:rsidRDefault="00000000">
            <w:pPr>
              <w:pStyle w:val="Compact"/>
              <w:jc w:val="right"/>
            </w:pPr>
            <w:r>
              <w:t>8.08 s</w:t>
            </w:r>
          </w:p>
        </w:tc>
      </w:tr>
      <w:tr w:rsidR="00926AFF" w14:paraId="7D0F29CB" w14:textId="77777777" w:rsidTr="00926AFF">
        <w:tc>
          <w:tcPr>
            <w:tcW w:w="4603" w:type="dxa"/>
          </w:tcPr>
          <w:p w14:paraId="292C75F4" w14:textId="77777777" w:rsidR="00926AFF" w:rsidRDefault="00000000">
            <w:pPr>
              <w:pStyle w:val="Compact"/>
            </w:pPr>
            <w:r>
              <w:t>Total Blocking Time</w:t>
            </w:r>
          </w:p>
        </w:tc>
        <w:tc>
          <w:tcPr>
            <w:tcW w:w="1315" w:type="dxa"/>
          </w:tcPr>
          <w:p w14:paraId="29B5C87D" w14:textId="77777777" w:rsidR="00926AFF" w:rsidRDefault="00000000">
            <w:pPr>
              <w:pStyle w:val="Compact"/>
              <w:jc w:val="right"/>
            </w:pPr>
            <w:r>
              <w:t xml:space="preserve">0 </w:t>
            </w:r>
            <w:proofErr w:type="spellStart"/>
            <w:r>
              <w:t>ms</w:t>
            </w:r>
            <w:proofErr w:type="spellEnd"/>
          </w:p>
        </w:tc>
        <w:tc>
          <w:tcPr>
            <w:tcW w:w="1315" w:type="dxa"/>
          </w:tcPr>
          <w:p w14:paraId="3DD93BC0" w14:textId="77777777" w:rsidR="00926AFF" w:rsidRDefault="00000000">
            <w:pPr>
              <w:pStyle w:val="Compact"/>
              <w:jc w:val="right"/>
            </w:pPr>
            <w:r>
              <w:t xml:space="preserve">0 </w:t>
            </w:r>
            <w:proofErr w:type="spellStart"/>
            <w:r>
              <w:t>ms</w:t>
            </w:r>
            <w:proofErr w:type="spellEnd"/>
          </w:p>
        </w:tc>
        <w:tc>
          <w:tcPr>
            <w:tcW w:w="1315" w:type="dxa"/>
          </w:tcPr>
          <w:p w14:paraId="51D61482" w14:textId="77777777" w:rsidR="00926AFF" w:rsidRDefault="00000000">
            <w:pPr>
              <w:pStyle w:val="Compact"/>
              <w:jc w:val="right"/>
            </w:pPr>
            <w:r>
              <w:t xml:space="preserve">192 </w:t>
            </w:r>
            <w:proofErr w:type="spellStart"/>
            <w:r>
              <w:t>ms</w:t>
            </w:r>
            <w:proofErr w:type="spellEnd"/>
          </w:p>
        </w:tc>
        <w:tc>
          <w:tcPr>
            <w:tcW w:w="1316" w:type="dxa"/>
          </w:tcPr>
          <w:p w14:paraId="1CDD9E50" w14:textId="77777777" w:rsidR="00926AFF" w:rsidRDefault="00000000">
            <w:pPr>
              <w:pStyle w:val="Compact"/>
              <w:jc w:val="right"/>
            </w:pPr>
            <w:r>
              <w:t xml:space="preserve">216 </w:t>
            </w:r>
            <w:proofErr w:type="spellStart"/>
            <w:r>
              <w:t>ms</w:t>
            </w:r>
            <w:proofErr w:type="spellEnd"/>
          </w:p>
        </w:tc>
      </w:tr>
      <w:tr w:rsidR="00926AFF" w14:paraId="68C6FAA8" w14:textId="77777777" w:rsidTr="00926AFF">
        <w:tc>
          <w:tcPr>
            <w:tcW w:w="4603" w:type="dxa"/>
          </w:tcPr>
          <w:p w14:paraId="49C33C91" w14:textId="77777777" w:rsidR="00926AFF" w:rsidRDefault="00000000">
            <w:pPr>
              <w:pStyle w:val="Compact"/>
            </w:pPr>
            <w:r>
              <w:t>Cumulative Layout Shift</w:t>
            </w:r>
          </w:p>
        </w:tc>
        <w:tc>
          <w:tcPr>
            <w:tcW w:w="1315" w:type="dxa"/>
          </w:tcPr>
          <w:p w14:paraId="61F76F33" w14:textId="77777777" w:rsidR="00926AFF" w:rsidRDefault="00000000">
            <w:pPr>
              <w:pStyle w:val="Compact"/>
              <w:jc w:val="right"/>
            </w:pPr>
            <w:r>
              <w:t>0.0036</w:t>
            </w:r>
          </w:p>
        </w:tc>
        <w:tc>
          <w:tcPr>
            <w:tcW w:w="1315" w:type="dxa"/>
          </w:tcPr>
          <w:p w14:paraId="6C71E046" w14:textId="77777777" w:rsidR="00926AFF" w:rsidRDefault="00000000">
            <w:pPr>
              <w:pStyle w:val="Compact"/>
              <w:jc w:val="right"/>
            </w:pPr>
            <w:r>
              <w:t>0.0252</w:t>
            </w:r>
          </w:p>
        </w:tc>
        <w:tc>
          <w:tcPr>
            <w:tcW w:w="1315" w:type="dxa"/>
          </w:tcPr>
          <w:p w14:paraId="67B5DB15" w14:textId="77777777" w:rsidR="00926AFF" w:rsidRDefault="00000000">
            <w:pPr>
              <w:pStyle w:val="Compact"/>
              <w:jc w:val="right"/>
            </w:pPr>
            <w:r>
              <w:t>0</w:t>
            </w:r>
          </w:p>
        </w:tc>
        <w:tc>
          <w:tcPr>
            <w:tcW w:w="1316" w:type="dxa"/>
          </w:tcPr>
          <w:p w14:paraId="46A2A5FF" w14:textId="77777777" w:rsidR="00926AFF" w:rsidRDefault="00000000">
            <w:pPr>
              <w:pStyle w:val="Compact"/>
              <w:jc w:val="right"/>
            </w:pPr>
            <w:r>
              <w:t>0</w:t>
            </w:r>
          </w:p>
        </w:tc>
      </w:tr>
      <w:tr w:rsidR="00926AFF" w14:paraId="5476FF1A" w14:textId="77777777" w:rsidTr="00926AFF">
        <w:tc>
          <w:tcPr>
            <w:tcW w:w="4603" w:type="dxa"/>
          </w:tcPr>
          <w:p w14:paraId="348AE2C3" w14:textId="77777777" w:rsidR="00926AFF" w:rsidRDefault="00000000">
            <w:pPr>
              <w:pStyle w:val="Compact"/>
            </w:pPr>
            <w:r>
              <w:t>Speed Index</w:t>
            </w:r>
          </w:p>
        </w:tc>
        <w:tc>
          <w:tcPr>
            <w:tcW w:w="1315" w:type="dxa"/>
          </w:tcPr>
          <w:p w14:paraId="4F2A239D" w14:textId="77777777" w:rsidR="00926AFF" w:rsidRDefault="00000000">
            <w:pPr>
              <w:pStyle w:val="Compact"/>
              <w:jc w:val="right"/>
            </w:pPr>
            <w:r>
              <w:t>2.36 s</w:t>
            </w:r>
          </w:p>
        </w:tc>
        <w:tc>
          <w:tcPr>
            <w:tcW w:w="1315" w:type="dxa"/>
          </w:tcPr>
          <w:p w14:paraId="1EA51089" w14:textId="77777777" w:rsidR="00926AFF" w:rsidRDefault="00000000">
            <w:pPr>
              <w:pStyle w:val="Compact"/>
              <w:jc w:val="right"/>
            </w:pPr>
            <w:r>
              <w:rPr>
                <w:b/>
                <w:bCs/>
              </w:rPr>
              <w:t>2.06 s</w:t>
            </w:r>
          </w:p>
        </w:tc>
        <w:tc>
          <w:tcPr>
            <w:tcW w:w="1315" w:type="dxa"/>
          </w:tcPr>
          <w:p w14:paraId="3D780AB9" w14:textId="77777777" w:rsidR="00926AFF" w:rsidRDefault="00000000">
            <w:pPr>
              <w:pStyle w:val="Compact"/>
              <w:jc w:val="right"/>
            </w:pPr>
            <w:r>
              <w:t>7.60 s</w:t>
            </w:r>
          </w:p>
        </w:tc>
        <w:tc>
          <w:tcPr>
            <w:tcW w:w="1316" w:type="dxa"/>
          </w:tcPr>
          <w:p w14:paraId="41402277" w14:textId="77777777" w:rsidR="00926AFF" w:rsidRDefault="00000000">
            <w:pPr>
              <w:pStyle w:val="Compact"/>
              <w:jc w:val="right"/>
            </w:pPr>
            <w:r>
              <w:t>7.06 s</w:t>
            </w:r>
          </w:p>
        </w:tc>
      </w:tr>
    </w:tbl>
    <w:p w14:paraId="74257A69" w14:textId="77777777" w:rsidR="00926AFF" w:rsidRDefault="00000000">
      <w:pPr>
        <w:pStyle w:val="Compact"/>
        <w:numPr>
          <w:ilvl w:val="0"/>
          <w:numId w:val="10"/>
        </w:numPr>
      </w:pPr>
      <w:r>
        <w:rPr>
          <w:b/>
          <w:bCs/>
        </w:rPr>
        <w:t>Desktop:</w:t>
      </w:r>
      <w:r>
        <w:t xml:space="preserve"> performance score up 7.2%, LCP down 28.8% and Speed Index down 12.7%. CLS rose but stays within the “Good” threshold (0.1 or less), though one run reached 0.097 and should be monitored.</w:t>
      </w:r>
    </w:p>
    <w:p w14:paraId="5CD5F28C" w14:textId="77777777" w:rsidR="00926AFF" w:rsidRDefault="00000000">
      <w:pPr>
        <w:pStyle w:val="Compact"/>
        <w:numPr>
          <w:ilvl w:val="0"/>
          <w:numId w:val="10"/>
        </w:numPr>
      </w:pPr>
      <w:r>
        <w:rPr>
          <w:b/>
          <w:bCs/>
        </w:rPr>
        <w:t>Mobile:</w:t>
      </w:r>
      <w:r>
        <w:t xml:space="preserve"> results are mixed. The score, FCP and Speed Index improved slightly, but LCP rose 8% and TBT rose 12.5%. TBT of 216 </w:t>
      </w:r>
      <w:proofErr w:type="spellStart"/>
      <w:r>
        <w:t>ms</w:t>
      </w:r>
      <w:proofErr w:type="spellEnd"/>
      <w:r>
        <w:t xml:space="preserve"> is above the 200 </w:t>
      </w:r>
      <w:proofErr w:type="spellStart"/>
      <w:r>
        <w:t>ms</w:t>
      </w:r>
      <w:proofErr w:type="spellEnd"/>
      <w:r>
        <w:t xml:space="preserve"> “Good” threshold, and mobile LCP varied widely between runs (5.2 s to 10.3 s). Mobile performance remains in the “Needs Improvement” band and is a candidate for further optimization.</w:t>
      </w:r>
    </w:p>
    <w:p w14:paraId="16C6CDFD" w14:textId="77777777" w:rsidR="00926AFF" w:rsidRDefault="00000000">
      <w:pPr>
        <w:pStyle w:val="Heading2"/>
      </w:pPr>
      <w:bookmarkStart w:id="18" w:name="ux-consistency-fixes"/>
      <w:bookmarkEnd w:id="17"/>
      <w:r>
        <w:t>UX Consistency Fixes</w:t>
      </w:r>
    </w:p>
    <w:p w14:paraId="63D91051" w14:textId="77777777" w:rsidR="00926AFF" w:rsidRDefault="00000000">
      <w:pPr>
        <w:pStyle w:val="Compact"/>
        <w:numPr>
          <w:ilvl w:val="0"/>
          <w:numId w:val="11"/>
        </w:numPr>
      </w:pPr>
      <w:r>
        <w:rPr>
          <w:b/>
          <w:bCs/>
        </w:rPr>
        <w:t>Sticky footer on Safari (mobile):</w:t>
      </w:r>
      <w:r>
        <w:t xml:space="preserve"> the Apple Pay button was hidden while scrolling on Safari for iOS, while Chrome and Firefox kept the Checkout and Add to Cart buttons visible. The footer height now uses </w:t>
      </w:r>
      <w:proofErr w:type="spellStart"/>
      <w:r>
        <w:rPr>
          <w:rStyle w:val="VerbatimChar"/>
        </w:rPr>
        <w:t>dvh</w:t>
      </w:r>
      <w:proofErr w:type="spellEnd"/>
      <w:r>
        <w:t xml:space="preserve"> / </w:t>
      </w:r>
      <w:proofErr w:type="spellStart"/>
      <w:r>
        <w:rPr>
          <w:rStyle w:val="VerbatimChar"/>
        </w:rPr>
        <w:t>svh</w:t>
      </w:r>
      <w:proofErr w:type="spellEnd"/>
      <w:r>
        <w:t xml:space="preserve"> viewport units (with a fallback), so both buttons stay visible on every browser. Apple Pay logic is unchanged.</w:t>
      </w:r>
    </w:p>
    <w:p w14:paraId="1953D01D" w14:textId="77777777" w:rsidR="00926AFF" w:rsidRDefault="00000000">
      <w:pPr>
        <w:pStyle w:val="Compact"/>
        <w:numPr>
          <w:ilvl w:val="0"/>
          <w:numId w:val="11"/>
        </w:numPr>
      </w:pPr>
      <w:r>
        <w:rPr>
          <w:b/>
          <w:bCs/>
        </w:rPr>
        <w:t>Pickup / Ships message alignment:</w:t>
      </w:r>
      <w:r>
        <w:t xml:space="preserve"> the Cart page icon and text are vertically aligned, the PDP 1.0 Pickup icon is sized to the text line height, and on PDP 2.0 the text is </w:t>
      </w:r>
      <w:proofErr w:type="gramStart"/>
      <w:r>
        <w:t>aligned</w:t>
      </w:r>
      <w:proofErr w:type="gramEnd"/>
      <w:r>
        <w:t xml:space="preserve"> and the Pickup time shows inline.</w:t>
      </w:r>
    </w:p>
    <w:p w14:paraId="6F5BA31B" w14:textId="77777777" w:rsidR="00926AFF" w:rsidRDefault="00000000">
      <w:pPr>
        <w:pStyle w:val="Heading2"/>
      </w:pPr>
      <w:bookmarkStart w:id="19" w:name="data-automation"/>
      <w:bookmarkEnd w:id="18"/>
      <w:r>
        <w:lastRenderedPageBreak/>
        <w:t>Data &amp; Automation</w:t>
      </w:r>
    </w:p>
    <w:p w14:paraId="298D45A3" w14:textId="77777777" w:rsidR="00926AFF" w:rsidRDefault="00000000">
      <w:pPr>
        <w:pStyle w:val="Compact"/>
        <w:numPr>
          <w:ilvl w:val="0"/>
          <w:numId w:val="12"/>
        </w:numPr>
      </w:pPr>
      <w:r>
        <w:rPr>
          <w:b/>
          <w:bCs/>
        </w:rPr>
        <w:t>Product classification rules:</w:t>
      </w:r>
      <w:r>
        <w:t xml:space="preserve"> 13 LOB / Sub LOB mismatches in the Product String Classification Rules were fixed, spanning iPhone, Watch, iPad, Accessories, Beats and Mac. They include new rules for iPhone Air, Apple Pencil and MacBook Neo, and corrections for Apple Watch Ultra/Series/SE, Watch bands, Smart Folio, Magic Keyboard for iPad, MagSafe Charger, EarPods and generic cables and adapters.</w:t>
      </w:r>
    </w:p>
    <w:p w14:paraId="3F199F62" w14:textId="77777777" w:rsidR="00DE6FE9" w:rsidRDefault="00DE6FE9" w:rsidP="00DE6FE9">
      <w:pPr>
        <w:pStyle w:val="Heading2"/>
      </w:pPr>
      <w:bookmarkStart w:id="11" w:name="smb-video-placement"/>
      <w:bookmarkEnd w:id="10"/>
      <w:r>
        <w:t>SMB Video Placement</w:t>
      </w:r>
    </w:p>
    <w:p w14:paraId="550438CF" w14:textId="77777777" w:rsidR="00DE6FE9" w:rsidRDefault="00DE6FE9" w:rsidP="00DE6FE9">
      <w:pPr>
        <w:pStyle w:val="FirstParagraph"/>
      </w:pPr>
      <w:r>
        <w:t xml:space="preserve">A new </w:t>
      </w:r>
      <w:r>
        <w:rPr>
          <w:b/>
          <w:bCs/>
        </w:rPr>
        <w:t>Video</w:t>
      </w:r>
      <w:r>
        <w:t xml:space="preserve"> block in the Rich Text section of the Business page template plays a video inline beneath the heading and description text on desktop and mobile.</w:t>
      </w:r>
    </w:p>
    <w:p w14:paraId="1E043E9C" w14:textId="77777777" w:rsidR="00DE6FE9" w:rsidRDefault="00DE6FE9" w:rsidP="00DE6FE9">
      <w:pPr>
        <w:pStyle w:val="Compact"/>
        <w:numPr>
          <w:ilvl w:val="0"/>
          <w:numId w:val="8"/>
        </w:numPr>
      </w:pPr>
      <w:r>
        <w:t xml:space="preserve">Shopify upload limits </w:t>
      </w:r>
      <w:proofErr w:type="gramStart"/>
      <w:r>
        <w:t>apply:</w:t>
      </w:r>
      <w:proofErr w:type="gramEnd"/>
      <w:r>
        <w:t xml:space="preserve"> maximum 0.97 GB and 10 minutes.</w:t>
      </w:r>
    </w:p>
    <w:p w14:paraId="23E29F3F" w14:textId="77777777" w:rsidR="00DE6FE9" w:rsidRDefault="00DE6FE9" w:rsidP="00DE6FE9">
      <w:pPr>
        <w:pStyle w:val="Compact"/>
        <w:numPr>
          <w:ilvl w:val="0"/>
          <w:numId w:val="8"/>
        </w:numPr>
      </w:pPr>
      <w:r>
        <w:t xml:space="preserve">If an upload fails without an error message, the store’s Shopify video limit has been reached. Delete unused videos in </w:t>
      </w:r>
      <w:proofErr w:type="gramStart"/>
      <w:r>
        <w:t>Files, or</w:t>
      </w:r>
      <w:proofErr w:type="gramEnd"/>
      <w:r>
        <w:t xml:space="preserve"> contact Shopify Support.</w:t>
      </w:r>
    </w:p>
    <w:p w14:paraId="6214DB67" w14:textId="77777777" w:rsidR="00926AFF" w:rsidRDefault="00000000">
      <w:pPr>
        <w:pStyle w:val="Heading1"/>
      </w:pPr>
      <w:bookmarkStart w:id="20" w:name="accessibility-proof-of-work"/>
      <w:bookmarkEnd w:id="14"/>
      <w:bookmarkEnd w:id="19"/>
      <w:r>
        <w:t>Accessibility Proof of Work</w:t>
      </w:r>
    </w:p>
    <w:p w14:paraId="5531D9C1" w14:textId="77777777" w:rsidR="00926AFF" w:rsidRDefault="00000000">
      <w:pPr>
        <w:pStyle w:val="FirstParagraph"/>
      </w:pPr>
      <w:r>
        <w:t>We are making sure features meet the W3C Web Content Accessibility Guidelines (WCAG) 2.2 Level A/AA and the internal corporate standard.</w:t>
      </w:r>
    </w:p>
    <w:p>
      <w:pPr>
        <w:pStyle w:val="Compact"/>
        <w:numPr>
          <w:ilvl w:val="0"/>
          <w:numId w:val="2"/>
        </w:numPr>
      </w:pPr>
      <w:r>
        <w:rPr>
          <w:b/>
          <w:bCs/>
        </w:rPr>
        <w:t xml:space="preserve">58 accessibility tickets resolved</w:t>
      </w:r>
      <w:r>
        <w:t xml:space="preserve"> </w:t>
      </w:r>
      <w:r>
        <w:t xml:space="preserve">in 2.8, covering keyboard-only navigation, screen-reader support and color contrast. The full list is in the</w:t>
      </w:r>
      <w:r>
        <w:t xml:space="preserve"> </w:t>
      </w:r>
      <w:r>
        <w:rPr>
          <w:i/>
          <w:iCs/>
        </w:rPr>
        <w:t xml:space="preserve">Accessibility Ticket List</w:t>
      </w:r>
      <w:r>
        <w:t xml:space="preserve"> </w:t>
      </w:r>
      <w:r>
        <w:t xml:space="preserve">appendix.</w:t>
      </w:r>
    </w:p>
    <w:p>
      <w:pPr>
        <w:pStyle w:val="Compact"/>
        <w:numPr>
          <w:ilvl w:val="0"/>
          <w:numId w:val="2"/>
        </w:numPr>
      </w:pPr>
      <w:r>
        <w:t xml:space="preserve">Includes the OSAPS accessibility violations identified and first released in the 2.7.4 patch.</w:t>
      </w:r>
    </w:p>
    <w:p>
      <w:pPr>
        <w:pStyle w:val="Compact"/>
        <w:numPr>
          <w:ilvl w:val="0"/>
          <w:numId w:val="2"/>
        </w:numPr>
      </w:pPr>
      <w:r>
        <w:t xml:space="preserve">Newly released 2.8 features were confirmed to have no violations against WCAG 2.2 AA and the internal standard.</w:t>
      </w:r>
    </w:p>
    <w:p w14:paraId="19DC1DD5" w14:textId="77777777" w:rsidR="00926AFF" w:rsidRDefault="00000000">
      <w:pPr>
        <w:pStyle w:val="Heading2"/>
      </w:pPr>
      <w:bookmarkStart w:id="21" w:name="verification-approach"/>
      <w:r>
        <w:t>Verification Approach</w:t>
      </w:r>
    </w:p>
    <w:tbl>
      <w:tblPr>
        <w:tblStyle w:val="Table"/>
        <w:tblW w:w="9864" w:type="dxa"/>
        <w:tblLayout w:type="fixed"/>
        <w:tblLook w:val="0020" w:firstRow="1" w:lastRow="0" w:firstColumn="0" w:lastColumn="0" w:noHBand="0" w:noVBand="0"/>
      </w:tblPr>
      <w:tblGrid>
        <w:gridCol w:w="2114"/>
        <w:gridCol w:w="7750"/>
      </w:tblGrid>
      <w:tr w:rsidR="00926AFF" w14:paraId="4F9DA2A6" w14:textId="77777777" w:rsidTr="00926AFF">
        <w:trPr>
          <w:cnfStyle w:val="100000000000" w:firstRow="1" w:lastRow="0" w:firstColumn="0" w:lastColumn="0" w:oddVBand="0" w:evenVBand="0" w:oddHBand="0" w:evenHBand="0" w:firstRowFirstColumn="0" w:firstRowLastColumn="0" w:lastRowFirstColumn="0" w:lastRowLastColumn="0"/>
          <w:tblHeader/>
        </w:trPr>
        <w:tc>
          <w:tcPr>
            <w:tcW w:w="2114" w:type="dxa"/>
          </w:tcPr>
          <w:p w14:paraId="2C714621" w14:textId="77777777" w:rsidR="00926AFF" w:rsidRDefault="00000000">
            <w:pPr>
              <w:pStyle w:val="Compact"/>
            </w:pPr>
            <w:r>
              <w:t>Disability group</w:t>
            </w:r>
          </w:p>
        </w:tc>
        <w:tc>
          <w:tcPr>
            <w:tcW w:w="7750" w:type="dxa"/>
          </w:tcPr>
          <w:p w14:paraId="109C19FC" w14:textId="77777777" w:rsidR="00926AFF" w:rsidRDefault="00000000">
            <w:pPr>
              <w:pStyle w:val="Compact"/>
            </w:pPr>
            <w:r>
              <w:t>Coverage</w:t>
            </w:r>
          </w:p>
        </w:tc>
      </w:tr>
      <w:tr w:rsidR="00926AFF" w14:paraId="0E9E4508" w14:textId="77777777" w:rsidTr="00926AFF">
        <w:tc>
          <w:tcPr>
            <w:tcW w:w="2114" w:type="dxa"/>
          </w:tcPr>
          <w:p w14:paraId="6D75ACCB" w14:textId="77777777" w:rsidR="00926AFF" w:rsidRDefault="00000000">
            <w:pPr>
              <w:pStyle w:val="Compact"/>
            </w:pPr>
            <w:r>
              <w:t>Visual (blindness, low vision, color blindness)</w:t>
            </w:r>
          </w:p>
        </w:tc>
        <w:tc>
          <w:tcPr>
            <w:tcW w:w="7750" w:type="dxa"/>
          </w:tcPr>
          <w:p w14:paraId="5672D690" w14:textId="77777777" w:rsidR="00926AFF" w:rsidRDefault="00000000">
            <w:pPr>
              <w:pStyle w:val="Compact"/>
            </w:pPr>
            <w:r>
              <w:t xml:space="preserve">Screen readers (NVDA, JAWS, </w:t>
            </w:r>
            <w:proofErr w:type="spellStart"/>
            <w:r>
              <w:t>VoiceOver</w:t>
            </w:r>
            <w:proofErr w:type="spellEnd"/>
            <w:r>
              <w:t>), high contrast mode, browser zoom up to 200%, color contrast analyzers</w:t>
            </w:r>
          </w:p>
        </w:tc>
      </w:tr>
      <w:tr w:rsidR="00926AFF" w14:paraId="30DF93AE" w14:textId="77777777" w:rsidTr="00926AFF">
        <w:tc>
          <w:tcPr>
            <w:tcW w:w="2114" w:type="dxa"/>
          </w:tcPr>
          <w:p w14:paraId="68CAFAE7" w14:textId="77777777" w:rsidR="00926AFF" w:rsidRDefault="00000000">
            <w:pPr>
              <w:pStyle w:val="Compact"/>
            </w:pPr>
            <w:r>
              <w:t>Motor / physical (limited mobility, tremors, paralysis)</w:t>
            </w:r>
          </w:p>
        </w:tc>
        <w:tc>
          <w:tcPr>
            <w:tcW w:w="7750" w:type="dxa"/>
          </w:tcPr>
          <w:p w14:paraId="4E085632" w14:textId="77777777" w:rsidR="00926AFF" w:rsidRDefault="00000000">
            <w:pPr>
              <w:pStyle w:val="Compact"/>
            </w:pPr>
            <w:r>
              <w:t>Keyboard-only navigation, switch access, touch target size checks</w:t>
            </w:r>
          </w:p>
        </w:tc>
      </w:tr>
      <w:tr w:rsidR="00926AFF" w14:paraId="40513B56" w14:textId="77777777" w:rsidTr="00926AFF">
        <w:tc>
          <w:tcPr>
            <w:tcW w:w="2114" w:type="dxa"/>
          </w:tcPr>
          <w:p w14:paraId="0C315A0C" w14:textId="77777777" w:rsidR="00926AFF" w:rsidRDefault="00000000">
            <w:pPr>
              <w:pStyle w:val="Compact"/>
            </w:pPr>
            <w:r>
              <w:t>Cognitive (dyslexia, ADHD, memory impairments, learning disabilities)</w:t>
            </w:r>
          </w:p>
        </w:tc>
        <w:tc>
          <w:tcPr>
            <w:tcW w:w="7750" w:type="dxa"/>
          </w:tcPr>
          <w:p w14:paraId="5C583E0C" w14:textId="77777777" w:rsidR="00926AFF" w:rsidRDefault="00000000">
            <w:pPr>
              <w:pStyle w:val="Compact"/>
            </w:pPr>
            <w:r>
              <w:t>Consistent navigation review, error message clarity, timeout warnings</w:t>
            </w:r>
          </w:p>
        </w:tc>
      </w:tr>
      <w:tr w:rsidR="00926AFF" w14:paraId="6E8B398D" w14:textId="77777777" w:rsidTr="00926AFF">
        <w:tc>
          <w:tcPr>
            <w:tcW w:w="2114" w:type="dxa"/>
          </w:tcPr>
          <w:p w14:paraId="075E1814" w14:textId="77777777" w:rsidR="00926AFF" w:rsidRDefault="00000000">
            <w:pPr>
              <w:pStyle w:val="Compact"/>
            </w:pPr>
            <w:r>
              <w:t>Auditory (deafness, hard of hearing)</w:t>
            </w:r>
          </w:p>
        </w:tc>
        <w:tc>
          <w:tcPr>
            <w:tcW w:w="7750" w:type="dxa"/>
          </w:tcPr>
          <w:p w14:paraId="3FCE75D5" w14:textId="77777777" w:rsidR="00926AFF" w:rsidRDefault="00000000">
            <w:pPr>
              <w:pStyle w:val="Compact"/>
            </w:pPr>
            <w:r>
              <w:t>Out of scope, as the product has no first-party video or audio (video content is third-party)</w:t>
            </w:r>
          </w:p>
        </w:tc>
      </w:tr>
    </w:tbl>
    <w:p w14:paraId="6E2BD9DF" w14:textId="77777777" w:rsidR="00926AFF" w:rsidRDefault="00000000">
      <w:pPr>
        <w:pStyle w:val="Heading2"/>
      </w:pPr>
      <w:bookmarkStart w:id="22" w:name="what-was-fixed"/>
      <w:bookmarkEnd w:id="21"/>
      <w:r>
        <w:t>What Was Fixed</w:t>
      </w:r>
    </w:p>
    <w:p w14:paraId="23521F66" w14:textId="77777777" w:rsidR="00926AFF" w:rsidRDefault="00000000">
      <w:pPr>
        <w:pStyle w:val="Heading3"/>
      </w:pPr>
      <w:bookmarkStart w:id="23" w:name="screen-reader-clarity"/>
      <w:r>
        <w:t>Screen reader clarity</w:t>
      </w:r>
    </w:p>
    <w:p w14:paraId="208B4860" w14:textId="77777777" w:rsidR="00926AFF" w:rsidRDefault="00000000">
      <w:pPr>
        <w:pStyle w:val="Compact"/>
        <w:numPr>
          <w:ilvl w:val="0"/>
          <w:numId w:val="14"/>
        </w:numPr>
      </w:pPr>
      <w:r>
        <w:t xml:space="preserve">Dozens of buttons and links (Add, Added, Out of Stock, </w:t>
      </w:r>
      <w:proofErr w:type="gramStart"/>
      <w:r>
        <w:t>Start</w:t>
      </w:r>
      <w:proofErr w:type="gramEnd"/>
      <w:r>
        <w:t xml:space="preserve"> trade-in, </w:t>
      </w:r>
      <w:proofErr w:type="gramStart"/>
      <w:r>
        <w:t>Learn</w:t>
      </w:r>
      <w:proofErr w:type="gramEnd"/>
      <w:r>
        <w:t xml:space="preserve"> more, </w:t>
      </w:r>
      <w:proofErr w:type="gramStart"/>
      <w:r>
        <w:t>Save</w:t>
      </w:r>
      <w:proofErr w:type="gramEnd"/>
      <w:r>
        <w:t xml:space="preserve"> 10% bundle, VAT info, Energy Label, </w:t>
      </w:r>
      <w:proofErr w:type="gramStart"/>
      <w:r>
        <w:t>Explore</w:t>
      </w:r>
      <w:proofErr w:type="gramEnd"/>
      <w:r>
        <w:t xml:space="preserve"> financing, Plan A/B/C, Cart’s Done / Continue shopping) are now announced correctly as buttons or links with clear names.</w:t>
      </w:r>
    </w:p>
    <w:p w14:paraId="1A6446D2" w14:textId="77777777" w:rsidR="00926AFF" w:rsidRDefault="00000000">
      <w:pPr>
        <w:pStyle w:val="Compact"/>
        <w:numPr>
          <w:ilvl w:val="0"/>
          <w:numId w:val="14"/>
        </w:numPr>
      </w:pPr>
      <w:r>
        <w:t xml:space="preserve">“Protect your product” and AppleCare+ plan options now behave as proper checkboxes and radio buttons, and the “checked” state that was </w:t>
      </w:r>
      <w:proofErr w:type="spellStart"/>
      <w:r>
        <w:t>misannounced</w:t>
      </w:r>
      <w:proofErr w:type="spellEnd"/>
      <w:r>
        <w:t xml:space="preserve"> on mobile is corrected.</w:t>
      </w:r>
    </w:p>
    <w:p w14:paraId="13FDA5C2" w14:textId="77777777" w:rsidR="00926AFF" w:rsidRDefault="00000000">
      <w:pPr>
        <w:pStyle w:val="Compact"/>
        <w:numPr>
          <w:ilvl w:val="0"/>
          <w:numId w:val="14"/>
        </w:numPr>
      </w:pPr>
      <w:r>
        <w:t>Content that was invisible to screen readers is now accessible: the Theft and Loss modal, the My Store modal, the “Prepare for your repair” section, and the Filter modal’s close button and text across Apple Services pages (TV, One, Music, Arcade, Fitness+, News+).</w:t>
      </w:r>
    </w:p>
    <w:p w14:paraId="04CCB130" w14:textId="77777777" w:rsidR="00926AFF" w:rsidRDefault="00000000">
      <w:pPr>
        <w:pStyle w:val="Compact"/>
        <w:numPr>
          <w:ilvl w:val="0"/>
          <w:numId w:val="14"/>
        </w:numPr>
      </w:pPr>
      <w:r>
        <w:t>“Item added to your cart” is rebuilt as a proper pop-up dialog, the AppleCare+ Theft/Loss modals have clear names, and the “Length” field in the Financing modal is connected to its label.</w:t>
      </w:r>
    </w:p>
    <w:p w14:paraId="3BB62A45" w14:textId="77777777" w:rsidR="00926AFF" w:rsidRDefault="00000000">
      <w:pPr>
        <w:pStyle w:val="Compact"/>
        <w:numPr>
          <w:ilvl w:val="0"/>
          <w:numId w:val="14"/>
        </w:numPr>
      </w:pPr>
      <w:r>
        <w:t>Heading structure is cleaned up sitewide. Each page starts with one main heading, duplicate and triple headings are removed (Home, Support, Repair &amp; Service, View All Mac/iPad), and several visual section titles are now proper headings.</w:t>
      </w:r>
    </w:p>
    <w:p w14:paraId="56807CDF" w14:textId="77777777" w:rsidR="00926AFF" w:rsidRDefault="00000000">
      <w:pPr>
        <w:pStyle w:val="Compact"/>
        <w:numPr>
          <w:ilvl w:val="0"/>
          <w:numId w:val="14"/>
        </w:numPr>
      </w:pPr>
      <w:r>
        <w:t>Decorative images, leftover invisible headings, and the “Previous slide” / “Next slide” buttons on mobile that confused screen reader users are hidden.</w:t>
      </w:r>
    </w:p>
    <w:p w14:paraId="1A434EC1" w14:textId="77777777" w:rsidR="00926AFF" w:rsidRDefault="00000000">
      <w:pPr>
        <w:pStyle w:val="Compact"/>
        <w:numPr>
          <w:ilvl w:val="0"/>
          <w:numId w:val="14"/>
        </w:numPr>
      </w:pPr>
      <w:r>
        <w:lastRenderedPageBreak/>
        <w:t>Status messages (“item added to cart” and selected bundle, financing and trade-in options) are now announced when they appear.</w:t>
      </w:r>
    </w:p>
    <w:p w14:paraId="2331107E" w14:textId="77777777" w:rsidR="00926AFF" w:rsidRDefault="00000000">
      <w:pPr>
        <w:pStyle w:val="Heading3"/>
      </w:pPr>
      <w:bookmarkStart w:id="24" w:name="keyboard-navigation"/>
      <w:bookmarkEnd w:id="23"/>
      <w:r>
        <w:t>Keyboard navigation</w:t>
      </w:r>
    </w:p>
    <w:p w14:paraId="2C52651A" w14:textId="77777777" w:rsidR="00926AFF" w:rsidRDefault="00000000">
      <w:pPr>
        <w:pStyle w:val="Compact"/>
        <w:numPr>
          <w:ilvl w:val="0"/>
          <w:numId w:val="15"/>
        </w:numPr>
      </w:pPr>
      <w:r>
        <w:t>Buttons and links sitewide (Learn more, Energy Label, Compare models, store map, business financing link, mobile Quick checkout carousel and similar) work with the keyboard, not only the mouse.</w:t>
      </w:r>
    </w:p>
    <w:p w14:paraId="6FFD5A2E" w14:textId="77777777" w:rsidR="00926AFF" w:rsidRDefault="00000000">
      <w:pPr>
        <w:pStyle w:val="Compact"/>
        <w:numPr>
          <w:ilvl w:val="0"/>
          <w:numId w:val="15"/>
        </w:numPr>
      </w:pPr>
      <w:r>
        <w:t>Keyboard dead ends and focus traps are fixed in the mobile filter menu, the business financing modal, and after adding items to the cart.</w:t>
      </w:r>
    </w:p>
    <w:p w14:paraId="65797857" w14:textId="77777777" w:rsidR="00926AFF" w:rsidRDefault="00000000">
      <w:pPr>
        <w:pStyle w:val="Compact"/>
        <w:numPr>
          <w:ilvl w:val="0"/>
          <w:numId w:val="15"/>
        </w:numPr>
      </w:pPr>
      <w:r>
        <w:t>Focus order is correct after adding to cart, after closing the cart, store and financing modals, and when moving into the footer.</w:t>
      </w:r>
    </w:p>
    <w:p w14:paraId="000A9586" w14:textId="77777777" w:rsidR="00926AFF" w:rsidRDefault="00000000">
      <w:pPr>
        <w:pStyle w:val="Compact"/>
        <w:numPr>
          <w:ilvl w:val="0"/>
          <w:numId w:val="15"/>
        </w:numPr>
      </w:pPr>
      <w:r>
        <w:t>Cart Remove and Add buttons work with the keyboard.</w:t>
      </w:r>
    </w:p>
    <w:p w14:paraId="3116E915" w14:textId="77777777" w:rsidR="00926AFF" w:rsidRDefault="00000000">
      <w:pPr>
        <w:pStyle w:val="Heading3"/>
      </w:pPr>
      <w:bookmarkStart w:id="25" w:name="visual-clarity"/>
      <w:bookmarkEnd w:id="24"/>
      <w:r>
        <w:t>Visual clarity</w:t>
      </w:r>
    </w:p>
    <w:p w14:paraId="56F89555" w14:textId="77777777" w:rsidR="00926AFF" w:rsidRDefault="00000000">
      <w:pPr>
        <w:pStyle w:val="Compact"/>
        <w:numPr>
          <w:ilvl w:val="0"/>
          <w:numId w:val="16"/>
        </w:numPr>
      </w:pPr>
      <w:r>
        <w:t>Clearly visible, high-contrast focus outlines on radio buttons (Color, Processor, Memory, Storage, AppleCare+, Trade-in, Financing), the Add button inside AppleCare+, mobile menu items and search suggestions.</w:t>
      </w:r>
    </w:p>
    <w:p w14:paraId="1985C907" w14:textId="77777777" w:rsidR="00926AFF" w:rsidRDefault="00000000">
      <w:pPr>
        <w:pStyle w:val="Compact"/>
        <w:numPr>
          <w:ilvl w:val="0"/>
          <w:numId w:val="16"/>
        </w:numPr>
      </w:pPr>
      <w:r>
        <w:t>Better color contrast on error messages, and persistent underlines on text links so they are not identified by color alone.</w:t>
      </w:r>
    </w:p>
    <w:p w14:paraId="3C7DE1A4" w14:textId="77777777" w:rsidR="00926AFF" w:rsidRDefault="00000000">
      <w:pPr>
        <w:pStyle w:val="Heading3"/>
      </w:pPr>
      <w:bookmarkStart w:id="26" w:name="motion-and-media"/>
      <w:bookmarkEnd w:id="25"/>
      <w:r>
        <w:t>Motion and media</w:t>
      </w:r>
    </w:p>
    <w:p w14:paraId="44463116" w14:textId="77777777" w:rsidR="00926AFF" w:rsidRDefault="00000000">
      <w:pPr>
        <w:pStyle w:val="Compact"/>
        <w:numPr>
          <w:ilvl w:val="0"/>
          <w:numId w:val="17"/>
        </w:numPr>
      </w:pPr>
      <w:r>
        <w:t>New settings stop auto-playing animations on the Home page after 5 seconds.</w:t>
      </w:r>
    </w:p>
    <w:p w14:paraId="53D5F108" w14:textId="77777777" w:rsidR="00926AFF" w:rsidRDefault="00000000">
      <w:pPr>
        <w:pStyle w:val="Compact"/>
        <w:numPr>
          <w:ilvl w:val="0"/>
          <w:numId w:val="17"/>
        </w:numPr>
      </w:pPr>
      <w:r>
        <w:t>Repeated slide announcements no longer interrupt screen reader users.</w:t>
      </w:r>
    </w:p>
    <w:p>
      <w:pPr>
        <w:pStyle w:val="Heading1"/>
      </w:pPr>
      <w:r>
        <w:t xml:space="preserve">AI-Assisted Work: Store Briefing, Defects and Hardening Scans</w:t>
      </w:r>
    </w:p>
    <w:p>
      <w:pPr>
        <w:pStyle w:val="FirstParagraph"/>
      </w:pPr>
      <w:r>
        <w:t xml:space="preserve">2.8 is the first theme version where AI was part of how the theme was built, not just what was built.</w:t>
      </w:r>
    </w:p>
    <w:p>
      <w:pPr>
        <w:pStyle w:val="Note"/>
      </w:pPr>
      <w:r>
        <w:rPr>
          <w:b/>
          <w:bCs/>
        </w:rPr>
        <w:t xml:space="preserve">Not part of the defect fixes in this document.</w:t>
      </w:r>
      <w:r>
        <w:t xml:space="preserve"> </w:t>
      </w:r>
      <w:r>
        <w:t xml:space="preserve">The fixes described here were found by AI-assisted scanning during development. They are not defects from previous versions and were not reported by partners.</w:t>
      </w:r>
    </w:p>
    <w:tbl>
      <w:tblPr>
        <w:tblStyle w:val="Table"/>
        <w:tblW w:type="dxa" w:w="9864"/>
        <w:tblLayout w:type="fixed"/>
        <w:tblLook w:firstRow="1" w:lastRow="0" w:firstColumn="0" w:lastColumn="0" w:noHBand="0" w:noVBand="0" w:val="0020"/>
      </w:tblPr>
      <w:tblGrid>
        <w:gridCol w:w="3046"/>
        <w:gridCol w:w="6818"/>
      </w:tblGrid>
      <w:tr>
        <w:trPr>
          <w:tblHeader w:val="on"/>
        </w:trPr>
        <w:tc>
          <w:tcPr>
            <w:tcW w:w="3046" w:type="dxa"/>
            <w:shd w:val="clear" w:color="auto" w:fill="1D1D1F"/>
          </w:tcPr>
          <w:p>
            <w:pPr>
              <w:pStyle w:val="Compact"/>
              <w:jc w:val="left"/>
            </w:pPr>
            <w:r>
              <w:rPr>
                <w:b/>
                <w:color w:val="FFFFFF"/>
              </w:rPr>
              <w:t xml:space="preserve">Measure</w:t>
            </w:r>
          </w:p>
        </w:tc>
        <w:tc>
          <w:tcPr>
            <w:tcW w:w="6818" w:type="dxa"/>
            <w:shd w:val="clear" w:color="auto" w:fill="1D1D1F"/>
          </w:tcPr>
          <w:p>
            <w:pPr>
              <w:pStyle w:val="Compact"/>
              <w:jc w:val="left"/>
            </w:pPr>
            <w:r>
              <w:rPr>
                <w:b/>
                <w:color w:val="FFFFFF"/>
              </w:rPr>
              <w:t xml:space="preserve">Result</w:t>
            </w:r>
          </w:p>
        </w:tc>
      </w:tr>
      <w:tr>
        <w:tc>
          <w:tcPr>
            <w:tcW w:w="3046" w:type="dxa"/>
          </w:tcPr>
          <w:p>
            <w:pPr>
              <w:pStyle w:val="Compact"/>
              <w:jc w:val="left"/>
            </w:pPr>
            <w:r>
              <w:t xml:space="preserve">AI-powered code analysis</w:t>
            </w:r>
          </w:p>
        </w:tc>
        <w:tc>
          <w:tcPr>
            <w:tcW w:w="6818" w:type="dxa"/>
          </w:tcPr>
          <w:p>
            <w:pPr>
              <w:pStyle w:val="Compact"/>
              <w:jc w:val="left"/>
            </w:pPr>
            <w:r>
              <w:t xml:space="preserve">20 rounds before release, clearing defects highest-severity first</w:t>
            </w:r>
          </w:p>
        </w:tc>
      </w:tr>
      <w:tr>
        <w:tc>
          <w:tcPr>
            <w:tcW w:w="3046" w:type="dxa"/>
          </w:tcPr>
          <w:p>
            <w:pPr>
              <w:pStyle w:val="Compact"/>
              <w:jc w:val="left"/>
            </w:pPr>
            <w:r>
              <w:t xml:space="preserve">Fixes driven</w:t>
            </w:r>
          </w:p>
        </w:tc>
        <w:tc>
          <w:tcPr>
            <w:tcW w:w="6818" w:type="dxa"/>
          </w:tcPr>
          <w:p>
            <w:pPr>
              <w:pStyle w:val="Compact"/>
              <w:jc w:val="left"/>
            </w:pPr>
            <w:r>
              <w:t xml:space="preserve">More than 1,400</w:t>
            </w:r>
          </w:p>
        </w:tc>
      </w:tr>
      <w:tr>
        <w:tc>
          <w:tcPr>
            <w:tcW w:w="3046" w:type="dxa"/>
          </w:tcPr>
          <w:p>
            <w:pPr>
              <w:pStyle w:val="Compact"/>
              <w:jc w:val="left"/>
            </w:pPr>
            <w:r>
              <w:t xml:space="preserve">Regression sweeps</w:t>
            </w:r>
          </w:p>
        </w:tc>
        <w:tc>
          <w:tcPr>
            <w:tcW w:w="6818" w:type="dxa"/>
          </w:tcPr>
          <w:p>
            <w:pPr>
              <w:pStyle w:val="Compact"/>
              <w:jc w:val="left"/>
            </w:pPr>
            <w:r>
              <w:t xml:space="preserve">8 dedicated sweeps to protect existing functionality</w:t>
            </w:r>
          </w:p>
        </w:tc>
      </w:tr>
      <w:tr>
        <w:tc>
          <w:tcPr>
            <w:tcW w:w="3046" w:type="dxa"/>
          </w:tcPr>
          <w:p>
            <w:pPr>
              <w:pStyle w:val="Compact"/>
              <w:jc w:val="left"/>
            </w:pPr>
            <w:r>
              <w:t xml:space="preserve">Where fixes concentrate</w:t>
            </w:r>
          </w:p>
        </w:tc>
        <w:tc>
          <w:tcPr>
            <w:tcW w:w="6818" w:type="dxa"/>
          </w:tcPr>
          <w:p>
            <w:pPr>
              <w:pStyle w:val="Compact"/>
              <w:jc w:val="left"/>
            </w:pPr>
            <w:r>
              <w:t xml:space="preserve">Highest-traffic journeys: cart, product configuration and search. Strong emphasis on cross-browser consistency, notably Safari</w:t>
            </w:r>
          </w:p>
        </w:tc>
      </w:tr>
    </w:tbl>
    <w:p>
      <w:pPr>
        <w:pStyle w:val="Heading2"/>
      </w:pPr>
      <w:r>
        <w:t xml:space="preserve">How AI Was Used</w:t>
      </w:r>
    </w:p>
    <w:p>
      <w:pPr>
        <w:pStyle w:val="Compact"/>
        <w:numPr>
          <w:ilvl w:val="0"/>
          <w:numId w:val="2"/>
        </w:numPr>
      </w:pPr>
      <w:r>
        <w:rPr>
          <w:b/>
          <w:bCs/>
        </w:rPr>
        <w:t xml:space="preserve">AI-assisted bug and code review:</w:t>
      </w:r>
      <w:r>
        <w:t xml:space="preserve"> </w:t>
      </w:r>
      <w:r>
        <w:t xml:space="preserve">AI and human reviewers examine every change from different angles, working through defects highest-severity first. Dedicated reviewers then try to disprove what was found, repeating until nothing new turns up.</w:t>
      </w:r>
    </w:p>
    <w:p>
      <w:pPr>
        <w:pStyle w:val="Compact"/>
        <w:numPr>
          <w:ilvl w:val="0"/>
          <w:numId w:val="2"/>
        </w:numPr>
      </w:pPr>
      <w:r>
        <w:rPr>
          <w:b/>
          <w:bCs/>
        </w:rPr>
        <w:t xml:space="preserve">AI-driven code optimization:</w:t>
      </w:r>
      <w:r>
        <w:t xml:space="preserve"> </w:t>
      </w:r>
      <w:r>
        <w:t xml:space="preserve">AI identifies opportunities to simplify, clean up or remove redundant code as part of the build, keeping the codebase leaner with every release.</w:t>
      </w:r>
    </w:p>
    <w:p>
      <w:pPr>
        <w:pStyle w:val="Compact"/>
        <w:numPr>
          <w:ilvl w:val="0"/>
          <w:numId w:val="2"/>
        </w:numPr>
      </w:pPr>
      <w:r>
        <w:rPr>
          <w:b/>
          <w:bCs/>
        </w:rPr>
        <w:t xml:space="preserve">Automated quality gates:</w:t>
      </w:r>
      <w:r>
        <w:t xml:space="preserve"> </w:t>
      </w:r>
      <w:r>
        <w:t xml:space="preserve">every change is checked for security, performance, accessibility and design consistency before it ships. Nothing is considered done until every applicable check passes or is explained.</w:t>
      </w:r>
    </w:p>
    <w:p>
      <w:pPr>
        <w:pStyle w:val="Heading1"/>
      </w:pPr>
      <w:r>
        <w:t xml:space="preserve">Defect Fixes</w:t>
      </w:r>
    </w:p>
    <w:p>
      <w:pPr>
        <w:pStyle w:val="FirstParagraph"/>
      </w:pPr>
      <w:r>
        <w:t xml:space="preserve">This section lists defects from previous versions that were resolved in 2.8. Each fix was tested and verified against the expected result. The 30 items below are grouped by area, and numbering follows the engineering tracker.</w:t>
      </w:r>
    </w:p>
    <w:p>
      <w:pPr>
        <w:pStyle w:val="Heading3"/>
      </w:pPr>
      <w:r>
        <w:t xml:space="preserve">Cart &amp; Side Drawer (8)</w:t>
      </w:r>
    </w:p>
    <w:tbl>
      <w:tblPr>
        <w:tblStyle w:val="Table"/>
        <w:tblW w:type="dxa" w:w="9864"/>
        <w:tblLayout w:type="fixed"/>
        <w:tblLook w:firstRow="1" w:lastRow="0" w:firstColumn="0" w:lastColumn="0" w:noHBand="0" w:noVBand="0" w:val="0020"/>
      </w:tblPr>
      <w:tblGrid>
        <w:gridCol w:w="462"/>
        <w:gridCol w:w="1695"/>
        <w:gridCol w:w="3853"/>
        <w:gridCol w:w="3854"/>
      </w:tblGrid>
      <w:tr>
        <w:trPr>
          <w:tblHeader w:val="on"/>
        </w:trPr>
        <w:tc>
          <w:tcPr>
            <w:tcW w:w="462" w:type="dxa"/>
            <w:shd w:val="clear" w:color="auto" w:fill="1D1D1F"/>
          </w:tcPr>
          <w:p>
            <w:pPr>
              <w:pStyle w:val="Compact"/>
              <w:jc w:val="left"/>
            </w:pPr>
            <w:r>
              <w:rPr>
                <w:b/>
                <w:color w:val="FFFFFF"/>
              </w:rPr>
              <w:t xml:space="preserve">#</w:t>
            </w:r>
          </w:p>
        </w:tc>
        <w:tc>
          <w:tcPr>
            <w:tcW w:w="1695" w:type="dxa"/>
            <w:shd w:val="clear" w:color="auto" w:fill="1D1D1F"/>
          </w:tcPr>
          <w:p>
            <w:pPr>
              <w:pStyle w:val="Compact"/>
              <w:jc w:val="left"/>
            </w:pPr>
            <w:r>
              <w:rPr>
                <w:b/>
                <w:color w:val="FFFFFF"/>
              </w:rPr>
              <w:t xml:space="preserve">Area / Component</w:t>
            </w:r>
          </w:p>
        </w:tc>
        <w:tc>
          <w:tcPr>
            <w:tcW w:w="3853" w:type="dxa"/>
            <w:shd w:val="clear" w:color="auto" w:fill="1D1D1F"/>
          </w:tcPr>
          <w:p>
            <w:pPr>
              <w:pStyle w:val="Compact"/>
              <w:jc w:val="left"/>
            </w:pPr>
            <w:r>
              <w:rPr>
                <w:b/>
                <w:color w:val="FFFFFF"/>
              </w:rPr>
              <w:t xml:space="preserve">Issue</w:t>
            </w:r>
          </w:p>
        </w:tc>
        <w:tc>
          <w:tcPr>
            <w:tcW w:w="3854" w:type="dxa"/>
            <w:shd w:val="clear" w:color="auto" w:fill="1D1D1F"/>
          </w:tcPr>
          <w:p>
            <w:pPr>
              <w:pStyle w:val="Compact"/>
              <w:jc w:val="left"/>
            </w:pPr>
            <w:r>
              <w:rPr>
                <w:b/>
                <w:color w:val="FFFFFF"/>
              </w:rPr>
              <w:t xml:space="preserve">Resolution</w:t>
            </w:r>
          </w:p>
        </w:tc>
      </w:tr>
      <w:tr>
        <w:tc>
          <w:tcPr>
            <w:tcW w:w="462" w:type="dxa"/>
          </w:tcPr>
          <w:p>
            <w:pPr>
              <w:pStyle w:val="Compact"/>
              <w:jc w:val="left"/>
            </w:pPr>
            <w:r>
              <w:t xml:space="preserve">2</w:t>
            </w:r>
          </w:p>
        </w:tc>
        <w:tc>
          <w:tcPr>
            <w:tcW w:w="1695" w:type="dxa"/>
          </w:tcPr>
          <w:p>
            <w:pPr>
              <w:pStyle w:val="Compact"/>
              <w:jc w:val="left"/>
            </w:pPr>
            <w:r>
              <w:t xml:space="preserve">Cart</w:t>
            </w:r>
          </w:p>
        </w:tc>
        <w:tc>
          <w:tcPr>
            <w:tcW w:w="3853" w:type="dxa"/>
          </w:tcPr>
          <w:p>
            <w:pPr>
              <w:pStyle w:val="Compact"/>
              <w:jc w:val="left"/>
            </w:pPr>
            <w:r>
              <w:t xml:space="preserve">The price is displayed as 0 for the free product if it was added as a Hero product when over the quantity limit</w:t>
            </w:r>
          </w:p>
        </w:tc>
        <w:tc>
          <w:tcPr>
            <w:tcW w:w="3854" w:type="dxa"/>
          </w:tcPr>
          <w:p>
            <w:pPr>
              <w:pStyle w:val="Compact"/>
              <w:jc w:val="left"/>
            </w:pPr>
            <w:r>
              <w:t xml:space="preserve">The correct price is now displayed for free products added as a Hero product when the quantity limit is exceeded.</w:t>
            </w:r>
          </w:p>
        </w:tc>
      </w:tr>
      <w:tr>
        <w:tc>
          <w:tcPr>
            <w:tcW w:w="462" w:type="dxa"/>
          </w:tcPr>
          <w:p>
            <w:pPr>
              <w:pStyle w:val="Compact"/>
              <w:jc w:val="left"/>
            </w:pPr>
            <w:r>
              <w:t xml:space="preserve">3</w:t>
            </w:r>
          </w:p>
        </w:tc>
        <w:tc>
          <w:tcPr>
            <w:tcW w:w="1695" w:type="dxa"/>
          </w:tcPr>
          <w:p>
            <w:pPr>
              <w:pStyle w:val="Compact"/>
              <w:jc w:val="left"/>
            </w:pPr>
            <w:r>
              <w:t xml:space="preserve">Cart</w:t>
            </w:r>
          </w:p>
        </w:tc>
        <w:tc>
          <w:tcPr>
            <w:tcW w:w="3853" w:type="dxa"/>
          </w:tcPr>
          <w:p>
            <w:pPr>
              <w:pStyle w:val="Compact"/>
              <w:jc w:val="left"/>
            </w:pPr>
            <w:r>
              <w:t xml:space="preserve">Nothing happens when exceeding max quantity in cart if AppleCare is added to a bundle</w:t>
            </w:r>
          </w:p>
        </w:tc>
        <w:tc>
          <w:tcPr>
            <w:tcW w:w="3854" w:type="dxa"/>
          </w:tcPr>
          <w:p>
            <w:pPr>
              <w:pStyle w:val="Compact"/>
              <w:jc w:val="left"/>
            </w:pPr>
            <w:r>
              <w:t xml:space="preserve">A notification now appears when the maximum allowed quantity is exceeded, the cart and total price update accordingly, and the user can remove AppleCare from the cart.</w:t>
            </w:r>
          </w:p>
        </w:tc>
      </w:tr>
      <w:tr>
        <w:tc>
          <w:tcPr>
            <w:tcW w:w="462" w:type="dxa"/>
          </w:tcPr>
          <w:p>
            <w:pPr>
              <w:pStyle w:val="Compact"/>
              <w:jc w:val="left"/>
            </w:pPr>
            <w:r>
              <w:t xml:space="preserve">4</w:t>
            </w:r>
          </w:p>
        </w:tc>
        <w:tc>
          <w:tcPr>
            <w:tcW w:w="1695" w:type="dxa"/>
          </w:tcPr>
          <w:p>
            <w:pPr>
              <w:pStyle w:val="Compact"/>
              <w:jc w:val="left"/>
            </w:pPr>
            <w:r>
              <w:t xml:space="preserve">Cart</w:t>
            </w:r>
          </w:p>
        </w:tc>
        <w:tc>
          <w:tcPr>
            <w:tcW w:w="3853" w:type="dxa"/>
          </w:tcPr>
          <w:p>
            <w:pPr>
              <w:pStyle w:val="Compact"/>
              <w:jc w:val="left"/>
            </w:pPr>
            <w:r>
              <w:t xml:space="preserve">Pickup message only considers main product availability, ignores Free/Discounted product availability</w:t>
            </w:r>
          </w:p>
        </w:tc>
        <w:tc>
          <w:tcPr>
            <w:tcW w:w="3854" w:type="dxa"/>
          </w:tcPr>
          <w:p>
            <w:pPr>
              <w:pStyle w:val="Compact"/>
              <w:jc w:val="left"/>
            </w:pPr>
            <w:r>
              <w:t xml:space="preserve">‘Pickup unavailable’</w:t>
            </w:r>
            <w:r>
              <w:t xml:space="preserve"> </w:t>
            </w:r>
            <w:r>
              <w:t xml:space="preserve">is now correctly displayed when a Free/Discounted product is not available at the selected store.</w:t>
            </w:r>
          </w:p>
        </w:tc>
      </w:tr>
      <w:tr>
        <w:tc>
          <w:tcPr>
            <w:tcW w:w="462" w:type="dxa"/>
          </w:tcPr>
          <w:p>
            <w:pPr>
              <w:pStyle w:val="Compact"/>
              <w:jc w:val="left"/>
            </w:pPr>
            <w:r>
              <w:t xml:space="preserve">5</w:t>
            </w:r>
          </w:p>
        </w:tc>
        <w:tc>
          <w:tcPr>
            <w:tcW w:w="1695" w:type="dxa"/>
          </w:tcPr>
          <w:p>
            <w:pPr>
              <w:pStyle w:val="Compact"/>
              <w:jc w:val="left"/>
            </w:pPr>
            <w:r>
              <w:t xml:space="preserve">Cart</w:t>
            </w:r>
          </w:p>
        </w:tc>
        <w:tc>
          <w:tcPr>
            <w:tcW w:w="3853" w:type="dxa"/>
          </w:tcPr>
          <w:p>
            <w:pPr>
              <w:pStyle w:val="Compact"/>
              <w:jc w:val="left"/>
            </w:pPr>
            <w:r>
              <w:t xml:space="preserve">Unable to add AppleCare to any cart product when max quantity notification is displayed</w:t>
            </w:r>
          </w:p>
        </w:tc>
        <w:tc>
          <w:tcPr>
            <w:tcW w:w="3854" w:type="dxa"/>
          </w:tcPr>
          <w:p>
            <w:pPr>
              <w:pStyle w:val="Compact"/>
              <w:jc w:val="left"/>
            </w:pPr>
            <w:r>
              <w:t xml:space="preserve">Users can now add AppleCare to any cart product even when a maximum quantity notification is being shown.</w:t>
            </w:r>
          </w:p>
        </w:tc>
      </w:tr>
      <w:tr>
        <w:tc>
          <w:tcPr>
            <w:tcW w:w="462" w:type="dxa"/>
          </w:tcPr>
          <w:p>
            <w:pPr>
              <w:pStyle w:val="Compact"/>
              <w:jc w:val="left"/>
            </w:pPr>
            <w:r>
              <w:t xml:space="preserve">6</w:t>
            </w:r>
          </w:p>
        </w:tc>
        <w:tc>
          <w:tcPr>
            <w:tcW w:w="1695" w:type="dxa"/>
          </w:tcPr>
          <w:p>
            <w:pPr>
              <w:pStyle w:val="Compact"/>
              <w:jc w:val="left"/>
            </w:pPr>
            <w:r>
              <w:t xml:space="preserve">Cart</w:t>
            </w:r>
          </w:p>
        </w:tc>
        <w:tc>
          <w:tcPr>
            <w:tcW w:w="3853" w:type="dxa"/>
          </w:tcPr>
          <w:p>
            <w:pPr>
              <w:pStyle w:val="Compact"/>
              <w:jc w:val="left"/>
            </w:pPr>
            <w:r>
              <w:t xml:space="preserve">VAT link does not work after adding a discounted product</w:t>
            </w:r>
          </w:p>
        </w:tc>
        <w:tc>
          <w:tcPr>
            <w:tcW w:w="3854" w:type="dxa"/>
          </w:tcPr>
          <w:p>
            <w:pPr>
              <w:pStyle w:val="Compact"/>
              <w:jc w:val="left"/>
            </w:pPr>
            <w:r>
              <w:t xml:space="preserve">The VAT pop-up now opens correctly after a discounted product is added to the cart.</w:t>
            </w:r>
          </w:p>
        </w:tc>
      </w:tr>
      <w:tr>
        <w:tc>
          <w:tcPr>
            <w:tcW w:w="462" w:type="dxa"/>
          </w:tcPr>
          <w:p>
            <w:pPr>
              <w:pStyle w:val="Compact"/>
              <w:jc w:val="left"/>
            </w:pPr>
            <w:r>
              <w:t xml:space="preserve">7</w:t>
            </w:r>
          </w:p>
        </w:tc>
        <w:tc>
          <w:tcPr>
            <w:tcW w:w="1695" w:type="dxa"/>
          </w:tcPr>
          <w:p>
            <w:pPr>
              <w:pStyle w:val="Compact"/>
              <w:jc w:val="left"/>
            </w:pPr>
            <w:r>
              <w:t xml:space="preserve">Cart / Side Drawer</w:t>
            </w:r>
          </w:p>
        </w:tc>
        <w:tc>
          <w:tcPr>
            <w:tcW w:w="3853" w:type="dxa"/>
          </w:tcPr>
          <w:p>
            <w:pPr>
              <w:pStyle w:val="Compact"/>
              <w:jc w:val="left"/>
            </w:pPr>
            <w:r>
              <w:t xml:space="preserve">Protection Plan added to Bundle product leaves only Hero product in the cart</w:t>
            </w:r>
          </w:p>
        </w:tc>
        <w:tc>
          <w:tcPr>
            <w:tcW w:w="3854" w:type="dxa"/>
          </w:tcPr>
          <w:p>
            <w:pPr>
              <w:pStyle w:val="Compact"/>
              <w:jc w:val="left"/>
            </w:pPr>
            <w:r>
              <w:t xml:space="preserve">Adding a Protection Plan to a Bundle product no longer removes the Bundle. All bundle items remain in the cart.</w:t>
            </w:r>
          </w:p>
        </w:tc>
      </w:tr>
      <w:tr>
        <w:tc>
          <w:tcPr>
            <w:tcW w:w="462" w:type="dxa"/>
          </w:tcPr>
          <w:p>
            <w:pPr>
              <w:pStyle w:val="Compact"/>
              <w:jc w:val="left"/>
            </w:pPr>
            <w:r>
              <w:t xml:space="preserve">25</w:t>
            </w:r>
          </w:p>
        </w:tc>
        <w:tc>
          <w:tcPr>
            <w:tcW w:w="1695" w:type="dxa"/>
          </w:tcPr>
          <w:p>
            <w:pPr>
              <w:pStyle w:val="Compact"/>
              <w:jc w:val="left"/>
            </w:pPr>
            <w:r>
              <w:t xml:space="preserve">Side Drawer</w:t>
            </w:r>
          </w:p>
        </w:tc>
        <w:tc>
          <w:tcPr>
            <w:tcW w:w="3853" w:type="dxa"/>
          </w:tcPr>
          <w:p>
            <w:pPr>
              <w:pStyle w:val="Compact"/>
              <w:jc w:val="left"/>
            </w:pPr>
            <w:r>
              <w:t xml:space="preserve">Free/offered product stuck in cart if user navigates to the cart page during add action</w:t>
            </w:r>
          </w:p>
        </w:tc>
        <w:tc>
          <w:tcPr>
            <w:tcW w:w="3854" w:type="dxa"/>
          </w:tcPr>
          <w:p>
            <w:pPr>
              <w:pStyle w:val="Compact"/>
              <w:jc w:val="left"/>
            </w:pPr>
            <w:r>
              <w:t xml:space="preserve">The free product is now correctly added to the cart and can be managed or removed normally.</w:t>
            </w:r>
          </w:p>
        </w:tc>
      </w:tr>
      <w:tr>
        <w:tc>
          <w:tcPr>
            <w:tcW w:w="462" w:type="dxa"/>
          </w:tcPr>
          <w:p>
            <w:pPr>
              <w:pStyle w:val="Compact"/>
              <w:jc w:val="left"/>
            </w:pPr>
            <w:r>
              <w:t xml:space="preserve">26</w:t>
            </w:r>
          </w:p>
        </w:tc>
        <w:tc>
          <w:tcPr>
            <w:tcW w:w="1695" w:type="dxa"/>
          </w:tcPr>
          <w:p>
            <w:pPr>
              <w:pStyle w:val="Compact"/>
              <w:jc w:val="left"/>
            </w:pPr>
            <w:r>
              <w:t xml:space="preserve">Side Drawer</w:t>
            </w:r>
          </w:p>
        </w:tc>
        <w:tc>
          <w:tcPr>
            <w:tcW w:w="3853" w:type="dxa"/>
          </w:tcPr>
          <w:p>
            <w:pPr>
              <w:pStyle w:val="Compact"/>
              <w:jc w:val="left"/>
            </w:pPr>
            <w:r>
              <w:t xml:space="preserve">If Free/Discounted product added to cart automatically, the count of added products changes incorrectly when AC+ is added</w:t>
            </w:r>
          </w:p>
        </w:tc>
        <w:tc>
          <w:tcPr>
            <w:tcW w:w="3854" w:type="dxa"/>
          </w:tcPr>
          <w:p>
            <w:pPr>
              <w:pStyle w:val="Compact"/>
              <w:jc w:val="left"/>
            </w:pPr>
            <w:r>
              <w:t xml:space="preserve">The quantity of each added product item (Hero, AppleCare) now correctly reflects 2 when two items are present.</w:t>
            </w:r>
          </w:p>
        </w:tc>
      </w:tr>
    </w:tbl>
    <w:p>
      <w:pPr>
        <w:pStyle w:val="Heading3"/>
      </w:pPr>
      <w:r>
        <w:t xml:space="preserve">BOPIS &amp; Pickup (10)</w:t>
      </w:r>
    </w:p>
    <w:tbl>
      <w:tblPr>
        <w:tblStyle w:val="Table"/>
        <w:tblW w:type="dxa" w:w="9864"/>
        <w:tblLayout w:type="fixed"/>
        <w:tblLook w:firstRow="1" w:lastRow="0" w:firstColumn="0" w:lastColumn="0" w:noHBand="0" w:noVBand="0" w:val="0020"/>
      </w:tblPr>
      <w:tblGrid>
        <w:gridCol w:w="462"/>
        <w:gridCol w:w="1695"/>
        <w:gridCol w:w="3853"/>
        <w:gridCol w:w="3854"/>
      </w:tblGrid>
      <w:tr>
        <w:trPr>
          <w:tblHeader w:val="on"/>
        </w:trPr>
        <w:tc>
          <w:tcPr>
            <w:tcW w:w="462" w:type="dxa"/>
            <w:shd w:val="clear" w:color="auto" w:fill="1D1D1F"/>
          </w:tcPr>
          <w:p>
            <w:pPr>
              <w:pStyle w:val="Compact"/>
              <w:jc w:val="left"/>
            </w:pPr>
            <w:r>
              <w:rPr>
                <w:b/>
                <w:color w:val="FFFFFF"/>
              </w:rPr>
              <w:t xml:space="preserve">#</w:t>
            </w:r>
          </w:p>
        </w:tc>
        <w:tc>
          <w:tcPr>
            <w:tcW w:w="1695" w:type="dxa"/>
            <w:shd w:val="clear" w:color="auto" w:fill="1D1D1F"/>
          </w:tcPr>
          <w:p>
            <w:pPr>
              <w:pStyle w:val="Compact"/>
              <w:jc w:val="left"/>
            </w:pPr>
            <w:r>
              <w:rPr>
                <w:b/>
                <w:color w:val="FFFFFF"/>
              </w:rPr>
              <w:t xml:space="preserve">Area / Component</w:t>
            </w:r>
          </w:p>
        </w:tc>
        <w:tc>
          <w:tcPr>
            <w:tcW w:w="3853" w:type="dxa"/>
            <w:shd w:val="clear" w:color="auto" w:fill="1D1D1F"/>
          </w:tcPr>
          <w:p>
            <w:pPr>
              <w:pStyle w:val="Compact"/>
              <w:jc w:val="left"/>
            </w:pPr>
            <w:r>
              <w:rPr>
                <w:b/>
                <w:color w:val="FFFFFF"/>
              </w:rPr>
              <w:t xml:space="preserve">Issue</w:t>
            </w:r>
          </w:p>
        </w:tc>
        <w:tc>
          <w:tcPr>
            <w:tcW w:w="3854" w:type="dxa"/>
            <w:shd w:val="clear" w:color="auto" w:fill="1D1D1F"/>
          </w:tcPr>
          <w:p>
            <w:pPr>
              <w:pStyle w:val="Compact"/>
              <w:jc w:val="left"/>
            </w:pPr>
            <w:r>
              <w:rPr>
                <w:b/>
                <w:color w:val="FFFFFF"/>
              </w:rPr>
              <w:t xml:space="preserve">Resolution</w:t>
            </w:r>
          </w:p>
        </w:tc>
      </w:tr>
      <w:tr>
        <w:tc>
          <w:tcPr>
            <w:tcW w:w="462" w:type="dxa"/>
          </w:tcPr>
          <w:p>
            <w:pPr>
              <w:pStyle w:val="Compact"/>
              <w:jc w:val="left"/>
            </w:pPr>
            <w:r>
              <w:t xml:space="preserve">9</w:t>
            </w:r>
          </w:p>
        </w:tc>
        <w:tc>
          <w:tcPr>
            <w:tcW w:w="1695" w:type="dxa"/>
          </w:tcPr>
          <w:p>
            <w:pPr>
              <w:pStyle w:val="Compact"/>
              <w:jc w:val="left"/>
            </w:pPr>
            <w:r>
              <w:t xml:space="preserve">BOPIS</w:t>
            </w:r>
          </w:p>
        </w:tc>
        <w:tc>
          <w:tcPr>
            <w:tcW w:w="3853" w:type="dxa"/>
          </w:tcPr>
          <w:p>
            <w:pPr>
              <w:pStyle w:val="Compact"/>
              <w:jc w:val="left"/>
            </w:pPr>
            <w:r>
              <w:t xml:space="preserve">Does not work when</w:t>
            </w:r>
            <w:r>
              <w:t xml:space="preserve"> </w:t>
            </w:r>
            <w:r>
              <w:t xml:space="preserve">‘Use my current location’</w:t>
            </w:r>
            <w:r>
              <w:t xml:space="preserve"> </w:t>
            </w:r>
            <w:r>
              <w:t xml:space="preserve">is clicked with location access disabled</w:t>
            </w:r>
          </w:p>
        </w:tc>
        <w:tc>
          <w:tcPr>
            <w:tcW w:w="3854" w:type="dxa"/>
          </w:tcPr>
          <w:p>
            <w:pPr>
              <w:pStyle w:val="Compact"/>
              <w:jc w:val="left"/>
            </w:pPr>
            <w:r>
              <w:t xml:space="preserve">The system no longer fails or hangs when location access is denied. Users can continue using the site normally.</w:t>
            </w:r>
          </w:p>
        </w:tc>
      </w:tr>
      <w:tr>
        <w:tc>
          <w:tcPr>
            <w:tcW w:w="462" w:type="dxa"/>
          </w:tcPr>
          <w:p>
            <w:pPr>
              <w:pStyle w:val="Compact"/>
              <w:jc w:val="left"/>
            </w:pPr>
            <w:r>
              <w:t xml:space="preserve">10</w:t>
            </w:r>
          </w:p>
        </w:tc>
        <w:tc>
          <w:tcPr>
            <w:tcW w:w="1695" w:type="dxa"/>
          </w:tcPr>
          <w:p>
            <w:pPr>
              <w:pStyle w:val="Compact"/>
              <w:jc w:val="left"/>
            </w:pPr>
            <w:r>
              <w:t xml:space="preserve">BOPIS</w:t>
            </w:r>
          </w:p>
        </w:tc>
        <w:tc>
          <w:tcPr>
            <w:tcW w:w="3853" w:type="dxa"/>
          </w:tcPr>
          <w:p>
            <w:pPr>
              <w:pStyle w:val="Compact"/>
              <w:jc w:val="left"/>
            </w:pPr>
            <w:r>
              <w:t xml:space="preserve">Information inconsistency for Bundles (Hero, Hero+Bundle on PDP/Cart/Checkout show different pickup times)</w:t>
            </w:r>
          </w:p>
        </w:tc>
        <w:tc>
          <w:tcPr>
            <w:tcW w:w="3854" w:type="dxa"/>
          </w:tcPr>
          <w:p>
            <w:pPr>
              <w:pStyle w:val="Compact"/>
              <w:jc w:val="left"/>
            </w:pPr>
            <w:r>
              <w:t xml:space="preserve">Pickup information is now consistent across the Hero component, Hero+Bundle on PDP, Cart, and Checkout.</w:t>
            </w:r>
          </w:p>
        </w:tc>
      </w:tr>
      <w:tr>
        <w:tc>
          <w:tcPr>
            <w:tcW w:w="462" w:type="dxa"/>
          </w:tcPr>
          <w:p>
            <w:pPr>
              <w:pStyle w:val="Compact"/>
              <w:jc w:val="left"/>
            </w:pPr>
            <w:r>
              <w:t xml:space="preserve">11</w:t>
            </w:r>
          </w:p>
        </w:tc>
        <w:tc>
          <w:tcPr>
            <w:tcW w:w="1695" w:type="dxa"/>
          </w:tcPr>
          <w:p>
            <w:pPr>
              <w:pStyle w:val="Compact"/>
              <w:jc w:val="left"/>
            </w:pPr>
            <w:r>
              <w:t xml:space="preserve">BOPIS</w:t>
            </w:r>
          </w:p>
        </w:tc>
        <w:tc>
          <w:tcPr>
            <w:tcW w:w="3853" w:type="dxa"/>
          </w:tcPr>
          <w:p>
            <w:pPr>
              <w:pStyle w:val="Compact"/>
              <w:jc w:val="left"/>
            </w:pPr>
            <w:r>
              <w:t xml:space="preserve">Selected store cannot be changed on other pages after switching store on Checkout</w:t>
            </w:r>
          </w:p>
        </w:tc>
        <w:tc>
          <w:tcPr>
            <w:tcW w:w="3854" w:type="dxa"/>
          </w:tcPr>
          <w:p>
            <w:pPr>
              <w:pStyle w:val="Compact"/>
              <w:jc w:val="left"/>
            </w:pPr>
            <w:r>
              <w:t xml:space="preserve">The selected pickup store is now correctly persisted and changeable across all pages.</w:t>
            </w:r>
          </w:p>
        </w:tc>
      </w:tr>
      <w:tr>
        <w:tc>
          <w:tcPr>
            <w:tcW w:w="462" w:type="dxa"/>
          </w:tcPr>
          <w:p>
            <w:pPr>
              <w:pStyle w:val="Compact"/>
              <w:jc w:val="left"/>
            </w:pPr>
            <w:r>
              <w:t xml:space="preserve">12</w:t>
            </w:r>
          </w:p>
        </w:tc>
        <w:tc>
          <w:tcPr>
            <w:tcW w:w="1695" w:type="dxa"/>
          </w:tcPr>
          <w:p>
            <w:pPr>
              <w:pStyle w:val="Compact"/>
              <w:jc w:val="left"/>
            </w:pPr>
            <w:r>
              <w:t xml:space="preserve">BOPIS</w:t>
            </w:r>
          </w:p>
        </w:tc>
        <w:tc>
          <w:tcPr>
            <w:tcW w:w="3853" w:type="dxa"/>
          </w:tcPr>
          <w:p>
            <w:pPr>
              <w:pStyle w:val="Compact"/>
              <w:jc w:val="left"/>
            </w:pPr>
            <w:r>
              <w:t xml:space="preserve">Currency changes when switching between available stores on Checkout page</w:t>
            </w:r>
          </w:p>
        </w:tc>
        <w:tc>
          <w:tcPr>
            <w:tcW w:w="3854" w:type="dxa"/>
          </w:tcPr>
          <w:p>
            <w:pPr>
              <w:pStyle w:val="Compact"/>
              <w:jc w:val="left"/>
            </w:pPr>
            <w:r>
              <w:t xml:space="preserve">Switching the pickup store on the Checkout page no longer affects the displayed price currency.</w:t>
            </w:r>
          </w:p>
        </w:tc>
      </w:tr>
      <w:tr>
        <w:tc>
          <w:tcPr>
            <w:tcW w:w="462" w:type="dxa"/>
          </w:tcPr>
          <w:p>
            <w:pPr>
              <w:pStyle w:val="Compact"/>
              <w:jc w:val="left"/>
            </w:pPr>
            <w:r>
              <w:t xml:space="preserve">13</w:t>
            </w:r>
          </w:p>
        </w:tc>
        <w:tc>
          <w:tcPr>
            <w:tcW w:w="1695" w:type="dxa"/>
          </w:tcPr>
          <w:p>
            <w:pPr>
              <w:pStyle w:val="Compact"/>
              <w:jc w:val="left"/>
            </w:pPr>
            <w:r>
              <w:t xml:space="preserve">BOPIS</w:t>
            </w:r>
          </w:p>
        </w:tc>
        <w:tc>
          <w:tcPr>
            <w:tcW w:w="3853" w:type="dxa"/>
          </w:tcPr>
          <w:p>
            <w:pPr>
              <w:pStyle w:val="Compact"/>
              <w:jc w:val="left"/>
            </w:pPr>
            <w:r>
              <w:t xml:space="preserve">Nearest available store is displayed for bundles on Checkout page instead of the selected one</w:t>
            </w:r>
          </w:p>
        </w:tc>
        <w:tc>
          <w:tcPr>
            <w:tcW w:w="3854" w:type="dxa"/>
          </w:tcPr>
          <w:p>
            <w:pPr>
              <w:pStyle w:val="Compact"/>
              <w:jc w:val="left"/>
            </w:pPr>
            <w:r>
              <w:t xml:space="preserve">The previously selected store is now pre-selected and displayed correctly for bundles on the Checkout page, with radio button selection available.</w:t>
            </w:r>
          </w:p>
        </w:tc>
      </w:tr>
      <w:tr>
        <w:tc>
          <w:tcPr>
            <w:tcW w:w="462" w:type="dxa"/>
          </w:tcPr>
          <w:p>
            <w:pPr>
              <w:pStyle w:val="Compact"/>
              <w:jc w:val="left"/>
            </w:pPr>
            <w:r>
              <w:t xml:space="preserve">14</w:t>
            </w:r>
          </w:p>
        </w:tc>
        <w:tc>
          <w:tcPr>
            <w:tcW w:w="1695" w:type="dxa"/>
          </w:tcPr>
          <w:p>
            <w:pPr>
              <w:pStyle w:val="Compact"/>
              <w:jc w:val="left"/>
            </w:pPr>
            <w:r>
              <w:t xml:space="preserve">BOPIS</w:t>
            </w:r>
          </w:p>
        </w:tc>
        <w:tc>
          <w:tcPr>
            <w:tcW w:w="3853" w:type="dxa"/>
          </w:tcPr>
          <w:p>
            <w:pPr>
              <w:pStyle w:val="Compact"/>
              <w:jc w:val="left"/>
            </w:pPr>
            <w:r>
              <w:t xml:space="preserve">Checkout page: Distance to selected store always displays as 0 mi</w:t>
            </w:r>
          </w:p>
        </w:tc>
        <w:tc>
          <w:tcPr>
            <w:tcW w:w="3854" w:type="dxa"/>
          </w:tcPr>
          <w:p>
            <w:pPr>
              <w:pStyle w:val="Compact"/>
              <w:jc w:val="left"/>
            </w:pPr>
            <w:r>
              <w:t xml:space="preserve">The actual distance to the selected store is now correctly calculated and displayed.</w:t>
            </w:r>
          </w:p>
        </w:tc>
      </w:tr>
      <w:tr>
        <w:tc>
          <w:tcPr>
            <w:tcW w:w="462" w:type="dxa"/>
          </w:tcPr>
          <w:p>
            <w:pPr>
              <w:pStyle w:val="Compact"/>
              <w:jc w:val="left"/>
            </w:pPr>
            <w:r>
              <w:t xml:space="preserve">15</w:t>
            </w:r>
          </w:p>
        </w:tc>
        <w:tc>
          <w:tcPr>
            <w:tcW w:w="1695" w:type="dxa"/>
          </w:tcPr>
          <w:p>
            <w:pPr>
              <w:pStyle w:val="Compact"/>
              <w:jc w:val="left"/>
            </w:pPr>
            <w:r>
              <w:t xml:space="preserve">BOPIS</w:t>
            </w:r>
          </w:p>
        </w:tc>
        <w:tc>
          <w:tcPr>
            <w:tcW w:w="3853" w:type="dxa"/>
          </w:tcPr>
          <w:p>
            <w:pPr>
              <w:pStyle w:val="Compact"/>
              <w:jc w:val="left"/>
            </w:pPr>
            <w:r>
              <w:t xml:space="preserve">Checkout: Incorrect pickup store displayed as selected</w:t>
            </w:r>
          </w:p>
        </w:tc>
        <w:tc>
          <w:tcPr>
            <w:tcW w:w="3854" w:type="dxa"/>
          </w:tcPr>
          <w:p>
            <w:pPr>
              <w:pStyle w:val="Compact"/>
              <w:jc w:val="left"/>
            </w:pPr>
            <w:r>
              <w:t xml:space="preserve">The correct previously selected store is now shown as selected on the Checkout page.</w:t>
            </w:r>
          </w:p>
        </w:tc>
      </w:tr>
      <w:tr>
        <w:tc>
          <w:tcPr>
            <w:tcW w:w="462" w:type="dxa"/>
          </w:tcPr>
          <w:p>
            <w:pPr>
              <w:pStyle w:val="Compact"/>
              <w:jc w:val="left"/>
            </w:pPr>
            <w:r>
              <w:t xml:space="preserve">16</w:t>
            </w:r>
          </w:p>
        </w:tc>
        <w:tc>
          <w:tcPr>
            <w:tcW w:w="1695" w:type="dxa"/>
          </w:tcPr>
          <w:p>
            <w:pPr>
              <w:pStyle w:val="Compact"/>
              <w:jc w:val="left"/>
            </w:pPr>
            <w:r>
              <w:t xml:space="preserve">BOPIS – BTB</w:t>
            </w:r>
          </w:p>
        </w:tc>
        <w:tc>
          <w:tcPr>
            <w:tcW w:w="3853" w:type="dxa"/>
          </w:tcPr>
          <w:p>
            <w:pPr>
              <w:pStyle w:val="Compact"/>
              <w:jc w:val="left"/>
            </w:pPr>
            <w:r>
              <w:t xml:space="preserve">Pickup is not available for some products</w:t>
            </w:r>
          </w:p>
        </w:tc>
        <w:tc>
          <w:tcPr>
            <w:tcW w:w="3854" w:type="dxa"/>
          </w:tcPr>
          <w:p>
            <w:pPr>
              <w:pStyle w:val="Compact"/>
              <w:jc w:val="left"/>
            </w:pPr>
            <w:r>
              <w:t xml:space="preserve">Fixed. Pickup is now available for the affected products.</w:t>
            </w:r>
          </w:p>
        </w:tc>
      </w:tr>
      <w:tr>
        <w:tc>
          <w:tcPr>
            <w:tcW w:w="462" w:type="dxa"/>
          </w:tcPr>
          <w:p>
            <w:pPr>
              <w:pStyle w:val="Compact"/>
              <w:jc w:val="left"/>
            </w:pPr>
            <w:r>
              <w:t xml:space="preserve">17</w:t>
            </w:r>
          </w:p>
        </w:tc>
        <w:tc>
          <w:tcPr>
            <w:tcW w:w="1695" w:type="dxa"/>
          </w:tcPr>
          <w:p>
            <w:pPr>
              <w:pStyle w:val="Compact"/>
              <w:jc w:val="left"/>
            </w:pPr>
            <w:r>
              <w:t xml:space="preserve">BOPIS</w:t>
            </w:r>
          </w:p>
        </w:tc>
        <w:tc>
          <w:tcPr>
            <w:tcW w:w="3853" w:type="dxa"/>
          </w:tcPr>
          <w:p>
            <w:pPr>
              <w:pStyle w:val="Compact"/>
              <w:jc w:val="left"/>
            </w:pPr>
            <w:r>
              <w:t xml:space="preserve">Checkout: Incorrect pickup time displayed</w:t>
            </w:r>
          </w:p>
        </w:tc>
        <w:tc>
          <w:tcPr>
            <w:tcW w:w="3854" w:type="dxa"/>
          </w:tcPr>
          <w:p>
            <w:pPr>
              <w:pStyle w:val="Compact"/>
              <w:jc w:val="left"/>
            </w:pPr>
            <w:r>
              <w:t xml:space="preserve">Pickup time is now correctly displayed on the Checkout page (e.g. Bundle pickup time shows 3-4 weeks).</w:t>
            </w:r>
          </w:p>
        </w:tc>
      </w:tr>
      <w:tr>
        <w:tc>
          <w:tcPr>
            <w:tcW w:w="462" w:type="dxa"/>
          </w:tcPr>
          <w:p>
            <w:pPr>
              <w:pStyle w:val="Compact"/>
              <w:jc w:val="left"/>
            </w:pPr>
            <w:r>
              <w:t xml:space="preserve">34</w:t>
            </w:r>
          </w:p>
        </w:tc>
        <w:tc>
          <w:tcPr>
            <w:tcW w:w="1695" w:type="dxa"/>
          </w:tcPr>
          <w:p>
            <w:pPr>
              <w:pStyle w:val="Compact"/>
              <w:jc w:val="left"/>
            </w:pPr>
            <w:r>
              <w:t xml:space="preserve">PDP 1.0</w:t>
            </w:r>
          </w:p>
        </w:tc>
        <w:tc>
          <w:tcPr>
            <w:tcW w:w="3853" w:type="dxa"/>
          </w:tcPr>
          <w:p>
            <w:pPr>
              <w:pStyle w:val="Compact"/>
              <w:jc w:val="left"/>
            </w:pPr>
            <w:r>
              <w:t xml:space="preserve">Incorrect pickup message displayed if AppleCare is added to the cart (shows</w:t>
            </w:r>
            <w:r>
              <w:t xml:space="preserve"> </w:t>
            </w:r>
            <w:r>
              <w:t xml:space="preserve">‘24 hours’</w:t>
            </w:r>
            <w:r>
              <w:t xml:space="preserve"> </w:t>
            </w:r>
            <w:r>
              <w:t xml:space="preserve">instead of</w:t>
            </w:r>
            <w:r>
              <w:t xml:space="preserve"> </w:t>
            </w:r>
            <w:r>
              <w:t xml:space="preserve">‘1 day’</w:t>
            </w:r>
            <w:r>
              <w:t xml:space="preserve">)</w:t>
            </w:r>
          </w:p>
        </w:tc>
        <w:tc>
          <w:tcPr>
            <w:tcW w:w="3854" w:type="dxa"/>
          </w:tcPr>
          <w:p>
            <w:pPr>
              <w:pStyle w:val="Compact"/>
              <w:jc w:val="left"/>
            </w:pPr>
            <w:r>
              <w:t xml:space="preserve">The pickup message now correctly shows</w:t>
            </w:r>
            <w:r>
              <w:t xml:space="preserve"> </w:t>
            </w:r>
            <w:r>
              <w:t xml:space="preserve">‘1 day’</w:t>
            </w:r>
            <w:r>
              <w:t xml:space="preserve"> </w:t>
            </w:r>
            <w:r>
              <w:t xml:space="preserve">when AppleCare is added to the cart.</w:t>
            </w:r>
          </w:p>
        </w:tc>
      </w:tr>
    </w:tbl>
    <w:p>
      <w:pPr>
        <w:pStyle w:val="Heading3"/>
      </w:pPr>
      <w:r>
        <w:t xml:space="preserve">Header, Navigation &amp; Search (6)</w:t>
      </w:r>
    </w:p>
    <w:tbl>
      <w:tblPr>
        <w:tblStyle w:val="Table"/>
        <w:tblW w:type="dxa" w:w="9864"/>
        <w:tblLayout w:type="fixed"/>
        <w:tblLook w:firstRow="1" w:lastRow="0" w:firstColumn="0" w:lastColumn="0" w:noHBand="0" w:noVBand="0" w:val="0020"/>
      </w:tblPr>
      <w:tblGrid>
        <w:gridCol w:w="462"/>
        <w:gridCol w:w="1695"/>
        <w:gridCol w:w="3853"/>
        <w:gridCol w:w="3854"/>
      </w:tblGrid>
      <w:tr>
        <w:trPr>
          <w:tblHeader w:val="on"/>
        </w:trPr>
        <w:tc>
          <w:tcPr>
            <w:tcW w:w="462" w:type="dxa"/>
            <w:shd w:val="clear" w:color="auto" w:fill="1D1D1F"/>
          </w:tcPr>
          <w:p>
            <w:pPr>
              <w:pStyle w:val="Compact"/>
              <w:jc w:val="left"/>
            </w:pPr>
            <w:r>
              <w:rPr>
                <w:b/>
                <w:color w:val="FFFFFF"/>
              </w:rPr>
              <w:t xml:space="preserve">#</w:t>
            </w:r>
          </w:p>
        </w:tc>
        <w:tc>
          <w:tcPr>
            <w:tcW w:w="1695" w:type="dxa"/>
            <w:shd w:val="clear" w:color="auto" w:fill="1D1D1F"/>
          </w:tcPr>
          <w:p>
            <w:pPr>
              <w:pStyle w:val="Compact"/>
              <w:jc w:val="left"/>
            </w:pPr>
            <w:r>
              <w:rPr>
                <w:b/>
                <w:color w:val="FFFFFF"/>
              </w:rPr>
              <w:t xml:space="preserve">Area / Component</w:t>
            </w:r>
          </w:p>
        </w:tc>
        <w:tc>
          <w:tcPr>
            <w:tcW w:w="3853" w:type="dxa"/>
            <w:shd w:val="clear" w:color="auto" w:fill="1D1D1F"/>
          </w:tcPr>
          <w:p>
            <w:pPr>
              <w:pStyle w:val="Compact"/>
              <w:jc w:val="left"/>
            </w:pPr>
            <w:r>
              <w:rPr>
                <w:b/>
                <w:color w:val="FFFFFF"/>
              </w:rPr>
              <w:t xml:space="preserve">Issue</w:t>
            </w:r>
          </w:p>
        </w:tc>
        <w:tc>
          <w:tcPr>
            <w:tcW w:w="3854" w:type="dxa"/>
            <w:shd w:val="clear" w:color="auto" w:fill="1D1D1F"/>
          </w:tcPr>
          <w:p>
            <w:pPr>
              <w:pStyle w:val="Compact"/>
              <w:jc w:val="left"/>
            </w:pPr>
            <w:r>
              <w:rPr>
                <w:b/>
                <w:color w:val="FFFFFF"/>
              </w:rPr>
              <w:t xml:space="preserve">Resolution</w:t>
            </w:r>
          </w:p>
        </w:tc>
      </w:tr>
      <w:tr>
        <w:tc>
          <w:tcPr>
            <w:tcW w:w="462" w:type="dxa"/>
          </w:tcPr>
          <w:p>
            <w:pPr>
              <w:pStyle w:val="Compact"/>
              <w:jc w:val="left"/>
            </w:pPr>
            <w:r>
              <w:t xml:space="preserve">18</w:t>
            </w:r>
          </w:p>
        </w:tc>
        <w:tc>
          <w:tcPr>
            <w:tcW w:w="1695" w:type="dxa"/>
          </w:tcPr>
          <w:p>
            <w:pPr>
              <w:pStyle w:val="Compact"/>
              <w:jc w:val="left"/>
            </w:pPr>
            <w:r>
              <w:t xml:space="preserve">Header</w:t>
            </w:r>
          </w:p>
        </w:tc>
        <w:tc>
          <w:tcPr>
            <w:tcW w:w="3853" w:type="dxa"/>
          </w:tcPr>
          <w:p>
            <w:pPr>
              <w:pStyle w:val="Compact"/>
              <w:jc w:val="left"/>
            </w:pPr>
            <w:r>
              <w:t xml:space="preserve">Language Switcher is absent in the Header</w:t>
            </w:r>
          </w:p>
        </w:tc>
        <w:tc>
          <w:tcPr>
            <w:tcW w:w="3854" w:type="dxa"/>
          </w:tcPr>
          <w:p>
            <w:pPr>
              <w:pStyle w:val="Compact"/>
              <w:jc w:val="left"/>
            </w:pPr>
            <w:r>
              <w:t xml:space="preserve">The Language Switcher is now present in the Header with the ability to change language options.</w:t>
            </w:r>
          </w:p>
        </w:tc>
      </w:tr>
      <w:tr>
        <w:tc>
          <w:tcPr>
            <w:tcW w:w="462" w:type="dxa"/>
          </w:tcPr>
          <w:p>
            <w:pPr>
              <w:pStyle w:val="Compact"/>
              <w:jc w:val="left"/>
            </w:pPr>
            <w:r>
              <w:t xml:space="preserve">19</w:t>
            </w:r>
          </w:p>
        </w:tc>
        <w:tc>
          <w:tcPr>
            <w:tcW w:w="1695" w:type="dxa"/>
          </w:tcPr>
          <w:p>
            <w:pPr>
              <w:pStyle w:val="Compact"/>
              <w:jc w:val="left"/>
            </w:pPr>
            <w:r>
              <w:t xml:space="preserve">My Store</w:t>
            </w:r>
          </w:p>
        </w:tc>
        <w:tc>
          <w:tcPr>
            <w:tcW w:w="3853" w:type="dxa"/>
          </w:tcPr>
          <w:p>
            <w:pPr>
              <w:pStyle w:val="Compact"/>
              <w:jc w:val="left"/>
            </w:pPr>
            <w:r>
              <w:t xml:space="preserve">Select another Store CTA: Header with My Store popup are not faded out when Side Drawer is opened</w:t>
            </w:r>
          </w:p>
        </w:tc>
        <w:tc>
          <w:tcPr>
            <w:tcW w:w="3854" w:type="dxa"/>
          </w:tcPr>
          <w:p>
            <w:pPr>
              <w:pStyle w:val="Compact"/>
              <w:jc w:val="left"/>
            </w:pPr>
            <w:r>
              <w:t xml:space="preserve">The Header menu and My Store pop-up are now correctly faded out (inactive) when the Side Drawer is opened.</w:t>
            </w:r>
          </w:p>
        </w:tc>
      </w:tr>
      <w:tr>
        <w:tc>
          <w:tcPr>
            <w:tcW w:w="462" w:type="dxa"/>
          </w:tcPr>
          <w:p>
            <w:pPr>
              <w:pStyle w:val="Compact"/>
              <w:jc w:val="left"/>
            </w:pPr>
            <w:r>
              <w:t xml:space="preserve">20</w:t>
            </w:r>
          </w:p>
        </w:tc>
        <w:tc>
          <w:tcPr>
            <w:tcW w:w="1695" w:type="dxa"/>
          </w:tcPr>
          <w:p>
            <w:pPr>
              <w:pStyle w:val="Compact"/>
              <w:jc w:val="left"/>
            </w:pPr>
            <w:r>
              <w:t xml:space="preserve">Mobile / Header</w:t>
            </w:r>
          </w:p>
        </w:tc>
        <w:tc>
          <w:tcPr>
            <w:tcW w:w="3853" w:type="dxa"/>
          </w:tcPr>
          <w:p>
            <w:pPr>
              <w:pStyle w:val="Compact"/>
              <w:jc w:val="left"/>
            </w:pPr>
            <w:r>
              <w:t xml:space="preserve">Header is displayed on Filter popup</w:t>
            </w:r>
          </w:p>
        </w:tc>
        <w:tc>
          <w:tcPr>
            <w:tcW w:w="3854" w:type="dxa"/>
          </w:tcPr>
          <w:p>
            <w:pPr>
              <w:pStyle w:val="Compact"/>
              <w:jc w:val="left"/>
            </w:pPr>
            <w:r>
              <w:t xml:space="preserve">The Header is no longer displayed on the Filter popup. Fixed.</w:t>
            </w:r>
          </w:p>
        </w:tc>
      </w:tr>
      <w:tr>
        <w:tc>
          <w:tcPr>
            <w:tcW w:w="462" w:type="dxa"/>
          </w:tcPr>
          <w:p>
            <w:pPr>
              <w:pStyle w:val="Compact"/>
              <w:jc w:val="left"/>
            </w:pPr>
            <w:r>
              <w:t xml:space="preserve">21</w:t>
            </w:r>
          </w:p>
        </w:tc>
        <w:tc>
          <w:tcPr>
            <w:tcW w:w="1695" w:type="dxa"/>
          </w:tcPr>
          <w:p>
            <w:pPr>
              <w:pStyle w:val="Compact"/>
              <w:jc w:val="left"/>
            </w:pPr>
            <w:r>
              <w:t xml:space="preserve">Bug – Lab9 (Navigation)</w:t>
            </w:r>
          </w:p>
        </w:tc>
        <w:tc>
          <w:tcPr>
            <w:tcW w:w="3853" w:type="dxa"/>
          </w:tcPr>
          <w:p>
            <w:pPr>
              <w:pStyle w:val="Compact"/>
              <w:jc w:val="left"/>
            </w:pPr>
            <w:r>
              <w:t xml:space="preserve">Persistent Menu Dropdown in Safari and Chrome — dropdown stays visible after clicking outside</w:t>
            </w:r>
          </w:p>
        </w:tc>
        <w:tc>
          <w:tcPr>
            <w:tcW w:w="3854" w:type="dxa"/>
          </w:tcPr>
          <w:p>
            <w:pPr>
              <w:pStyle w:val="Compact"/>
              <w:jc w:val="left"/>
            </w:pPr>
            <w:r>
              <w:t xml:space="preserve">The dropdown now correctly closes when the user clicks elsewhere on the page.</w:t>
            </w:r>
          </w:p>
        </w:tc>
      </w:tr>
      <w:tr>
        <w:tc>
          <w:tcPr>
            <w:tcW w:w="462" w:type="dxa"/>
          </w:tcPr>
          <w:p>
            <w:pPr>
              <w:pStyle w:val="Compact"/>
              <w:jc w:val="left"/>
            </w:pPr>
            <w:r>
              <w:t xml:space="preserve">22</w:t>
            </w:r>
          </w:p>
        </w:tc>
        <w:tc>
          <w:tcPr>
            <w:tcW w:w="1695" w:type="dxa"/>
          </w:tcPr>
          <w:p>
            <w:pPr>
              <w:pStyle w:val="Compact"/>
              <w:jc w:val="left"/>
            </w:pPr>
            <w:r>
              <w:t xml:space="preserve">B2B – Search Results</w:t>
            </w:r>
          </w:p>
        </w:tc>
        <w:tc>
          <w:tcPr>
            <w:tcW w:w="3853" w:type="dxa"/>
          </w:tcPr>
          <w:p>
            <w:pPr>
              <w:pStyle w:val="Compact"/>
              <w:jc w:val="left"/>
            </w:pPr>
            <w:r>
              <w:t xml:space="preserve">Product card alignment issue:</w:t>
            </w:r>
            <w:r>
              <w:t xml:space="preserve"> </w:t>
            </w:r>
            <w:r>
              <w:t xml:space="preserve">‘Shop’</w:t>
            </w:r>
            <w:r>
              <w:t xml:space="preserve"> </w:t>
            </w:r>
            <w:r>
              <w:t xml:space="preserve">button and badge are misaligned between cards in the same row</w:t>
            </w:r>
          </w:p>
        </w:tc>
        <w:tc>
          <w:tcPr>
            <w:tcW w:w="3854" w:type="dxa"/>
          </w:tcPr>
          <w:p>
            <w:pPr>
              <w:pStyle w:val="Compact"/>
              <w:jc w:val="left"/>
            </w:pPr>
            <w:r>
              <w:t xml:space="preserve">All product cards in the same row are now vertically aligned. Key elements (badge,</w:t>
            </w:r>
            <w:r>
              <w:t xml:space="preserve"> </w:t>
            </w:r>
            <w:r>
              <w:t xml:space="preserve">‘Shop’</w:t>
            </w:r>
            <w:r>
              <w:t xml:space="preserve"> </w:t>
            </w:r>
            <w:r>
              <w:t xml:space="preserve">button) are consistently positioned regardless of content length.</w:t>
            </w:r>
          </w:p>
        </w:tc>
      </w:tr>
      <w:tr>
        <w:tc>
          <w:tcPr>
            <w:tcW w:w="462" w:type="dxa"/>
          </w:tcPr>
          <w:p>
            <w:pPr>
              <w:pStyle w:val="Compact"/>
              <w:jc w:val="left"/>
            </w:pPr>
            <w:r>
              <w:t xml:space="preserve">23</w:t>
            </w:r>
          </w:p>
        </w:tc>
        <w:tc>
          <w:tcPr>
            <w:tcW w:w="1695" w:type="dxa"/>
          </w:tcPr>
          <w:p>
            <w:pPr>
              <w:pStyle w:val="Compact"/>
              <w:jc w:val="left"/>
            </w:pPr>
            <w:r>
              <w:t xml:space="preserve">Search Suggestions</w:t>
            </w:r>
          </w:p>
        </w:tc>
        <w:tc>
          <w:tcPr>
            <w:tcW w:w="3853" w:type="dxa"/>
          </w:tcPr>
          <w:p>
            <w:pPr>
              <w:pStyle w:val="Compact"/>
              <w:jc w:val="left"/>
            </w:pPr>
            <w:r>
              <w:t xml:space="preserve">No visible scroll bar or indicator in the scrollable Product section of the search suggestions dropdown</w:t>
            </w:r>
          </w:p>
        </w:tc>
        <w:tc>
          <w:tcPr>
            <w:tcW w:w="3854" w:type="dxa"/>
          </w:tcPr>
          <w:p>
            <w:pPr>
              <w:pStyle w:val="Compact"/>
              <w:jc w:val="left"/>
            </w:pPr>
            <w:r>
              <w:t xml:space="preserve">The entire product list in the search suggestions dropdown is now scrollable with a visible scroll indicator.</w:t>
            </w:r>
          </w:p>
        </w:tc>
      </w:tr>
    </w:tbl>
    <w:p>
      <w:pPr>
        <w:pStyle w:val="Heading3"/>
      </w:pPr>
      <w:r>
        <w:t xml:space="preserve">CTO (Configure-to-Order) (1)</w:t>
      </w:r>
    </w:p>
    <w:tbl>
      <w:tblPr>
        <w:tblStyle w:val="Table"/>
        <w:tblW w:type="dxa" w:w="9864"/>
        <w:tblLayout w:type="fixed"/>
        <w:tblLook w:firstRow="1" w:lastRow="0" w:firstColumn="0" w:lastColumn="0" w:noHBand="0" w:noVBand="0" w:val="0020"/>
      </w:tblPr>
      <w:tblGrid>
        <w:gridCol w:w="462"/>
        <w:gridCol w:w="1695"/>
        <w:gridCol w:w="3853"/>
        <w:gridCol w:w="3854"/>
      </w:tblGrid>
      <w:tr>
        <w:trPr>
          <w:tblHeader w:val="on"/>
        </w:trPr>
        <w:tc>
          <w:tcPr>
            <w:tcW w:w="462" w:type="dxa"/>
            <w:shd w:val="clear" w:color="auto" w:fill="1D1D1F"/>
          </w:tcPr>
          <w:p>
            <w:pPr>
              <w:pStyle w:val="Compact"/>
              <w:jc w:val="left"/>
            </w:pPr>
            <w:r>
              <w:rPr>
                <w:b/>
                <w:color w:val="FFFFFF"/>
              </w:rPr>
              <w:t xml:space="preserve">#</w:t>
            </w:r>
          </w:p>
        </w:tc>
        <w:tc>
          <w:tcPr>
            <w:tcW w:w="1695" w:type="dxa"/>
            <w:shd w:val="clear" w:color="auto" w:fill="1D1D1F"/>
          </w:tcPr>
          <w:p>
            <w:pPr>
              <w:pStyle w:val="Compact"/>
              <w:jc w:val="left"/>
            </w:pPr>
            <w:r>
              <w:rPr>
                <w:b/>
                <w:color w:val="FFFFFF"/>
              </w:rPr>
              <w:t xml:space="preserve">Area / Component</w:t>
            </w:r>
          </w:p>
        </w:tc>
        <w:tc>
          <w:tcPr>
            <w:tcW w:w="3853" w:type="dxa"/>
            <w:shd w:val="clear" w:color="auto" w:fill="1D1D1F"/>
          </w:tcPr>
          <w:p>
            <w:pPr>
              <w:pStyle w:val="Compact"/>
              <w:jc w:val="left"/>
            </w:pPr>
            <w:r>
              <w:rPr>
                <w:b/>
                <w:color w:val="FFFFFF"/>
              </w:rPr>
              <w:t xml:space="preserve">Issue</w:t>
            </w:r>
          </w:p>
        </w:tc>
        <w:tc>
          <w:tcPr>
            <w:tcW w:w="3854" w:type="dxa"/>
            <w:shd w:val="clear" w:color="auto" w:fill="1D1D1F"/>
          </w:tcPr>
          <w:p>
            <w:pPr>
              <w:pStyle w:val="Compact"/>
              <w:jc w:val="left"/>
            </w:pPr>
            <w:r>
              <w:rPr>
                <w:b/>
                <w:color w:val="FFFFFF"/>
              </w:rPr>
              <w:t xml:space="preserve">Resolution</w:t>
            </w:r>
          </w:p>
        </w:tc>
      </w:tr>
      <w:tr>
        <w:tc>
          <w:tcPr>
            <w:tcW w:w="462" w:type="dxa"/>
          </w:tcPr>
          <w:p>
            <w:pPr>
              <w:pStyle w:val="Compact"/>
              <w:jc w:val="left"/>
            </w:pPr>
            <w:r>
              <w:t xml:space="preserve">1</w:t>
            </w:r>
          </w:p>
        </w:tc>
        <w:tc>
          <w:tcPr>
            <w:tcW w:w="1695" w:type="dxa"/>
          </w:tcPr>
          <w:p>
            <w:pPr>
              <w:pStyle w:val="Compact"/>
              <w:jc w:val="left"/>
            </w:pPr>
            <w:r>
              <w:t xml:space="preserve">CTO</w:t>
            </w:r>
          </w:p>
        </w:tc>
        <w:tc>
          <w:tcPr>
            <w:tcW w:w="3853" w:type="dxa"/>
          </w:tcPr>
          <w:p>
            <w:pPr>
              <w:pStyle w:val="Compact"/>
              <w:jc w:val="left"/>
            </w:pPr>
            <w:r>
              <w:t xml:space="preserve">Selected values in Financing sections are not reset after changing options in Advanced Customization section</w:t>
            </w:r>
          </w:p>
        </w:tc>
        <w:tc>
          <w:tcPr>
            <w:tcW w:w="3854" w:type="dxa"/>
          </w:tcPr>
          <w:p>
            <w:pPr>
              <w:pStyle w:val="Compact"/>
              <w:jc w:val="left"/>
            </w:pPr>
            <w:r>
              <w:t xml:space="preserve">When options change in the Advanced Customization section, the AppleCare, Trade-in, and Financing section values are now properly reset so the user can re-select them.</w:t>
            </w:r>
          </w:p>
        </w:tc>
      </w:tr>
    </w:tbl>
    <w:p>
      <w:pPr>
        <w:pStyle w:val="Heading3"/>
      </w:pPr>
      <w:r>
        <w:t xml:space="preserve">PDP 1.0 / PDP 2.0 &amp; AppleCare+ (3)</w:t>
      </w:r>
    </w:p>
    <w:tbl>
      <w:tblPr>
        <w:tblStyle w:val="Table"/>
        <w:tblW w:type="dxa" w:w="9864"/>
        <w:tblLayout w:type="fixed"/>
        <w:tblLook w:firstRow="1" w:lastRow="0" w:firstColumn="0" w:lastColumn="0" w:noHBand="0" w:noVBand="0" w:val="0020"/>
      </w:tblPr>
      <w:tblGrid>
        <w:gridCol w:w="462"/>
        <w:gridCol w:w="1695"/>
        <w:gridCol w:w="3853"/>
        <w:gridCol w:w="3854"/>
      </w:tblGrid>
      <w:tr>
        <w:trPr>
          <w:tblHeader w:val="on"/>
        </w:trPr>
        <w:tc>
          <w:tcPr>
            <w:tcW w:w="462" w:type="dxa"/>
            <w:shd w:val="clear" w:color="auto" w:fill="1D1D1F"/>
          </w:tcPr>
          <w:p>
            <w:pPr>
              <w:pStyle w:val="Compact"/>
              <w:jc w:val="left"/>
            </w:pPr>
            <w:r>
              <w:rPr>
                <w:b/>
                <w:color w:val="FFFFFF"/>
              </w:rPr>
              <w:t xml:space="preserve">#</w:t>
            </w:r>
          </w:p>
        </w:tc>
        <w:tc>
          <w:tcPr>
            <w:tcW w:w="1695" w:type="dxa"/>
            <w:shd w:val="clear" w:color="auto" w:fill="1D1D1F"/>
          </w:tcPr>
          <w:p>
            <w:pPr>
              <w:pStyle w:val="Compact"/>
              <w:jc w:val="left"/>
            </w:pPr>
            <w:r>
              <w:rPr>
                <w:b/>
                <w:color w:val="FFFFFF"/>
              </w:rPr>
              <w:t xml:space="preserve">Area / Component</w:t>
            </w:r>
          </w:p>
        </w:tc>
        <w:tc>
          <w:tcPr>
            <w:tcW w:w="3853" w:type="dxa"/>
            <w:shd w:val="clear" w:color="auto" w:fill="1D1D1F"/>
          </w:tcPr>
          <w:p>
            <w:pPr>
              <w:pStyle w:val="Compact"/>
              <w:jc w:val="left"/>
            </w:pPr>
            <w:r>
              <w:rPr>
                <w:b/>
                <w:color w:val="FFFFFF"/>
              </w:rPr>
              <w:t xml:space="preserve">Issue</w:t>
            </w:r>
          </w:p>
        </w:tc>
        <w:tc>
          <w:tcPr>
            <w:tcW w:w="3854" w:type="dxa"/>
            <w:shd w:val="clear" w:color="auto" w:fill="1D1D1F"/>
          </w:tcPr>
          <w:p>
            <w:pPr>
              <w:pStyle w:val="Compact"/>
              <w:jc w:val="left"/>
            </w:pPr>
            <w:r>
              <w:rPr>
                <w:b/>
                <w:color w:val="FFFFFF"/>
              </w:rPr>
              <w:t xml:space="preserve">Resolution</w:t>
            </w:r>
          </w:p>
        </w:tc>
      </w:tr>
      <w:tr>
        <w:tc>
          <w:tcPr>
            <w:tcW w:w="462" w:type="dxa"/>
          </w:tcPr>
          <w:p>
            <w:pPr>
              <w:pStyle w:val="Compact"/>
              <w:jc w:val="left"/>
            </w:pPr>
            <w:r>
              <w:t xml:space="preserve">28</w:t>
            </w:r>
          </w:p>
        </w:tc>
        <w:tc>
          <w:tcPr>
            <w:tcW w:w="1695" w:type="dxa"/>
          </w:tcPr>
          <w:p>
            <w:pPr>
              <w:pStyle w:val="Compact"/>
              <w:jc w:val="left"/>
            </w:pPr>
            <w:r>
              <w:t xml:space="preserve">PDP 1.0</w:t>
            </w:r>
          </w:p>
        </w:tc>
        <w:tc>
          <w:tcPr>
            <w:tcW w:w="3853" w:type="dxa"/>
          </w:tcPr>
          <w:p>
            <w:pPr>
              <w:pStyle w:val="Compact"/>
              <w:jc w:val="left"/>
            </w:pPr>
            <w:r>
              <w:t xml:space="preserve">Free/Discounted product is displayed in Additional Services section instead of Additional Offers</w:t>
            </w:r>
          </w:p>
        </w:tc>
        <w:tc>
          <w:tcPr>
            <w:tcW w:w="3854" w:type="dxa"/>
          </w:tcPr>
          <w:p>
            <w:pPr>
              <w:pStyle w:val="Compact"/>
              <w:jc w:val="left"/>
            </w:pPr>
            <w:r>
              <w:t xml:space="preserve">Free/Discounted products are now correctly displayed in the Additional Offers section.</w:t>
            </w:r>
          </w:p>
        </w:tc>
      </w:tr>
      <w:tr>
        <w:tc>
          <w:tcPr>
            <w:tcW w:w="462" w:type="dxa"/>
          </w:tcPr>
          <w:p>
            <w:pPr>
              <w:pStyle w:val="Compact"/>
              <w:jc w:val="left"/>
            </w:pPr>
            <w:r>
              <w:t xml:space="preserve">29</w:t>
            </w:r>
          </w:p>
        </w:tc>
        <w:tc>
          <w:tcPr>
            <w:tcW w:w="1695" w:type="dxa"/>
          </w:tcPr>
          <w:p>
            <w:pPr>
              <w:pStyle w:val="Compact"/>
              <w:jc w:val="left"/>
            </w:pPr>
            <w:r>
              <w:t xml:space="preserve">Additional Offers</w:t>
            </w:r>
          </w:p>
        </w:tc>
        <w:tc>
          <w:tcPr>
            <w:tcW w:w="3853" w:type="dxa"/>
          </w:tcPr>
          <w:p>
            <w:pPr>
              <w:pStyle w:val="Compact"/>
              <w:jc w:val="left"/>
            </w:pPr>
            <w:r>
              <w:t xml:space="preserve">‘Additional offers’</w:t>
            </w:r>
            <w:r>
              <w:t xml:space="preserve"> </w:t>
            </w:r>
            <w:r>
              <w:t xml:space="preserve">label displayed for each individual product item instead of once as a common label</w:t>
            </w:r>
          </w:p>
        </w:tc>
        <w:tc>
          <w:tcPr>
            <w:tcW w:w="3854" w:type="dxa"/>
          </w:tcPr>
          <w:p>
            <w:pPr>
              <w:pStyle w:val="Compact"/>
              <w:jc w:val="left"/>
            </w:pPr>
            <w:r>
              <w:t xml:space="preserve">The</w:t>
            </w:r>
            <w:r>
              <w:t xml:space="preserve"> </w:t>
            </w:r>
            <w:r>
              <w:t xml:space="preserve">‘Additional offers’</w:t>
            </w:r>
            <w:r>
              <w:t xml:space="preserve"> </w:t>
            </w:r>
            <w:r>
              <w:t xml:space="preserve">label is now displayed once as a common label for all offered products.</w:t>
            </w:r>
          </w:p>
        </w:tc>
      </w:tr>
      <w:tr>
        <w:tc>
          <w:tcPr>
            <w:tcW w:w="462" w:type="dxa"/>
          </w:tcPr>
          <w:p>
            <w:pPr>
              <w:pStyle w:val="Compact"/>
              <w:jc w:val="left"/>
            </w:pPr>
            <w:r>
              <w:t xml:space="preserve">35</w:t>
            </w:r>
          </w:p>
        </w:tc>
        <w:tc>
          <w:tcPr>
            <w:tcW w:w="1695" w:type="dxa"/>
          </w:tcPr>
          <w:p>
            <w:pPr>
              <w:pStyle w:val="Compact"/>
              <w:jc w:val="left"/>
            </w:pPr>
            <w:r>
              <w:t xml:space="preserve">PDP 2.0</w:t>
            </w:r>
          </w:p>
        </w:tc>
        <w:tc>
          <w:tcPr>
            <w:tcW w:w="3853" w:type="dxa"/>
          </w:tcPr>
          <w:p>
            <w:pPr>
              <w:pStyle w:val="Compact"/>
              <w:jc w:val="left"/>
            </w:pPr>
            <w:r>
              <w:t xml:space="preserve">Incorrect styles applied to the Monthly Pricing link after closing the Financing popup</w:t>
            </w:r>
          </w:p>
        </w:tc>
        <w:tc>
          <w:tcPr>
            <w:tcW w:w="3854" w:type="dxa"/>
          </w:tcPr>
          <w:p>
            <w:pPr>
              <w:pStyle w:val="Compact"/>
              <w:jc w:val="left"/>
            </w:pPr>
            <w:r>
              <w:t xml:space="preserve">The correct styles are now applied to the Monthly Pricing link after the Financing popup is closed.</w:t>
            </w:r>
          </w:p>
        </w:tc>
      </w:tr>
    </w:tbl>
    <w:p>
      <w:pPr>
        <w:pStyle w:val="Heading3"/>
      </w:pPr>
      <w:r>
        <w:t xml:space="preserve">Merchandising, Content &amp; Localization (2)</w:t>
      </w:r>
    </w:p>
    <w:tbl>
      <w:tblPr>
        <w:tblStyle w:val="Table"/>
        <w:tblW w:type="dxa" w:w="9864"/>
        <w:tblLayout w:type="fixed"/>
        <w:tblLook w:firstRow="1" w:lastRow="0" w:firstColumn="0" w:lastColumn="0" w:noHBand="0" w:noVBand="0" w:val="0020"/>
      </w:tblPr>
      <w:tblGrid>
        <w:gridCol w:w="462"/>
        <w:gridCol w:w="1695"/>
        <w:gridCol w:w="3853"/>
        <w:gridCol w:w="3854"/>
      </w:tblGrid>
      <w:tr>
        <w:trPr>
          <w:tblHeader w:val="on"/>
        </w:trPr>
        <w:tc>
          <w:tcPr>
            <w:tcW w:w="462" w:type="dxa"/>
            <w:shd w:val="clear" w:color="auto" w:fill="1D1D1F"/>
          </w:tcPr>
          <w:p>
            <w:pPr>
              <w:pStyle w:val="Compact"/>
              <w:jc w:val="left"/>
            </w:pPr>
            <w:r>
              <w:rPr>
                <w:b/>
                <w:color w:val="FFFFFF"/>
              </w:rPr>
              <w:t xml:space="preserve">#</w:t>
            </w:r>
          </w:p>
        </w:tc>
        <w:tc>
          <w:tcPr>
            <w:tcW w:w="1695" w:type="dxa"/>
            <w:shd w:val="clear" w:color="auto" w:fill="1D1D1F"/>
          </w:tcPr>
          <w:p>
            <w:pPr>
              <w:pStyle w:val="Compact"/>
              <w:jc w:val="left"/>
            </w:pPr>
            <w:r>
              <w:rPr>
                <w:b/>
                <w:color w:val="FFFFFF"/>
              </w:rPr>
              <w:t xml:space="preserve">Area / Component</w:t>
            </w:r>
          </w:p>
        </w:tc>
        <w:tc>
          <w:tcPr>
            <w:tcW w:w="3853" w:type="dxa"/>
            <w:shd w:val="clear" w:color="auto" w:fill="1D1D1F"/>
          </w:tcPr>
          <w:p>
            <w:pPr>
              <w:pStyle w:val="Compact"/>
              <w:jc w:val="left"/>
            </w:pPr>
            <w:r>
              <w:rPr>
                <w:b/>
                <w:color w:val="FFFFFF"/>
              </w:rPr>
              <w:t xml:space="preserve">Issue</w:t>
            </w:r>
          </w:p>
        </w:tc>
        <w:tc>
          <w:tcPr>
            <w:tcW w:w="3854" w:type="dxa"/>
            <w:shd w:val="clear" w:color="auto" w:fill="1D1D1F"/>
          </w:tcPr>
          <w:p>
            <w:pPr>
              <w:pStyle w:val="Compact"/>
              <w:jc w:val="left"/>
            </w:pPr>
            <w:r>
              <w:rPr>
                <w:b/>
                <w:color w:val="FFFFFF"/>
              </w:rPr>
              <w:t xml:space="preserve">Resolution</w:t>
            </w:r>
          </w:p>
        </w:tc>
      </w:tr>
      <w:tr>
        <w:tc>
          <w:tcPr>
            <w:tcW w:w="462" w:type="dxa"/>
          </w:tcPr>
          <w:p>
            <w:pPr>
              <w:pStyle w:val="Compact"/>
              <w:jc w:val="left"/>
            </w:pPr>
            <w:r>
              <w:t xml:space="preserve">51</w:t>
            </w:r>
          </w:p>
        </w:tc>
        <w:tc>
          <w:tcPr>
            <w:tcW w:w="1695" w:type="dxa"/>
          </w:tcPr>
          <w:p>
            <w:pPr>
              <w:pStyle w:val="Compact"/>
              <w:jc w:val="left"/>
            </w:pPr>
            <w:r>
              <w:t xml:space="preserve">Bug – Epos Austria</w:t>
            </w:r>
          </w:p>
        </w:tc>
        <w:tc>
          <w:tcPr>
            <w:tcW w:w="3853" w:type="dxa"/>
          </w:tcPr>
          <w:p>
            <w:pPr>
              <w:pStyle w:val="Compact"/>
              <w:jc w:val="left"/>
            </w:pPr>
            <w:r>
              <w:t xml:space="preserve">Store Locator: wrong decimal separator for German (shows</w:t>
            </w:r>
            <w:r>
              <w:t xml:space="preserve"> </w:t>
            </w:r>
            <w:r>
              <w:t xml:space="preserve">‘0.2 km’</w:t>
            </w:r>
            <w:r>
              <w:t xml:space="preserve"> </w:t>
            </w:r>
            <w:r>
              <w:t xml:space="preserve">instead of</w:t>
            </w:r>
            <w:r>
              <w:t xml:space="preserve"> </w:t>
            </w:r>
            <w:r>
              <w:t xml:space="preserve">‘0,2 km’</w:t>
            </w:r>
            <w:r>
              <w:t xml:space="preserve">);</w:t>
            </w:r>
            <w:r>
              <w:t xml:space="preserve"> </w:t>
            </w:r>
            <w:r>
              <w:t xml:space="preserve">‘Get Directions’</w:t>
            </w:r>
            <w:r>
              <w:t xml:space="preserve"> </w:t>
            </w:r>
            <w:r>
              <w:t xml:space="preserve">string cannot be translated</w:t>
            </w:r>
          </w:p>
        </w:tc>
        <w:tc>
          <w:tcPr>
            <w:tcW w:w="3854" w:type="dxa"/>
          </w:tcPr>
          <w:p>
            <w:pPr>
              <w:pStyle w:val="Compact"/>
              <w:jc w:val="left"/>
            </w:pPr>
            <w:r>
              <w:t xml:space="preserve">Decimal separator now correctly uses a comma for German (e.g. </w:t>
            </w:r>
            <w:r>
              <w:t xml:space="preserve">‘0,2 km’</w:t>
            </w:r>
            <w:r>
              <w:t xml:space="preserve">). The</w:t>
            </w:r>
            <w:r>
              <w:t xml:space="preserve"> </w:t>
            </w:r>
            <w:r>
              <w:t xml:space="preserve">‘Get Directions’</w:t>
            </w:r>
            <w:r>
              <w:t xml:space="preserve"> </w:t>
            </w:r>
            <w:r>
              <w:t xml:space="preserve">string is now available in theme content settings for translation (e.g. </w:t>
            </w:r>
            <w:r>
              <w:t xml:space="preserve">‘Route berechnen’</w:t>
            </w:r>
            <w:r>
              <w:t xml:space="preserve">).</w:t>
            </w:r>
          </w:p>
        </w:tc>
      </w:tr>
      <w:tr>
        <w:tc>
          <w:tcPr>
            <w:tcW w:w="462" w:type="dxa"/>
          </w:tcPr>
          <w:p>
            <w:pPr>
              <w:pStyle w:val="Compact"/>
              <w:jc w:val="left"/>
            </w:pPr>
            <w:r>
              <w:t xml:space="preserve">55</w:t>
            </w:r>
          </w:p>
        </w:tc>
        <w:tc>
          <w:tcPr>
            <w:tcW w:w="1695" w:type="dxa"/>
          </w:tcPr>
          <w:p>
            <w:pPr>
              <w:pStyle w:val="Compact"/>
              <w:jc w:val="left"/>
            </w:pPr>
            <w:r>
              <w:t xml:space="preserve">Marketing Page</w:t>
            </w:r>
          </w:p>
        </w:tc>
        <w:tc>
          <w:tcPr>
            <w:tcW w:w="3853" w:type="dxa"/>
          </w:tcPr>
          <w:p>
            <w:pPr>
              <w:pStyle w:val="Compact"/>
              <w:jc w:val="left"/>
            </w:pPr>
            <w:r>
              <w:t xml:space="preserve">Broken UI elements and missing images on the marketing page</w:t>
            </w:r>
          </w:p>
        </w:tc>
        <w:tc>
          <w:tcPr>
            <w:tcW w:w="3854" w:type="dxa"/>
          </w:tcPr>
          <w:p>
            <w:pPr>
              <w:pStyle w:val="Compact"/>
              <w:jc w:val="left"/>
            </w:pPr>
            <w:r>
              <w:t xml:space="preserve">Resolved. The page was using the wrong template; the correct template has been applied and the page now displays correctly.</w:t>
            </w:r>
          </w:p>
        </w:tc>
      </w:tr>
    </w:tbl>
    <w:p>
      <w:pPr>
        <w:pStyle w:val="Heading2"/>
      </w:pPr>
      <w:r>
        <w:t xml:space="preserve">Additional Fixes Documented in Feature Guides</w:t>
      </w:r>
    </w:p>
    <w:p>
      <w:pPr>
        <w:pStyle w:val="FirstParagraph"/>
      </w:pPr>
      <w:r>
        <w:t xml:space="preserve">These fixes are described in detail in their own guides and are not part of the 30 numbered items above.</w:t>
      </w:r>
    </w:p>
    <w:tbl>
      <w:tblPr>
        <w:tblStyle w:val="Table"/>
        <w:tblW w:type="dxa" w:w="9864"/>
        <w:tblLayout w:type="fixed"/>
        <w:tblLook w:firstRow="1" w:lastRow="0" w:firstColumn="0" w:lastColumn="0" w:noHBand="0" w:noVBand="0" w:val="0020"/>
      </w:tblPr>
      <w:tblGrid>
        <w:gridCol w:w="2871"/>
        <w:gridCol w:w="6993"/>
      </w:tblGrid>
      <w:tr>
        <w:trPr>
          <w:tblHeader w:val="on"/>
        </w:trPr>
        <w:tc>
          <w:tcPr>
            <w:tcW w:w="2871" w:type="dxa"/>
            <w:shd w:val="clear" w:color="auto" w:fill="1D1D1F"/>
          </w:tcPr>
          <w:p>
            <w:pPr>
              <w:pStyle w:val="Compact"/>
              <w:jc w:val="left"/>
            </w:pPr>
            <w:r>
              <w:rPr>
                <w:b/>
                <w:color w:val="FFFFFF"/>
              </w:rPr>
              <w:t xml:space="preserve">Area</w:t>
            </w:r>
          </w:p>
        </w:tc>
        <w:tc>
          <w:tcPr>
            <w:tcW w:w="6993" w:type="dxa"/>
            <w:shd w:val="clear" w:color="auto" w:fill="1D1D1F"/>
          </w:tcPr>
          <w:p>
            <w:pPr>
              <w:pStyle w:val="Compact"/>
              <w:jc w:val="left"/>
            </w:pPr>
            <w:r>
              <w:rPr>
                <w:b/>
                <w:color w:val="FFFFFF"/>
              </w:rPr>
              <w:t xml:space="preserve">Fix</w:t>
            </w:r>
          </w:p>
        </w:tc>
      </w:tr>
      <w:tr>
        <w:tc>
          <w:tcPr>
            <w:tcW w:w="2871" w:type="dxa"/>
          </w:tcPr>
          <w:p>
            <w:pPr>
              <w:pStyle w:val="Compact"/>
              <w:jc w:val="left"/>
            </w:pPr>
            <w:r>
              <w:t xml:space="preserve">Sticky footer (mobile, Safari)</w:t>
            </w:r>
          </w:p>
        </w:tc>
        <w:tc>
          <w:tcPr>
            <w:tcW w:w="6993" w:type="dxa"/>
          </w:tcPr>
          <w:p>
            <w:pPr>
              <w:pStyle w:val="Compact"/>
              <w:jc w:val="left"/>
            </w:pPr>
            <w:r>
              <w:t xml:space="preserve">Apple Pay button no longer hidden while scrolling. Behavior is now consistent with Chrome and Firefox.</w:t>
            </w:r>
          </w:p>
        </w:tc>
      </w:tr>
      <w:tr>
        <w:tc>
          <w:tcPr>
            <w:tcW w:w="2871" w:type="dxa"/>
          </w:tcPr>
          <w:p>
            <w:pPr>
              <w:pStyle w:val="Compact"/>
              <w:jc w:val="left"/>
            </w:pPr>
            <w:r>
              <w:t xml:space="preserve">Cart, Pickup / Ships message</w:t>
            </w:r>
          </w:p>
        </w:tc>
        <w:tc>
          <w:tcPr>
            <w:tcW w:w="6993" w:type="dxa"/>
          </w:tcPr>
          <w:p>
            <w:pPr>
              <w:pStyle w:val="Compact"/>
              <w:jc w:val="left"/>
            </w:pPr>
            <w:r>
              <w:t xml:space="preserve">Ships text and icon vertically aligned</w:t>
            </w:r>
          </w:p>
        </w:tc>
      </w:tr>
      <w:tr>
        <w:tc>
          <w:tcPr>
            <w:tcW w:w="2871" w:type="dxa"/>
          </w:tcPr>
          <w:p>
            <w:pPr>
              <w:pStyle w:val="Compact"/>
              <w:jc w:val="left"/>
            </w:pPr>
            <w:r>
              <w:t xml:space="preserve">PDP 1.0, Pickup / Ships message</w:t>
            </w:r>
          </w:p>
        </w:tc>
        <w:tc>
          <w:tcPr>
            <w:tcW w:w="6993" w:type="dxa"/>
          </w:tcPr>
          <w:p>
            <w:pPr>
              <w:pStyle w:val="Compact"/>
              <w:jc w:val="left"/>
            </w:pPr>
            <w:r>
              <w:t xml:space="preserve">Pickup icon size corrected to match text line height</w:t>
            </w:r>
          </w:p>
        </w:tc>
      </w:tr>
      <w:tr>
        <w:tc>
          <w:tcPr>
            <w:tcW w:w="2871" w:type="dxa"/>
          </w:tcPr>
          <w:p>
            <w:pPr>
              <w:pStyle w:val="Compact"/>
              <w:jc w:val="left"/>
            </w:pPr>
            <w:r>
              <w:t xml:space="preserve">PDP 2.0, Pickup / Ships message</w:t>
            </w:r>
          </w:p>
        </w:tc>
        <w:tc>
          <w:tcPr>
            <w:tcW w:w="6993" w:type="dxa"/>
          </w:tcPr>
          <w:p>
            <w:pPr>
              <w:pStyle w:val="Compact"/>
              <w:jc w:val="left"/>
            </w:pPr>
            <w:r>
              <w:t xml:space="preserve">Text aligned with icon, and Pickup time displayed inline</w:t>
            </w:r>
          </w:p>
        </w:tc>
      </w:tr>
      <w:tr>
        <w:tc>
          <w:tcPr>
            <w:tcW w:w="2871" w:type="dxa"/>
          </w:tcPr>
          <w:p>
            <w:pPr>
              <w:pStyle w:val="Compact"/>
              <w:jc w:val="left"/>
            </w:pPr>
            <w:r>
              <w:t xml:space="preserve">Product classification</w:t>
            </w:r>
          </w:p>
        </w:tc>
        <w:tc>
          <w:tcPr>
            <w:tcW w:w="6993" w:type="dxa"/>
          </w:tcPr>
          <w:p>
            <w:pPr>
              <w:pStyle w:val="Compact"/>
              <w:jc w:val="left"/>
            </w:pPr>
            <w:r>
              <w:t xml:space="preserve">13 LOB / Sub LOB rule mismatches corrected</w:t>
            </w:r>
          </w:p>
        </w:tc>
      </w:tr>
    </w:tbl>
    <w:p>
      <w:pPr>
        <w:pStyle w:val="Heading1"/>
      </w:pPr>
      <w:r>
        <w:t xml:space="preserve">Notes for Partners</w:t>
      </w:r>
    </w:p>
    <w:p>
      <w:pPr>
        <w:pStyle w:val="Compact"/>
        <w:numPr>
          <w:ilvl w:val="0"/>
          <w:numId w:val="2"/>
        </w:numPr>
      </w:pPr>
      <w:r>
        <w:rPr>
          <w:b/>
          <w:bCs/>
        </w:rPr>
        <w:t xml:space="preserve">Plan the upgrade.</w:t>
      </w:r>
      <w:r>
        <w:t xml:space="preserve"> </w:t>
      </w:r>
      <w:r>
        <w:t xml:space="preserve">Estimated effort to implement the theme is 4+ weeks in total: about 2 weeks for the code upgrade and about 2 weeks for content and testing.</w:t>
      </w:r>
    </w:p>
    <w:p>
      <w:pPr>
        <w:pStyle w:val="Compact"/>
        <w:numPr>
          <w:ilvl w:val="0"/>
          <w:numId w:val="2"/>
        </w:numPr>
      </w:pPr>
      <w:r>
        <w:rPr>
          <w:b/>
          <w:bCs/>
        </w:rPr>
        <w:t xml:space="preserve">Pre-sale is collection-driven.</w:t>
      </w:r>
      <w:r>
        <w:t xml:space="preserve"> </w:t>
      </w:r>
      <w:r>
        <w:t xml:space="preserve">Pre-sale Status is enabled through a metafield on the Smart collection, not through product tags. To verify, toggle it on and off, then check PDP, Family Stripe, Bundle, FBT, LOB page and Cart.</w:t>
      </w:r>
    </w:p>
    <w:p>
      <w:pPr>
        <w:pStyle w:val="Compact"/>
        <w:numPr>
          <w:ilvl w:val="0"/>
          <w:numId w:val="2"/>
        </w:numPr>
      </w:pPr>
      <w:r>
        <w:rPr>
          <w:b/>
          <w:bCs/>
        </w:rPr>
        <w:t xml:space="preserve">Smart Collections only.</w:t>
      </w:r>
      <w:r>
        <w:t xml:space="preserve"> </w:t>
      </w:r>
      <w:r>
        <w:t xml:space="preserve">Auto-tag Accessories assigns products to collections only when those are Smart Collections with a rule matching the tag.</w:t>
      </w:r>
    </w:p>
    <w:p>
      <w:pPr>
        <w:pStyle w:val="Compact"/>
        <w:numPr>
          <w:ilvl w:val="0"/>
          <w:numId w:val="2"/>
        </w:numPr>
      </w:pPr>
      <w:r>
        <w:rPr>
          <w:b/>
          <w:bCs/>
        </w:rPr>
        <w:t xml:space="preserve">Dynamic Product Prioritization</w:t>
      </w:r>
      <w:r>
        <w:t xml:space="preserve"> </w:t>
      </w:r>
      <w:r>
        <w:t xml:space="preserve">is not available for Accessories collections.</w:t>
      </w:r>
    </w:p>
    <w:p>
      <w:pPr>
        <w:pStyle w:val="Compact"/>
        <w:numPr>
          <w:ilvl w:val="0"/>
          <w:numId w:val="2"/>
        </w:numPr>
      </w:pPr>
      <w:r>
        <w:rPr>
          <w:b/>
          <w:bCs/>
        </w:rPr>
        <w:t xml:space="preserve">Regional guidance.</w:t>
      </w:r>
      <w:r>
        <w:t xml:space="preserve"> </w:t>
      </w:r>
      <w:r>
        <w:t xml:space="preserve">Defer to local Marcom / PCM guidance where regional instructions differ.</w:t>
      </w:r>
    </w:p>
    <w:p>
      <w:pPr>
        <w:pStyle w:val="Heading1"/>
      </w:pPr>
      <w:r>
        <w:t xml:space="preserve">Appendix: Accessibility Ticket List</w:t>
      </w:r>
    </w:p>
    <w:p>
      <w:pPr>
        <w:pStyle w:val="FirstParagraph"/>
      </w:pPr>
      <w:r>
        <w:t xml:space="preserve">All 58 accessibility tickets resolved in 2.8. Ticket references are internal Wrike IDs, and titles are shown as originally filed (WCAG success criterion, conformance level and area).</w:t>
      </w:r>
    </w:p>
    <w:tbl>
      <w:tblPr>
        <w:tblStyle w:val="Table"/>
        <w:tblW w:type="dxa" w:w="9864"/>
        <w:tblLayout w:type="fixed"/>
        <w:tblLook w:firstRow="1" w:lastRow="0" w:firstColumn="0" w:lastColumn="0" w:noHBand="0" w:noVBand="0" w:val="0020"/>
      </w:tblPr>
      <w:tblGrid>
        <w:gridCol w:w="603"/>
        <w:gridCol w:w="1811"/>
        <w:gridCol w:w="7450"/>
      </w:tblGrid>
      <w:tr>
        <w:trPr>
          <w:tblHeader w:val="on"/>
        </w:trPr>
        <w:tc>
          <w:tcPr>
            <w:tcW w:w="603" w:type="dxa"/>
            <w:shd w:val="clear" w:color="auto" w:fill="1D1D1F"/>
          </w:tcPr>
          <w:p>
            <w:pPr>
              <w:pStyle w:val="Compact"/>
              <w:jc w:val="left"/>
            </w:pPr>
            <w:r>
              <w:rPr>
                <w:b/>
                <w:color w:val="FFFFFF"/>
              </w:rPr>
              <w:t xml:space="preserve">#</w:t>
            </w:r>
          </w:p>
        </w:tc>
        <w:tc>
          <w:tcPr>
            <w:tcW w:w="1811" w:type="dxa"/>
            <w:shd w:val="clear" w:color="auto" w:fill="1D1D1F"/>
          </w:tcPr>
          <w:p>
            <w:pPr>
              <w:pStyle w:val="Compact"/>
              <w:jc w:val="left"/>
            </w:pPr>
            <w:r>
              <w:rPr>
                <w:b/>
                <w:color w:val="FFFFFF"/>
              </w:rPr>
              <w:t xml:space="preserve">Ticket ref</w:t>
            </w:r>
          </w:p>
        </w:tc>
        <w:tc>
          <w:tcPr>
            <w:tcW w:w="7450" w:type="dxa"/>
            <w:shd w:val="clear" w:color="auto" w:fill="1D1D1F"/>
          </w:tcPr>
          <w:p>
            <w:pPr>
              <w:pStyle w:val="Compact"/>
              <w:jc w:val="left"/>
            </w:pPr>
            <w:r>
              <w:rPr>
                <w:b/>
                <w:color w:val="FFFFFF"/>
              </w:rPr>
              <w:t xml:space="preserve">Ticket (as filed)</w:t>
            </w:r>
          </w:p>
        </w:tc>
      </w:tr>
      <w:tr>
        <w:tc>
          <w:tcPr>
            <w:tcW w:w="603" w:type="dxa"/>
          </w:tcPr>
          <w:p>
            <w:pPr>
              <w:pStyle w:val="Compact"/>
              <w:jc w:val="left"/>
            </w:pPr>
            <w:r>
              <w:t xml:space="preserve">1</w:t>
            </w:r>
          </w:p>
        </w:tc>
        <w:tc>
          <w:tcPr>
            <w:tcW w:w="1811" w:type="dxa"/>
          </w:tcPr>
          <w:p>
            <w:pPr>
              <w:pStyle w:val="Compact"/>
              <w:jc w:val="left"/>
            </w:pPr>
            <w:r>
              <w:t xml:space="preserve">4491165270</w:t>
            </w:r>
          </w:p>
        </w:tc>
        <w:tc>
          <w:tcPr>
            <w:tcW w:w="7450" w:type="dxa"/>
          </w:tcPr>
          <w:p>
            <w:pPr>
              <w:pStyle w:val="Compact"/>
              <w:jc w:val="left"/>
            </w:pPr>
            <w:r>
              <w:t xml:space="preserve">[AA+][Structure][Support] Two H1 are present on Customer Support page</w:t>
            </w:r>
          </w:p>
        </w:tc>
      </w:tr>
      <w:tr>
        <w:tc>
          <w:tcPr>
            <w:tcW w:w="603" w:type="dxa"/>
          </w:tcPr>
          <w:p>
            <w:pPr>
              <w:pStyle w:val="Compact"/>
              <w:jc w:val="left"/>
            </w:pPr>
            <w:r>
              <w:t xml:space="preserve">2</w:t>
            </w:r>
          </w:p>
        </w:tc>
        <w:tc>
          <w:tcPr>
            <w:tcW w:w="1811" w:type="dxa"/>
          </w:tcPr>
          <w:p>
            <w:pPr>
              <w:pStyle w:val="Compact"/>
              <w:jc w:val="left"/>
            </w:pPr>
            <w:r>
              <w:t xml:space="preserve">4486170432</w:t>
            </w:r>
          </w:p>
        </w:tc>
        <w:tc>
          <w:tcPr>
            <w:tcW w:w="7450" w:type="dxa"/>
          </w:tcPr>
          <w:p>
            <w:pPr>
              <w:pStyle w:val="Compact"/>
              <w:jc w:val="left"/>
            </w:pPr>
            <w:r>
              <w:t xml:space="preserve">[1.3.2][A][Stores][mobile]The content in the</w:t>
            </w:r>
            <w:r>
              <w:t xml:space="preserve"> </w:t>
            </w:r>
            <w:r>
              <w:t xml:space="preserve">“My store”</w:t>
            </w:r>
            <w:r>
              <w:t xml:space="preserve"> </w:t>
            </w:r>
            <w:r>
              <w:t xml:space="preserve">dialog is not screen reader accessible</w:t>
            </w:r>
          </w:p>
        </w:tc>
      </w:tr>
      <w:tr>
        <w:tc>
          <w:tcPr>
            <w:tcW w:w="603" w:type="dxa"/>
          </w:tcPr>
          <w:p>
            <w:pPr>
              <w:pStyle w:val="Compact"/>
              <w:jc w:val="left"/>
            </w:pPr>
            <w:r>
              <w:t xml:space="preserve">3</w:t>
            </w:r>
          </w:p>
        </w:tc>
        <w:tc>
          <w:tcPr>
            <w:tcW w:w="1811" w:type="dxa"/>
          </w:tcPr>
          <w:p>
            <w:pPr>
              <w:pStyle w:val="Compact"/>
              <w:jc w:val="left"/>
            </w:pPr>
            <w:r>
              <w:t xml:space="preserve">4486181499</w:t>
            </w:r>
          </w:p>
        </w:tc>
        <w:tc>
          <w:tcPr>
            <w:tcW w:w="7450" w:type="dxa"/>
          </w:tcPr>
          <w:p>
            <w:pPr>
              <w:pStyle w:val="Compact"/>
              <w:jc w:val="left"/>
            </w:pPr>
            <w:r>
              <w:t xml:space="preserve">[1.4.3][AA][Store dialog] Contrast ratio is failed for</w:t>
            </w:r>
            <w:r>
              <w:t xml:space="preserve"> </w:t>
            </w:r>
            <w:r>
              <w:t xml:space="preserve">“Please fill this out”</w:t>
            </w:r>
            <w:r>
              <w:t xml:space="preserve"> </w:t>
            </w:r>
            <w:r>
              <w:t xml:space="preserve">message</w:t>
            </w:r>
          </w:p>
        </w:tc>
      </w:tr>
      <w:tr>
        <w:tc>
          <w:tcPr>
            <w:tcW w:w="603" w:type="dxa"/>
          </w:tcPr>
          <w:p>
            <w:pPr>
              <w:pStyle w:val="Compact"/>
              <w:jc w:val="left"/>
            </w:pPr>
            <w:r>
              <w:t xml:space="preserve">4</w:t>
            </w:r>
          </w:p>
        </w:tc>
        <w:tc>
          <w:tcPr>
            <w:tcW w:w="1811" w:type="dxa"/>
          </w:tcPr>
          <w:p>
            <w:pPr>
              <w:pStyle w:val="Compact"/>
              <w:jc w:val="left"/>
            </w:pPr>
            <w:r>
              <w:t xml:space="preserve">4470070820</w:t>
            </w:r>
          </w:p>
        </w:tc>
        <w:tc>
          <w:tcPr>
            <w:tcW w:w="7450" w:type="dxa"/>
          </w:tcPr>
          <w:p>
            <w:pPr>
              <w:pStyle w:val="Compact"/>
              <w:jc w:val="left"/>
            </w:pPr>
            <w:r>
              <w:t xml:space="preserve">[AA+][Visual indicators][Repair and Service]</w:t>
            </w:r>
            <w:r>
              <w:t xml:space="preserve"> </w:t>
            </w:r>
            <w:r>
              <w:t xml:space="preserve">“Specialist”</w:t>
            </w:r>
            <w:r>
              <w:t xml:space="preserve"> </w:t>
            </w:r>
            <w:r>
              <w:t xml:space="preserve">and Phone number inline links are not persistently underline</w:t>
            </w:r>
          </w:p>
        </w:tc>
      </w:tr>
      <w:tr>
        <w:tc>
          <w:tcPr>
            <w:tcW w:w="603" w:type="dxa"/>
          </w:tcPr>
          <w:p>
            <w:pPr>
              <w:pStyle w:val="Compact"/>
              <w:jc w:val="left"/>
            </w:pPr>
            <w:r>
              <w:t xml:space="preserve">5</w:t>
            </w:r>
          </w:p>
        </w:tc>
        <w:tc>
          <w:tcPr>
            <w:tcW w:w="1811" w:type="dxa"/>
          </w:tcPr>
          <w:p>
            <w:pPr>
              <w:pStyle w:val="Compact"/>
              <w:jc w:val="left"/>
            </w:pPr>
            <w:r>
              <w:t xml:space="preserve">4470110775</w:t>
            </w:r>
          </w:p>
        </w:tc>
        <w:tc>
          <w:tcPr>
            <w:tcW w:w="7450" w:type="dxa"/>
          </w:tcPr>
          <w:p>
            <w:pPr>
              <w:pStyle w:val="Compact"/>
              <w:jc w:val="left"/>
            </w:pPr>
            <w:r>
              <w:t xml:space="preserve">[1.1.1][A][Repair and Service] Decorative images inside</w:t>
            </w:r>
            <w:r>
              <w:t xml:space="preserve"> </w:t>
            </w:r>
            <w:r>
              <w:t xml:space="preserve">“We repair all devices”</w:t>
            </w:r>
            <w:r>
              <w:t xml:space="preserve"> </w:t>
            </w:r>
            <w:r>
              <w:t xml:space="preserve">section are not hidden</w:t>
            </w:r>
          </w:p>
        </w:tc>
      </w:tr>
      <w:tr>
        <w:tc>
          <w:tcPr>
            <w:tcW w:w="603" w:type="dxa"/>
          </w:tcPr>
          <w:p>
            <w:pPr>
              <w:pStyle w:val="Compact"/>
              <w:jc w:val="left"/>
            </w:pPr>
            <w:r>
              <w:t xml:space="preserve">6</w:t>
            </w:r>
          </w:p>
        </w:tc>
        <w:tc>
          <w:tcPr>
            <w:tcW w:w="1811" w:type="dxa"/>
          </w:tcPr>
          <w:p>
            <w:pPr>
              <w:pStyle w:val="Compact"/>
              <w:jc w:val="left"/>
            </w:pPr>
            <w:r>
              <w:t xml:space="preserve">4470162395</w:t>
            </w:r>
          </w:p>
        </w:tc>
        <w:tc>
          <w:tcPr>
            <w:tcW w:w="7450" w:type="dxa"/>
          </w:tcPr>
          <w:p>
            <w:pPr>
              <w:pStyle w:val="Compact"/>
              <w:jc w:val="left"/>
            </w:pPr>
            <w:r>
              <w:t xml:space="preserve">[1.3.1][A][Repair and Services] Visual headings inside</w:t>
            </w:r>
            <w:r>
              <w:t xml:space="preserve"> </w:t>
            </w:r>
            <w:r>
              <w:t xml:space="preserve">“Authorized Apple Solutions”</w:t>
            </w:r>
            <w:r>
              <w:t xml:space="preserve"> </w:t>
            </w:r>
            <w:r>
              <w:t xml:space="preserve">section are not implemented as one</w:t>
            </w:r>
          </w:p>
        </w:tc>
      </w:tr>
      <w:tr>
        <w:tc>
          <w:tcPr>
            <w:tcW w:w="603" w:type="dxa"/>
          </w:tcPr>
          <w:p>
            <w:pPr>
              <w:pStyle w:val="Compact"/>
              <w:jc w:val="left"/>
            </w:pPr>
            <w:r>
              <w:t xml:space="preserve">7</w:t>
            </w:r>
          </w:p>
        </w:tc>
        <w:tc>
          <w:tcPr>
            <w:tcW w:w="1811" w:type="dxa"/>
          </w:tcPr>
          <w:p>
            <w:pPr>
              <w:pStyle w:val="Compact"/>
              <w:jc w:val="left"/>
            </w:pPr>
            <w:r>
              <w:t xml:space="preserve">4469826486</w:t>
            </w:r>
          </w:p>
        </w:tc>
        <w:tc>
          <w:tcPr>
            <w:tcW w:w="7450" w:type="dxa"/>
          </w:tcPr>
          <w:p>
            <w:pPr>
              <w:pStyle w:val="Compact"/>
              <w:jc w:val="left"/>
            </w:pPr>
            <w:r>
              <w:t xml:space="preserve">[2.1.1, 1.3.2][A][Repair and Services] The list inside</w:t>
            </w:r>
            <w:r>
              <w:t xml:space="preserve"> </w:t>
            </w:r>
            <w:r>
              <w:t xml:space="preserve">“Prepare for your repair”</w:t>
            </w:r>
            <w:r>
              <w:t xml:space="preserve"> </w:t>
            </w:r>
            <w:r>
              <w:t xml:space="preserve">section is not keyboard accessible when navigating by screen reader</w:t>
            </w:r>
          </w:p>
        </w:tc>
      </w:tr>
      <w:tr>
        <w:tc>
          <w:tcPr>
            <w:tcW w:w="603" w:type="dxa"/>
          </w:tcPr>
          <w:p>
            <w:pPr>
              <w:pStyle w:val="Compact"/>
              <w:jc w:val="left"/>
            </w:pPr>
            <w:r>
              <w:t xml:space="preserve">8</w:t>
            </w:r>
          </w:p>
        </w:tc>
        <w:tc>
          <w:tcPr>
            <w:tcW w:w="1811" w:type="dxa"/>
          </w:tcPr>
          <w:p>
            <w:pPr>
              <w:pStyle w:val="Compact"/>
              <w:jc w:val="left"/>
            </w:pPr>
            <w:r>
              <w:t xml:space="preserve">4465834155</w:t>
            </w:r>
          </w:p>
        </w:tc>
        <w:tc>
          <w:tcPr>
            <w:tcW w:w="7450" w:type="dxa"/>
          </w:tcPr>
          <w:p>
            <w:pPr>
              <w:pStyle w:val="Compact"/>
              <w:jc w:val="left"/>
            </w:pPr>
            <w:r>
              <w:t xml:space="preserve">[2.2.2][A][Home] Animation inside carousel can not be paused or stopped</w:t>
            </w:r>
          </w:p>
        </w:tc>
      </w:tr>
      <w:tr>
        <w:tc>
          <w:tcPr>
            <w:tcW w:w="603" w:type="dxa"/>
          </w:tcPr>
          <w:p>
            <w:pPr>
              <w:pStyle w:val="Compact"/>
              <w:jc w:val="left"/>
            </w:pPr>
            <w:r>
              <w:t xml:space="preserve">9</w:t>
            </w:r>
          </w:p>
        </w:tc>
        <w:tc>
          <w:tcPr>
            <w:tcW w:w="1811" w:type="dxa"/>
          </w:tcPr>
          <w:p>
            <w:pPr>
              <w:pStyle w:val="Compact"/>
              <w:jc w:val="left"/>
            </w:pPr>
            <w:r>
              <w:t xml:space="preserve">4467380493</w:t>
            </w:r>
          </w:p>
        </w:tc>
        <w:tc>
          <w:tcPr>
            <w:tcW w:w="7450" w:type="dxa"/>
          </w:tcPr>
          <w:p>
            <w:pPr>
              <w:pStyle w:val="Compact"/>
              <w:jc w:val="left"/>
            </w:pPr>
            <w:r>
              <w:t xml:space="preserve">[4.1.2][A][PDP]</w:t>
            </w:r>
            <w:r>
              <w:t xml:space="preserve"> </w:t>
            </w:r>
            <w:r>
              <w:t xml:space="preserve">“Protect your product”</w:t>
            </w:r>
            <w:r>
              <w:t xml:space="preserve"> </w:t>
            </w:r>
            <w:r>
              <w:t xml:space="preserve">elements are not implemented as checkboxes</w:t>
            </w:r>
          </w:p>
        </w:tc>
      </w:tr>
      <w:tr>
        <w:tc>
          <w:tcPr>
            <w:tcW w:w="603" w:type="dxa"/>
          </w:tcPr>
          <w:p>
            <w:pPr>
              <w:pStyle w:val="Compact"/>
              <w:jc w:val="left"/>
            </w:pPr>
            <w:r>
              <w:t xml:space="preserve">10</w:t>
            </w:r>
          </w:p>
        </w:tc>
        <w:tc>
          <w:tcPr>
            <w:tcW w:w="1811" w:type="dxa"/>
          </w:tcPr>
          <w:p>
            <w:pPr>
              <w:pStyle w:val="Compact"/>
              <w:jc w:val="left"/>
            </w:pPr>
            <w:r>
              <w:t xml:space="preserve">4466909938</w:t>
            </w:r>
          </w:p>
        </w:tc>
        <w:tc>
          <w:tcPr>
            <w:tcW w:w="7450" w:type="dxa"/>
          </w:tcPr>
          <w:p>
            <w:pPr>
              <w:pStyle w:val="Compact"/>
              <w:jc w:val="left"/>
            </w:pPr>
            <w:r>
              <w:t xml:space="preserve">[1.3.2][A][PDP] The content of the</w:t>
            </w:r>
            <w:r>
              <w:t xml:space="preserve"> </w:t>
            </w:r>
            <w:r>
              <w:t xml:space="preserve">“Theft and Loss modal”</w:t>
            </w:r>
            <w:r>
              <w:t xml:space="preserve"> </w:t>
            </w:r>
            <w:r>
              <w:t xml:space="preserve">modal is not screen reader accessible</w:t>
            </w:r>
          </w:p>
        </w:tc>
      </w:tr>
      <w:tr>
        <w:tc>
          <w:tcPr>
            <w:tcW w:w="603" w:type="dxa"/>
          </w:tcPr>
          <w:p>
            <w:pPr>
              <w:pStyle w:val="Compact"/>
              <w:jc w:val="left"/>
            </w:pPr>
            <w:r>
              <w:t xml:space="preserve">11</w:t>
            </w:r>
          </w:p>
        </w:tc>
        <w:tc>
          <w:tcPr>
            <w:tcW w:w="1811" w:type="dxa"/>
          </w:tcPr>
          <w:p>
            <w:pPr>
              <w:pStyle w:val="Compact"/>
              <w:jc w:val="left"/>
            </w:pPr>
            <w:r>
              <w:t xml:space="preserve">1799103074</w:t>
            </w:r>
          </w:p>
        </w:tc>
        <w:tc>
          <w:tcPr>
            <w:tcW w:w="7450" w:type="dxa"/>
          </w:tcPr>
          <w:p>
            <w:pPr>
              <w:pStyle w:val="Compact"/>
              <w:jc w:val="left"/>
            </w:pPr>
            <w:r>
              <w:t xml:space="preserve">[2.5.3][A][Product bundle] Chosen bundle name is not announced as part of</w:t>
            </w:r>
            <w:r>
              <w:t xml:space="preserve"> </w:t>
            </w:r>
            <w:r>
              <w:t xml:space="preserve">‘Bundle’</w:t>
            </w:r>
            <w:r>
              <w:t xml:space="preserve"> </w:t>
            </w:r>
            <w:r>
              <w:t xml:space="preserve">summary accessible name</w:t>
            </w:r>
          </w:p>
        </w:tc>
      </w:tr>
      <w:tr>
        <w:tc>
          <w:tcPr>
            <w:tcW w:w="603" w:type="dxa"/>
          </w:tcPr>
          <w:p>
            <w:pPr>
              <w:pStyle w:val="Compact"/>
              <w:jc w:val="left"/>
            </w:pPr>
            <w:r>
              <w:t xml:space="preserve">12</w:t>
            </w:r>
          </w:p>
        </w:tc>
        <w:tc>
          <w:tcPr>
            <w:tcW w:w="1811" w:type="dxa"/>
          </w:tcPr>
          <w:p>
            <w:pPr>
              <w:pStyle w:val="Compact"/>
              <w:jc w:val="left"/>
            </w:pPr>
            <w:r>
              <w:t xml:space="preserve">4469556228</w:t>
            </w:r>
          </w:p>
        </w:tc>
        <w:tc>
          <w:tcPr>
            <w:tcW w:w="7450" w:type="dxa"/>
          </w:tcPr>
          <w:p>
            <w:pPr>
              <w:pStyle w:val="Compact"/>
              <w:jc w:val="left"/>
            </w:pPr>
            <w:r>
              <w:t xml:space="preserve">[2.1.1][A][Your Cart]</w:t>
            </w:r>
            <w:r>
              <w:t xml:space="preserve"> </w:t>
            </w:r>
            <w:r>
              <w:t xml:space="preserve">“Remove”</w:t>
            </w:r>
            <w:r>
              <w:t xml:space="preserve"> </w:t>
            </w:r>
            <w:r>
              <w:t xml:space="preserve">and</w:t>
            </w:r>
            <w:r>
              <w:t xml:space="preserve"> </w:t>
            </w:r>
            <w:r>
              <w:t xml:space="preserve">“Add”</w:t>
            </w:r>
            <w:r>
              <w:t xml:space="preserve"> </w:t>
            </w:r>
            <w:r>
              <w:t xml:space="preserve">buttons for AC+ and Partner Protection Plan are disabled when navigating by keyboard</w:t>
            </w:r>
          </w:p>
        </w:tc>
      </w:tr>
      <w:tr>
        <w:tc>
          <w:tcPr>
            <w:tcW w:w="603" w:type="dxa"/>
          </w:tcPr>
          <w:p>
            <w:pPr>
              <w:pStyle w:val="Compact"/>
              <w:jc w:val="left"/>
            </w:pPr>
            <w:r>
              <w:t xml:space="preserve">13</w:t>
            </w:r>
          </w:p>
        </w:tc>
        <w:tc>
          <w:tcPr>
            <w:tcW w:w="1811" w:type="dxa"/>
          </w:tcPr>
          <w:p>
            <w:pPr>
              <w:pStyle w:val="Compact"/>
              <w:jc w:val="left"/>
            </w:pPr>
            <w:r>
              <w:t xml:space="preserve">4471953027</w:t>
            </w:r>
          </w:p>
        </w:tc>
        <w:tc>
          <w:tcPr>
            <w:tcW w:w="7450" w:type="dxa"/>
          </w:tcPr>
          <w:p>
            <w:pPr>
              <w:pStyle w:val="Compact"/>
              <w:jc w:val="left"/>
            </w:pPr>
            <w:r>
              <w:t xml:space="preserve">[4.1.2][A][PDP]</w:t>
            </w:r>
            <w:r>
              <w:t xml:space="preserve"> </w:t>
            </w:r>
            <w:r>
              <w:t xml:space="preserve">“Learn more about…”</w:t>
            </w:r>
            <w:r>
              <w:t xml:space="preserve"> </w:t>
            </w:r>
            <w:r>
              <w:t xml:space="preserve">elements do not have an accessible name and role</w:t>
            </w:r>
          </w:p>
        </w:tc>
      </w:tr>
      <w:tr>
        <w:tc>
          <w:tcPr>
            <w:tcW w:w="603" w:type="dxa"/>
          </w:tcPr>
          <w:p>
            <w:pPr>
              <w:pStyle w:val="Compact"/>
              <w:jc w:val="left"/>
            </w:pPr>
            <w:r>
              <w:t xml:space="preserve">14</w:t>
            </w:r>
          </w:p>
        </w:tc>
        <w:tc>
          <w:tcPr>
            <w:tcW w:w="1811" w:type="dxa"/>
          </w:tcPr>
          <w:p>
            <w:pPr>
              <w:pStyle w:val="Compact"/>
              <w:jc w:val="left"/>
            </w:pPr>
            <w:r>
              <w:t xml:space="preserve">4472085348</w:t>
            </w:r>
          </w:p>
        </w:tc>
        <w:tc>
          <w:tcPr>
            <w:tcW w:w="7450" w:type="dxa"/>
          </w:tcPr>
          <w:p>
            <w:pPr>
              <w:pStyle w:val="Compact"/>
              <w:jc w:val="left"/>
            </w:pPr>
            <w:r>
              <w:t xml:space="preserve">[4.1.2][A][PDP]</w:t>
            </w:r>
            <w:r>
              <w:t xml:space="preserve"> </w:t>
            </w:r>
            <w:r>
              <w:t xml:space="preserve">“AppleCare+ with Theft and Loss”</w:t>
            </w:r>
            <w:r>
              <w:t xml:space="preserve"> </w:t>
            </w:r>
            <w:r>
              <w:t xml:space="preserve">modal has incorrect accessible name</w:t>
            </w:r>
          </w:p>
        </w:tc>
      </w:tr>
      <w:tr>
        <w:tc>
          <w:tcPr>
            <w:tcW w:w="603" w:type="dxa"/>
          </w:tcPr>
          <w:p>
            <w:pPr>
              <w:pStyle w:val="Compact"/>
              <w:jc w:val="left"/>
            </w:pPr>
            <w:r>
              <w:t xml:space="preserve">15</w:t>
            </w:r>
          </w:p>
        </w:tc>
        <w:tc>
          <w:tcPr>
            <w:tcW w:w="1811" w:type="dxa"/>
          </w:tcPr>
          <w:p>
            <w:pPr>
              <w:pStyle w:val="Compact"/>
              <w:jc w:val="left"/>
            </w:pPr>
            <w:r>
              <w:t xml:space="preserve">4399754362</w:t>
            </w:r>
          </w:p>
        </w:tc>
        <w:tc>
          <w:tcPr>
            <w:tcW w:w="7450" w:type="dxa"/>
          </w:tcPr>
          <w:p>
            <w:pPr>
              <w:pStyle w:val="Compact"/>
              <w:jc w:val="left"/>
            </w:pPr>
            <w:r>
              <w:t xml:space="preserve">[2.2.2][A][Business Home] Animation can not be paused or stopped</w:t>
            </w:r>
          </w:p>
        </w:tc>
      </w:tr>
      <w:tr>
        <w:tc>
          <w:tcPr>
            <w:tcW w:w="603" w:type="dxa"/>
          </w:tcPr>
          <w:p>
            <w:pPr>
              <w:pStyle w:val="Compact"/>
              <w:jc w:val="left"/>
            </w:pPr>
            <w:r>
              <w:t xml:space="preserve">16</w:t>
            </w:r>
          </w:p>
        </w:tc>
        <w:tc>
          <w:tcPr>
            <w:tcW w:w="1811" w:type="dxa"/>
          </w:tcPr>
          <w:p>
            <w:pPr>
              <w:pStyle w:val="Compact"/>
              <w:jc w:val="left"/>
            </w:pPr>
            <w:r>
              <w:t xml:space="preserve">4390456043</w:t>
            </w:r>
          </w:p>
        </w:tc>
        <w:tc>
          <w:tcPr>
            <w:tcW w:w="7450" w:type="dxa"/>
          </w:tcPr>
          <w:p>
            <w:pPr>
              <w:pStyle w:val="Compact"/>
              <w:jc w:val="left"/>
            </w:pPr>
            <w:r>
              <w:t xml:space="preserve">[2.1.1][A][Product]</w:t>
            </w:r>
            <w:r>
              <w:t xml:space="preserve">“Learn more”</w:t>
            </w:r>
            <w:r>
              <w:t xml:space="preserve"> </w:t>
            </w:r>
            <w:r>
              <w:t xml:space="preserve">button can not be activated by keyboard</w:t>
            </w:r>
          </w:p>
        </w:tc>
      </w:tr>
      <w:tr>
        <w:tc>
          <w:tcPr>
            <w:tcW w:w="603" w:type="dxa"/>
          </w:tcPr>
          <w:p>
            <w:pPr>
              <w:pStyle w:val="Compact"/>
              <w:jc w:val="left"/>
            </w:pPr>
            <w:r>
              <w:t xml:space="preserve">17</w:t>
            </w:r>
          </w:p>
        </w:tc>
        <w:tc>
          <w:tcPr>
            <w:tcW w:w="1811" w:type="dxa"/>
          </w:tcPr>
          <w:p>
            <w:pPr>
              <w:pStyle w:val="Compact"/>
              <w:jc w:val="left"/>
            </w:pPr>
            <w:r>
              <w:t xml:space="preserve">4389443579</w:t>
            </w:r>
          </w:p>
        </w:tc>
        <w:tc>
          <w:tcPr>
            <w:tcW w:w="7450" w:type="dxa"/>
          </w:tcPr>
          <w:p>
            <w:pPr>
              <w:pStyle w:val="Compact"/>
              <w:jc w:val="left"/>
            </w:pPr>
            <w:r>
              <w:t xml:space="preserve">[4.1.2][AA][Product]</w:t>
            </w:r>
            <w:r>
              <w:t xml:space="preserve"> </w:t>
            </w:r>
            <w:r>
              <w:t xml:space="preserve">“Add”</w:t>
            </w:r>
            <w:r>
              <w:t xml:space="preserve"> </w:t>
            </w:r>
            <w:r>
              <w:t xml:space="preserve">and</w:t>
            </w:r>
            <w:r>
              <w:t xml:space="preserve"> </w:t>
            </w:r>
            <w:r>
              <w:t xml:space="preserve">“Added”</w:t>
            </w:r>
            <w:r>
              <w:t xml:space="preserve"> </w:t>
            </w:r>
            <w:r>
              <w:t xml:space="preserve">buttons have incorrect role and non-descriptive accessible name</w:t>
            </w:r>
          </w:p>
        </w:tc>
      </w:tr>
      <w:tr>
        <w:tc>
          <w:tcPr>
            <w:tcW w:w="603" w:type="dxa"/>
          </w:tcPr>
          <w:p>
            <w:pPr>
              <w:pStyle w:val="Compact"/>
              <w:jc w:val="left"/>
            </w:pPr>
            <w:r>
              <w:t xml:space="preserve">18</w:t>
            </w:r>
          </w:p>
        </w:tc>
        <w:tc>
          <w:tcPr>
            <w:tcW w:w="1811" w:type="dxa"/>
          </w:tcPr>
          <w:p>
            <w:pPr>
              <w:pStyle w:val="Compact"/>
              <w:jc w:val="left"/>
            </w:pPr>
            <w:r>
              <w:t xml:space="preserve">4373329479</w:t>
            </w:r>
          </w:p>
        </w:tc>
        <w:tc>
          <w:tcPr>
            <w:tcW w:w="7450" w:type="dxa"/>
          </w:tcPr>
          <w:p>
            <w:pPr>
              <w:pStyle w:val="Compact"/>
              <w:jc w:val="left"/>
            </w:pPr>
            <w:r>
              <w:t xml:space="preserve">[2.4.7][AA] [Product] The</w:t>
            </w:r>
            <w:r>
              <w:t xml:space="preserve"> </w:t>
            </w:r>
            <w:r>
              <w:t xml:space="preserve">“Add”</w:t>
            </w:r>
            <w:r>
              <w:t xml:space="preserve"> </w:t>
            </w:r>
            <w:r>
              <w:t xml:space="preserve">button does not have a visible focus indicator</w:t>
            </w:r>
          </w:p>
        </w:tc>
      </w:tr>
      <w:tr>
        <w:tc>
          <w:tcPr>
            <w:tcW w:w="603" w:type="dxa"/>
          </w:tcPr>
          <w:p>
            <w:pPr>
              <w:pStyle w:val="Compact"/>
              <w:jc w:val="left"/>
            </w:pPr>
            <w:r>
              <w:t xml:space="preserve">19</w:t>
            </w:r>
          </w:p>
        </w:tc>
        <w:tc>
          <w:tcPr>
            <w:tcW w:w="1811" w:type="dxa"/>
          </w:tcPr>
          <w:p>
            <w:pPr>
              <w:pStyle w:val="Compact"/>
              <w:jc w:val="left"/>
            </w:pPr>
            <w:r>
              <w:t xml:space="preserve">4471941895</w:t>
            </w:r>
          </w:p>
        </w:tc>
        <w:tc>
          <w:tcPr>
            <w:tcW w:w="7450" w:type="dxa"/>
          </w:tcPr>
          <w:p>
            <w:pPr>
              <w:pStyle w:val="Compact"/>
              <w:jc w:val="left"/>
            </w:pPr>
            <w:r>
              <w:t xml:space="preserve">[4.1.2][A][PDP]</w:t>
            </w:r>
            <w:r>
              <w:t xml:space="preserve"> </w:t>
            </w:r>
            <w:r>
              <w:t xml:space="preserve">“Learn more”</w:t>
            </w:r>
            <w:r>
              <w:t xml:space="preserve"> </w:t>
            </w:r>
            <w:r>
              <w:t xml:space="preserve">elements does not have an accessible role</w:t>
            </w:r>
          </w:p>
        </w:tc>
      </w:tr>
      <w:tr>
        <w:tc>
          <w:tcPr>
            <w:tcW w:w="603" w:type="dxa"/>
          </w:tcPr>
          <w:p>
            <w:pPr>
              <w:pStyle w:val="Compact"/>
              <w:jc w:val="left"/>
            </w:pPr>
            <w:r>
              <w:t xml:space="preserve">20</w:t>
            </w:r>
          </w:p>
        </w:tc>
        <w:tc>
          <w:tcPr>
            <w:tcW w:w="1811" w:type="dxa"/>
          </w:tcPr>
          <w:p>
            <w:pPr>
              <w:pStyle w:val="Compact"/>
              <w:jc w:val="left"/>
            </w:pPr>
            <w:r>
              <w:t xml:space="preserve">4375847416</w:t>
            </w:r>
          </w:p>
        </w:tc>
        <w:tc>
          <w:tcPr>
            <w:tcW w:w="7450" w:type="dxa"/>
          </w:tcPr>
          <w:p>
            <w:pPr>
              <w:pStyle w:val="Compact"/>
              <w:jc w:val="left"/>
            </w:pPr>
            <w:r>
              <w:t xml:space="preserve">[2.1.2][A][Search results][Mobile] Screen reader focus is trapped after checking/unchecking checkboxes in the</w:t>
            </w:r>
            <w:r>
              <w:t xml:space="preserve"> </w:t>
            </w:r>
            <w:r>
              <w:t xml:space="preserve">“Filter”</w:t>
            </w:r>
            <w:r>
              <w:t xml:space="preserve"> </w:t>
            </w:r>
            <w:r>
              <w:t xml:space="preserve">modal dialog</w:t>
            </w:r>
          </w:p>
        </w:tc>
      </w:tr>
      <w:tr>
        <w:tc>
          <w:tcPr>
            <w:tcW w:w="603" w:type="dxa"/>
          </w:tcPr>
          <w:p>
            <w:pPr>
              <w:pStyle w:val="Compact"/>
              <w:jc w:val="left"/>
            </w:pPr>
            <w:r>
              <w:t xml:space="preserve">21</w:t>
            </w:r>
          </w:p>
        </w:tc>
        <w:tc>
          <w:tcPr>
            <w:tcW w:w="1811" w:type="dxa"/>
          </w:tcPr>
          <w:p>
            <w:pPr>
              <w:pStyle w:val="Compact"/>
              <w:jc w:val="left"/>
            </w:pPr>
            <w:r>
              <w:t xml:space="preserve">4375796777</w:t>
            </w:r>
          </w:p>
        </w:tc>
        <w:tc>
          <w:tcPr>
            <w:tcW w:w="7450" w:type="dxa"/>
          </w:tcPr>
          <w:p>
            <w:pPr>
              <w:pStyle w:val="Compact"/>
              <w:jc w:val="left"/>
            </w:pPr>
            <w:r>
              <w:t xml:space="preserve">[1.3.1][A][Search results][Mobile] Hidden heading receives screen reader focus, the</w:t>
            </w:r>
            <w:r>
              <w:t xml:space="preserve"> </w:t>
            </w:r>
            <w:r>
              <w:t xml:space="preserve">“Filter by”</w:t>
            </w:r>
            <w:r>
              <w:t xml:space="preserve"> </w:t>
            </w:r>
            <w:r>
              <w:t xml:space="preserve">heading is not semantically marked at the appropriate level</w:t>
            </w:r>
          </w:p>
        </w:tc>
      </w:tr>
      <w:tr>
        <w:tc>
          <w:tcPr>
            <w:tcW w:w="603" w:type="dxa"/>
          </w:tcPr>
          <w:p>
            <w:pPr>
              <w:pStyle w:val="Compact"/>
              <w:jc w:val="left"/>
            </w:pPr>
            <w:r>
              <w:t xml:space="preserve">22</w:t>
            </w:r>
          </w:p>
        </w:tc>
        <w:tc>
          <w:tcPr>
            <w:tcW w:w="1811" w:type="dxa"/>
          </w:tcPr>
          <w:p>
            <w:pPr>
              <w:pStyle w:val="Compact"/>
              <w:jc w:val="left"/>
            </w:pPr>
            <w:r>
              <w:t xml:space="preserve">4374302373</w:t>
            </w:r>
          </w:p>
        </w:tc>
        <w:tc>
          <w:tcPr>
            <w:tcW w:w="7450" w:type="dxa"/>
          </w:tcPr>
          <w:p>
            <w:pPr>
              <w:pStyle w:val="Compact"/>
              <w:jc w:val="left"/>
            </w:pPr>
            <w:r>
              <w:t xml:space="preserve">[1.3.2][A][Apple Services] The text in the</w:t>
            </w:r>
            <w:r>
              <w:t xml:space="preserve"> </w:t>
            </w:r>
            <w:r>
              <w:t xml:space="preserve">“Apple TV features”</w:t>
            </w:r>
            <w:r>
              <w:t xml:space="preserve"> </w:t>
            </w:r>
            <w:r>
              <w:t xml:space="preserve">section is not screen reader accessible</w:t>
            </w:r>
          </w:p>
        </w:tc>
      </w:tr>
      <w:tr>
        <w:tc>
          <w:tcPr>
            <w:tcW w:w="603" w:type="dxa"/>
          </w:tcPr>
          <w:p>
            <w:pPr>
              <w:pStyle w:val="Compact"/>
              <w:jc w:val="left"/>
            </w:pPr>
            <w:r>
              <w:t xml:space="preserve">23</w:t>
            </w:r>
          </w:p>
        </w:tc>
        <w:tc>
          <w:tcPr>
            <w:tcW w:w="1811" w:type="dxa"/>
          </w:tcPr>
          <w:p>
            <w:pPr>
              <w:pStyle w:val="Compact"/>
              <w:jc w:val="left"/>
            </w:pPr>
            <w:r>
              <w:t xml:space="preserve">4374269920</w:t>
            </w:r>
          </w:p>
        </w:tc>
        <w:tc>
          <w:tcPr>
            <w:tcW w:w="7450" w:type="dxa"/>
          </w:tcPr>
          <w:p>
            <w:pPr>
              <w:pStyle w:val="Compact"/>
              <w:jc w:val="left"/>
            </w:pPr>
            <w:r>
              <w:t xml:space="preserve">[1.3.1][A][Apple Services] Headings are not semantically marked as such</w:t>
            </w:r>
          </w:p>
        </w:tc>
      </w:tr>
      <w:tr>
        <w:tc>
          <w:tcPr>
            <w:tcW w:w="603" w:type="dxa"/>
          </w:tcPr>
          <w:p>
            <w:pPr>
              <w:pStyle w:val="Compact"/>
              <w:jc w:val="left"/>
            </w:pPr>
            <w:r>
              <w:t xml:space="preserve">24</w:t>
            </w:r>
          </w:p>
        </w:tc>
        <w:tc>
          <w:tcPr>
            <w:tcW w:w="1811" w:type="dxa"/>
          </w:tcPr>
          <w:p>
            <w:pPr>
              <w:pStyle w:val="Compact"/>
              <w:jc w:val="left"/>
            </w:pPr>
            <w:r>
              <w:t xml:space="preserve">4372332038</w:t>
            </w:r>
          </w:p>
        </w:tc>
        <w:tc>
          <w:tcPr>
            <w:tcW w:w="7450" w:type="dxa"/>
          </w:tcPr>
          <w:p>
            <w:pPr>
              <w:pStyle w:val="Compact"/>
              <w:jc w:val="left"/>
            </w:pPr>
            <w:r>
              <w:t xml:space="preserve">[2.1.1][A][PLP] The</w:t>
            </w:r>
            <w:r>
              <w:t xml:space="preserve"> </w:t>
            </w:r>
            <w:r>
              <w:t xml:space="preserve">“B”</w:t>
            </w:r>
            <w:r>
              <w:t xml:space="preserve"> </w:t>
            </w:r>
            <w:r>
              <w:t xml:space="preserve">Energy Label button is not keyboard operable</w:t>
            </w:r>
          </w:p>
        </w:tc>
      </w:tr>
      <w:tr>
        <w:tc>
          <w:tcPr>
            <w:tcW w:w="603" w:type="dxa"/>
          </w:tcPr>
          <w:p>
            <w:pPr>
              <w:pStyle w:val="Compact"/>
              <w:jc w:val="left"/>
            </w:pPr>
            <w:r>
              <w:t xml:space="preserve">25</w:t>
            </w:r>
          </w:p>
        </w:tc>
        <w:tc>
          <w:tcPr>
            <w:tcW w:w="1811" w:type="dxa"/>
          </w:tcPr>
          <w:p>
            <w:pPr>
              <w:pStyle w:val="Compact"/>
              <w:jc w:val="left"/>
            </w:pPr>
            <w:r>
              <w:t xml:space="preserve">4465884655</w:t>
            </w:r>
          </w:p>
        </w:tc>
        <w:tc>
          <w:tcPr>
            <w:tcW w:w="7450" w:type="dxa"/>
          </w:tcPr>
          <w:p>
            <w:pPr>
              <w:pStyle w:val="Compact"/>
              <w:jc w:val="left"/>
            </w:pPr>
            <w:r>
              <w:t xml:space="preserve">[4.1.2][A]Product]</w:t>
            </w:r>
            <w:r>
              <w:t xml:space="preserve"> </w:t>
            </w:r>
            <w:r>
              <w:t xml:space="preserve">“Out of Stock”</w:t>
            </w:r>
            <w:r>
              <w:t xml:space="preserve"> </w:t>
            </w:r>
            <w:r>
              <w:t xml:space="preserve">element has incorrect role and does not not have a</w:t>
            </w:r>
            <w:r>
              <w:t xml:space="preserve"> </w:t>
            </w:r>
            <w:r>
              <w:t xml:space="preserve">“disabled”</w:t>
            </w:r>
            <w:r>
              <w:t xml:space="preserve"> </w:t>
            </w:r>
            <w:r>
              <w:t xml:space="preserve">state</w:t>
            </w:r>
          </w:p>
        </w:tc>
      </w:tr>
      <w:tr>
        <w:tc>
          <w:tcPr>
            <w:tcW w:w="603" w:type="dxa"/>
          </w:tcPr>
          <w:p>
            <w:pPr>
              <w:pStyle w:val="Compact"/>
              <w:jc w:val="left"/>
            </w:pPr>
            <w:r>
              <w:t xml:space="preserve">26</w:t>
            </w:r>
          </w:p>
        </w:tc>
        <w:tc>
          <w:tcPr>
            <w:tcW w:w="1811" w:type="dxa"/>
          </w:tcPr>
          <w:p>
            <w:pPr>
              <w:pStyle w:val="Compact"/>
              <w:jc w:val="left"/>
            </w:pPr>
            <w:r>
              <w:t xml:space="preserve">1801642895</w:t>
            </w:r>
          </w:p>
        </w:tc>
        <w:tc>
          <w:tcPr>
            <w:tcW w:w="7450" w:type="dxa"/>
          </w:tcPr>
          <w:p>
            <w:pPr>
              <w:pStyle w:val="Compact"/>
              <w:jc w:val="left"/>
            </w:pPr>
            <w:r>
              <w:t xml:space="preserve">[4.1.3][AA][Cart side bar] Status message after adding a product in the</w:t>
            </w:r>
            <w:r>
              <w:t xml:space="preserve"> </w:t>
            </w:r>
            <w:r>
              <w:t xml:space="preserve">“Your cart”</w:t>
            </w:r>
            <w:r>
              <w:t xml:space="preserve"> </w:t>
            </w:r>
            <w:r>
              <w:t xml:space="preserve">modal dialog is not announced by screen reader</w:t>
            </w:r>
          </w:p>
        </w:tc>
      </w:tr>
      <w:tr>
        <w:tc>
          <w:tcPr>
            <w:tcW w:w="603" w:type="dxa"/>
          </w:tcPr>
          <w:p>
            <w:pPr>
              <w:pStyle w:val="Compact"/>
              <w:jc w:val="left"/>
            </w:pPr>
            <w:r>
              <w:t xml:space="preserve">27</w:t>
            </w:r>
          </w:p>
        </w:tc>
        <w:tc>
          <w:tcPr>
            <w:tcW w:w="1811" w:type="dxa"/>
          </w:tcPr>
          <w:p>
            <w:pPr>
              <w:pStyle w:val="Compact"/>
              <w:jc w:val="left"/>
            </w:pPr>
            <w:r>
              <w:t xml:space="preserve">1707833410</w:t>
            </w:r>
          </w:p>
        </w:tc>
        <w:tc>
          <w:tcPr>
            <w:tcW w:w="7450" w:type="dxa"/>
          </w:tcPr>
          <w:p>
            <w:pPr>
              <w:pStyle w:val="Compact"/>
              <w:jc w:val="left"/>
            </w:pPr>
            <w:r>
              <w:t xml:space="preserve">[1.4.11] [AA] [Mobile] Low contrast on the focused option in the search suggestion list</w:t>
            </w:r>
          </w:p>
        </w:tc>
      </w:tr>
      <w:tr>
        <w:tc>
          <w:tcPr>
            <w:tcW w:w="603" w:type="dxa"/>
          </w:tcPr>
          <w:p>
            <w:pPr>
              <w:pStyle w:val="Compact"/>
              <w:jc w:val="left"/>
            </w:pPr>
            <w:r>
              <w:t xml:space="preserve">28</w:t>
            </w:r>
          </w:p>
        </w:tc>
        <w:tc>
          <w:tcPr>
            <w:tcW w:w="1811" w:type="dxa"/>
          </w:tcPr>
          <w:p>
            <w:pPr>
              <w:pStyle w:val="Compact"/>
              <w:jc w:val="left"/>
            </w:pPr>
            <w:r>
              <w:t xml:space="preserve">1707904707</w:t>
            </w:r>
          </w:p>
        </w:tc>
        <w:tc>
          <w:tcPr>
            <w:tcW w:w="7450" w:type="dxa"/>
          </w:tcPr>
          <w:p>
            <w:pPr>
              <w:pStyle w:val="Compact"/>
              <w:jc w:val="left"/>
            </w:pPr>
            <w:r>
              <w:t xml:space="preserve">[4.1.2, 2.4.3][A][Cart]</w:t>
            </w:r>
            <w:r>
              <w:t xml:space="preserve"> </w:t>
            </w:r>
            <w:r>
              <w:t xml:space="preserve">‘Item added to your cart’</w:t>
            </w:r>
            <w:r>
              <w:t xml:space="preserve"> </w:t>
            </w:r>
            <w:r>
              <w:t xml:space="preserve">modal is not implemented as dialog</w:t>
            </w:r>
          </w:p>
        </w:tc>
      </w:tr>
      <w:tr>
        <w:tc>
          <w:tcPr>
            <w:tcW w:w="603" w:type="dxa"/>
          </w:tcPr>
          <w:p>
            <w:pPr>
              <w:pStyle w:val="Compact"/>
              <w:jc w:val="left"/>
            </w:pPr>
            <w:r>
              <w:t xml:space="preserve">29</w:t>
            </w:r>
          </w:p>
        </w:tc>
        <w:tc>
          <w:tcPr>
            <w:tcW w:w="1811" w:type="dxa"/>
          </w:tcPr>
          <w:p>
            <w:pPr>
              <w:pStyle w:val="Compact"/>
              <w:jc w:val="left"/>
            </w:pPr>
            <w:r>
              <w:t xml:space="preserve">1801632362</w:t>
            </w:r>
          </w:p>
        </w:tc>
        <w:tc>
          <w:tcPr>
            <w:tcW w:w="7450" w:type="dxa"/>
          </w:tcPr>
          <w:p>
            <w:pPr>
              <w:pStyle w:val="Compact"/>
              <w:jc w:val="left"/>
            </w:pPr>
            <w:r>
              <w:t xml:space="preserve">[2.4.3][A][Cart side bar] Incorrect focus order after adding a product in the</w:t>
            </w:r>
            <w:r>
              <w:t xml:space="preserve"> </w:t>
            </w:r>
            <w:r>
              <w:t xml:space="preserve">“Your cart”</w:t>
            </w:r>
            <w:r>
              <w:t xml:space="preserve"> </w:t>
            </w:r>
            <w:r>
              <w:t xml:space="preserve">modal dialog</w:t>
            </w:r>
          </w:p>
        </w:tc>
      </w:tr>
      <w:tr>
        <w:tc>
          <w:tcPr>
            <w:tcW w:w="603" w:type="dxa"/>
          </w:tcPr>
          <w:p>
            <w:pPr>
              <w:pStyle w:val="Compact"/>
              <w:jc w:val="left"/>
            </w:pPr>
            <w:r>
              <w:t xml:space="preserve">30</w:t>
            </w:r>
          </w:p>
        </w:tc>
        <w:tc>
          <w:tcPr>
            <w:tcW w:w="1811" w:type="dxa"/>
          </w:tcPr>
          <w:p>
            <w:pPr>
              <w:pStyle w:val="Compact"/>
              <w:jc w:val="left"/>
            </w:pPr>
            <w:r>
              <w:t xml:space="preserve">1801624220</w:t>
            </w:r>
          </w:p>
        </w:tc>
        <w:tc>
          <w:tcPr>
            <w:tcW w:w="7450" w:type="dxa"/>
          </w:tcPr>
          <w:p>
            <w:pPr>
              <w:pStyle w:val="Compact"/>
              <w:jc w:val="left"/>
            </w:pPr>
            <w:r>
              <w:t xml:space="preserve">[2.1.1][A][Cart side bar] The</w:t>
            </w:r>
            <w:r>
              <w:t xml:space="preserve"> </w:t>
            </w:r>
            <w:r>
              <w:t xml:space="preserve">“Learn more”</w:t>
            </w:r>
            <w:r>
              <w:t xml:space="preserve"> </w:t>
            </w:r>
            <w:r>
              <w:t xml:space="preserve">button is not keyboard operable</w:t>
            </w:r>
          </w:p>
        </w:tc>
      </w:tr>
      <w:tr>
        <w:tc>
          <w:tcPr>
            <w:tcW w:w="603" w:type="dxa"/>
          </w:tcPr>
          <w:p>
            <w:pPr>
              <w:pStyle w:val="Compact"/>
              <w:jc w:val="left"/>
            </w:pPr>
            <w:r>
              <w:t xml:space="preserve">31</w:t>
            </w:r>
          </w:p>
        </w:tc>
        <w:tc>
          <w:tcPr>
            <w:tcW w:w="1811" w:type="dxa"/>
          </w:tcPr>
          <w:p>
            <w:pPr>
              <w:pStyle w:val="Compact"/>
              <w:jc w:val="left"/>
            </w:pPr>
            <w:r>
              <w:t xml:space="preserve">1801574969</w:t>
            </w:r>
          </w:p>
        </w:tc>
        <w:tc>
          <w:tcPr>
            <w:tcW w:w="7450" w:type="dxa"/>
          </w:tcPr>
          <w:p>
            <w:pPr>
              <w:pStyle w:val="Compact"/>
              <w:jc w:val="left"/>
            </w:pPr>
            <w:r>
              <w:t xml:space="preserve">[1.4.3][AA][Business account] The contrast ratio is failed for the text of the</w:t>
            </w:r>
            <w:r>
              <w:t xml:space="preserve"> </w:t>
            </w:r>
            <w:r>
              <w:t xml:space="preserve">“Create business account”</w:t>
            </w:r>
            <w:r>
              <w:t xml:space="preserve"> </w:t>
            </w:r>
            <w:r>
              <w:t xml:space="preserve">button in focus state</w:t>
            </w:r>
          </w:p>
        </w:tc>
      </w:tr>
      <w:tr>
        <w:tc>
          <w:tcPr>
            <w:tcW w:w="603" w:type="dxa"/>
          </w:tcPr>
          <w:p>
            <w:pPr>
              <w:pStyle w:val="Compact"/>
              <w:jc w:val="left"/>
            </w:pPr>
            <w:r>
              <w:t xml:space="preserve">32</w:t>
            </w:r>
          </w:p>
        </w:tc>
        <w:tc>
          <w:tcPr>
            <w:tcW w:w="1811" w:type="dxa"/>
          </w:tcPr>
          <w:p>
            <w:pPr>
              <w:pStyle w:val="Compact"/>
              <w:jc w:val="left"/>
            </w:pPr>
            <w:r>
              <w:t xml:space="preserve">1801546304</w:t>
            </w:r>
          </w:p>
        </w:tc>
        <w:tc>
          <w:tcPr>
            <w:tcW w:w="7450" w:type="dxa"/>
          </w:tcPr>
          <w:p>
            <w:pPr>
              <w:pStyle w:val="Compact"/>
              <w:jc w:val="left"/>
            </w:pPr>
            <w:r>
              <w:t xml:space="preserve">[2.4.7][AA][Product] Radio button option for</w:t>
            </w:r>
            <w:r>
              <w:t xml:space="preserve"> </w:t>
            </w:r>
            <w:r>
              <w:t xml:space="preserve">“Color”</w:t>
            </w:r>
            <w:r>
              <w:t xml:space="preserve"> </w:t>
            </w:r>
            <w:r>
              <w:t xml:space="preserve">section does not have a visible focus indicator</w:t>
            </w:r>
          </w:p>
        </w:tc>
      </w:tr>
      <w:tr>
        <w:tc>
          <w:tcPr>
            <w:tcW w:w="603" w:type="dxa"/>
          </w:tcPr>
          <w:p>
            <w:pPr>
              <w:pStyle w:val="Compact"/>
              <w:jc w:val="left"/>
            </w:pPr>
            <w:r>
              <w:t xml:space="preserve">33</w:t>
            </w:r>
          </w:p>
        </w:tc>
        <w:tc>
          <w:tcPr>
            <w:tcW w:w="1811" w:type="dxa"/>
          </w:tcPr>
          <w:p>
            <w:pPr>
              <w:pStyle w:val="Compact"/>
              <w:jc w:val="left"/>
            </w:pPr>
            <w:r>
              <w:t xml:space="preserve">1801522875</w:t>
            </w:r>
          </w:p>
        </w:tc>
        <w:tc>
          <w:tcPr>
            <w:tcW w:w="7450" w:type="dxa"/>
          </w:tcPr>
          <w:p>
            <w:pPr>
              <w:pStyle w:val="Compact"/>
              <w:jc w:val="left"/>
            </w:pPr>
            <w:r>
              <w:t xml:space="preserve">[2.1.1, 4.1.2][A][Product] AppleCare+ options are not implemented as radio button and do not receive a keyboard focus</w:t>
            </w:r>
          </w:p>
        </w:tc>
      </w:tr>
      <w:tr>
        <w:tc>
          <w:tcPr>
            <w:tcW w:w="603" w:type="dxa"/>
          </w:tcPr>
          <w:p>
            <w:pPr>
              <w:pStyle w:val="Compact"/>
              <w:jc w:val="left"/>
            </w:pPr>
            <w:r>
              <w:t xml:space="preserve">34</w:t>
            </w:r>
          </w:p>
        </w:tc>
        <w:tc>
          <w:tcPr>
            <w:tcW w:w="1811" w:type="dxa"/>
          </w:tcPr>
          <w:p>
            <w:pPr>
              <w:pStyle w:val="Compact"/>
              <w:jc w:val="left"/>
            </w:pPr>
            <w:r>
              <w:t xml:space="preserve">1800050417</w:t>
            </w:r>
          </w:p>
        </w:tc>
        <w:tc>
          <w:tcPr>
            <w:tcW w:w="7450" w:type="dxa"/>
          </w:tcPr>
          <w:p>
            <w:pPr>
              <w:pStyle w:val="Compact"/>
              <w:jc w:val="left"/>
            </w:pPr>
            <w:r>
              <w:t xml:space="preserve">[2.4.3][A][Cart side bar] Incorrect focus order when the</w:t>
            </w:r>
            <w:r>
              <w:t xml:space="preserve"> </w:t>
            </w:r>
            <w:r>
              <w:t xml:space="preserve">‘Your cart’</w:t>
            </w:r>
            <w:r>
              <w:t xml:space="preserve"> </w:t>
            </w:r>
            <w:r>
              <w:t xml:space="preserve">modal dialog is closed</w:t>
            </w:r>
          </w:p>
        </w:tc>
      </w:tr>
      <w:tr>
        <w:tc>
          <w:tcPr>
            <w:tcW w:w="603" w:type="dxa"/>
          </w:tcPr>
          <w:p>
            <w:pPr>
              <w:pStyle w:val="Compact"/>
              <w:jc w:val="left"/>
            </w:pPr>
            <w:r>
              <w:t xml:space="preserve">35</w:t>
            </w:r>
          </w:p>
        </w:tc>
        <w:tc>
          <w:tcPr>
            <w:tcW w:w="1811" w:type="dxa"/>
          </w:tcPr>
          <w:p>
            <w:pPr>
              <w:pStyle w:val="Compact"/>
              <w:jc w:val="left"/>
            </w:pPr>
            <w:r>
              <w:t xml:space="preserve">1800039929</w:t>
            </w:r>
          </w:p>
        </w:tc>
        <w:tc>
          <w:tcPr>
            <w:tcW w:w="7450" w:type="dxa"/>
          </w:tcPr>
          <w:p>
            <w:pPr>
              <w:pStyle w:val="Compact"/>
              <w:jc w:val="left"/>
            </w:pPr>
            <w:r>
              <w:t xml:space="preserve">[1.3.1, 4.1.2][A][Business Financing modal]</w:t>
            </w:r>
            <w:r>
              <w:t xml:space="preserve"> </w:t>
            </w:r>
            <w:r>
              <w:t xml:space="preserve">‘Length’</w:t>
            </w:r>
            <w:r>
              <w:t xml:space="preserve"> </w:t>
            </w:r>
            <w:r>
              <w:t xml:space="preserve">label is not semantically connect with input field</w:t>
            </w:r>
          </w:p>
        </w:tc>
      </w:tr>
      <w:tr>
        <w:tc>
          <w:tcPr>
            <w:tcW w:w="603" w:type="dxa"/>
          </w:tcPr>
          <w:p>
            <w:pPr>
              <w:pStyle w:val="Compact"/>
              <w:jc w:val="left"/>
            </w:pPr>
            <w:r>
              <w:t xml:space="preserve">36</w:t>
            </w:r>
          </w:p>
        </w:tc>
        <w:tc>
          <w:tcPr>
            <w:tcW w:w="1811" w:type="dxa"/>
          </w:tcPr>
          <w:p>
            <w:pPr>
              <w:pStyle w:val="Compact"/>
              <w:jc w:val="left"/>
            </w:pPr>
            <w:r>
              <w:t xml:space="preserve">1800034584</w:t>
            </w:r>
          </w:p>
        </w:tc>
        <w:tc>
          <w:tcPr>
            <w:tcW w:w="7450" w:type="dxa"/>
          </w:tcPr>
          <w:p>
            <w:pPr>
              <w:pStyle w:val="Compact"/>
              <w:jc w:val="left"/>
            </w:pPr>
            <w:r>
              <w:t xml:space="preserve">[2.4.3][A][Business Financing modal] Focus does not moves forward after choosing Plan B or Plan C</w:t>
            </w:r>
          </w:p>
        </w:tc>
      </w:tr>
      <w:tr>
        <w:tc>
          <w:tcPr>
            <w:tcW w:w="603" w:type="dxa"/>
          </w:tcPr>
          <w:p>
            <w:pPr>
              <w:pStyle w:val="Compact"/>
              <w:jc w:val="left"/>
            </w:pPr>
            <w:r>
              <w:t xml:space="preserve">37</w:t>
            </w:r>
          </w:p>
        </w:tc>
        <w:tc>
          <w:tcPr>
            <w:tcW w:w="1811" w:type="dxa"/>
          </w:tcPr>
          <w:p>
            <w:pPr>
              <w:pStyle w:val="Compact"/>
              <w:jc w:val="left"/>
            </w:pPr>
            <w:r>
              <w:t xml:space="preserve">1800032889</w:t>
            </w:r>
          </w:p>
        </w:tc>
        <w:tc>
          <w:tcPr>
            <w:tcW w:w="7450" w:type="dxa"/>
          </w:tcPr>
          <w:p>
            <w:pPr>
              <w:pStyle w:val="Compact"/>
              <w:jc w:val="left"/>
            </w:pPr>
            <w:r>
              <w:t xml:space="preserve">[2.4.3][A][Business Financing modal] Keyboard focus is not managed appropriately within</w:t>
            </w:r>
            <w:r>
              <w:t xml:space="preserve"> </w:t>
            </w:r>
            <w:r>
              <w:t xml:space="preserve">‘How does Business Financing work’</w:t>
            </w:r>
            <w:r>
              <w:t xml:space="preserve"> </w:t>
            </w:r>
            <w:r>
              <w:t xml:space="preserve">modal dialog</w:t>
            </w:r>
          </w:p>
        </w:tc>
      </w:tr>
      <w:tr>
        <w:tc>
          <w:tcPr>
            <w:tcW w:w="603" w:type="dxa"/>
          </w:tcPr>
          <w:p>
            <w:pPr>
              <w:pStyle w:val="Compact"/>
              <w:jc w:val="left"/>
            </w:pPr>
            <w:r>
              <w:t xml:space="preserve">38</w:t>
            </w:r>
          </w:p>
        </w:tc>
        <w:tc>
          <w:tcPr>
            <w:tcW w:w="1811" w:type="dxa"/>
          </w:tcPr>
          <w:p>
            <w:pPr>
              <w:pStyle w:val="Compact"/>
              <w:jc w:val="left"/>
            </w:pPr>
            <w:r>
              <w:t xml:space="preserve">1800019619</w:t>
            </w:r>
          </w:p>
        </w:tc>
        <w:tc>
          <w:tcPr>
            <w:tcW w:w="7450" w:type="dxa"/>
          </w:tcPr>
          <w:p>
            <w:pPr>
              <w:pStyle w:val="Compact"/>
              <w:jc w:val="left"/>
            </w:pPr>
            <w:r>
              <w:t xml:space="preserve">[4.1.2][A][Business Financing modal]</w:t>
            </w:r>
            <w:r>
              <w:t xml:space="preserve"> </w:t>
            </w:r>
            <w:r>
              <w:t xml:space="preserve">‘Plan A’</w:t>
            </w:r>
            <w:r>
              <w:t xml:space="preserve"> </w:t>
            </w:r>
            <w:r>
              <w:t xml:space="preserve">is implemented as a button</w:t>
            </w:r>
          </w:p>
        </w:tc>
      </w:tr>
      <w:tr>
        <w:tc>
          <w:tcPr>
            <w:tcW w:w="603" w:type="dxa"/>
          </w:tcPr>
          <w:p>
            <w:pPr>
              <w:pStyle w:val="Compact"/>
              <w:jc w:val="left"/>
            </w:pPr>
            <w:r>
              <w:t xml:space="preserve">39</w:t>
            </w:r>
          </w:p>
        </w:tc>
        <w:tc>
          <w:tcPr>
            <w:tcW w:w="1811" w:type="dxa"/>
          </w:tcPr>
          <w:p>
            <w:pPr>
              <w:pStyle w:val="Compact"/>
              <w:jc w:val="left"/>
            </w:pPr>
            <w:r>
              <w:t xml:space="preserve">1800008454</w:t>
            </w:r>
          </w:p>
        </w:tc>
        <w:tc>
          <w:tcPr>
            <w:tcW w:w="7450" w:type="dxa"/>
          </w:tcPr>
          <w:p>
            <w:pPr>
              <w:pStyle w:val="Compact"/>
              <w:jc w:val="left"/>
            </w:pPr>
            <w:r>
              <w:t xml:space="preserve">[4.1.2][A]Product][mobile] After selecting a radio button, the</w:t>
            </w:r>
            <w:r>
              <w:t xml:space="preserve"> </w:t>
            </w:r>
            <w:r>
              <w:t xml:space="preserve">“checked”</w:t>
            </w:r>
            <w:r>
              <w:t xml:space="preserve"> </w:t>
            </w:r>
            <w:r>
              <w:t xml:space="preserve">radio button state is announced by screen reader as</w:t>
            </w:r>
            <w:r>
              <w:t xml:space="preserve"> </w:t>
            </w:r>
            <w:r>
              <w:t xml:space="preserve">“unchecked”</w:t>
            </w:r>
          </w:p>
        </w:tc>
      </w:tr>
      <w:tr>
        <w:tc>
          <w:tcPr>
            <w:tcW w:w="603" w:type="dxa"/>
          </w:tcPr>
          <w:p>
            <w:pPr>
              <w:pStyle w:val="Compact"/>
              <w:jc w:val="left"/>
            </w:pPr>
            <w:r>
              <w:t xml:space="preserve">40</w:t>
            </w:r>
          </w:p>
        </w:tc>
        <w:tc>
          <w:tcPr>
            <w:tcW w:w="1811" w:type="dxa"/>
          </w:tcPr>
          <w:p>
            <w:pPr>
              <w:pStyle w:val="Compact"/>
              <w:jc w:val="left"/>
            </w:pPr>
            <w:r>
              <w:t xml:space="preserve">1800006319</w:t>
            </w:r>
          </w:p>
        </w:tc>
        <w:tc>
          <w:tcPr>
            <w:tcW w:w="7450" w:type="dxa"/>
          </w:tcPr>
          <w:p>
            <w:pPr>
              <w:pStyle w:val="Compact"/>
              <w:jc w:val="left"/>
            </w:pPr>
            <w:r>
              <w:t xml:space="preserve">[2.1.1][A][Business Financing modal]</w:t>
            </w:r>
            <w:r>
              <w:t xml:space="preserve"> </w:t>
            </w:r>
            <w:r>
              <w:t xml:space="preserve">‘Explore business financing options’</w:t>
            </w:r>
            <w:r>
              <w:t xml:space="preserve"> </w:t>
            </w:r>
            <w:r>
              <w:t xml:space="preserve">element is not keyboard accessible</w:t>
            </w:r>
          </w:p>
        </w:tc>
      </w:tr>
      <w:tr>
        <w:tc>
          <w:tcPr>
            <w:tcW w:w="603" w:type="dxa"/>
          </w:tcPr>
          <w:p>
            <w:pPr>
              <w:pStyle w:val="Compact"/>
              <w:jc w:val="left"/>
            </w:pPr>
            <w:r>
              <w:t xml:space="preserve">41</w:t>
            </w:r>
          </w:p>
        </w:tc>
        <w:tc>
          <w:tcPr>
            <w:tcW w:w="1811" w:type="dxa"/>
          </w:tcPr>
          <w:p>
            <w:pPr>
              <w:pStyle w:val="Compact"/>
              <w:jc w:val="left"/>
            </w:pPr>
            <w:r>
              <w:t xml:space="preserve">1800005443</w:t>
            </w:r>
          </w:p>
        </w:tc>
        <w:tc>
          <w:tcPr>
            <w:tcW w:w="7450" w:type="dxa"/>
          </w:tcPr>
          <w:p>
            <w:pPr>
              <w:pStyle w:val="Compact"/>
              <w:jc w:val="left"/>
            </w:pPr>
            <w:r>
              <w:t xml:space="preserve">[4.1.2][A][Business Financing modal]</w:t>
            </w:r>
            <w:r>
              <w:t xml:space="preserve"> </w:t>
            </w:r>
            <w:r>
              <w:t xml:space="preserve">‘Explore business financing options’</w:t>
            </w:r>
            <w:r>
              <w:t xml:space="preserve"> </w:t>
            </w:r>
            <w:r>
              <w:t xml:space="preserve">element does not have an accessible role</w:t>
            </w:r>
          </w:p>
        </w:tc>
      </w:tr>
      <w:tr>
        <w:tc>
          <w:tcPr>
            <w:tcW w:w="603" w:type="dxa"/>
          </w:tcPr>
          <w:p>
            <w:pPr>
              <w:pStyle w:val="Compact"/>
              <w:jc w:val="left"/>
            </w:pPr>
            <w:r>
              <w:t xml:space="preserve">42</w:t>
            </w:r>
          </w:p>
        </w:tc>
        <w:tc>
          <w:tcPr>
            <w:tcW w:w="1811" w:type="dxa"/>
          </w:tcPr>
          <w:p>
            <w:pPr>
              <w:pStyle w:val="Compact"/>
              <w:jc w:val="left"/>
            </w:pPr>
            <w:r>
              <w:t xml:space="preserve">1799105934</w:t>
            </w:r>
          </w:p>
        </w:tc>
        <w:tc>
          <w:tcPr>
            <w:tcW w:w="7450" w:type="dxa"/>
          </w:tcPr>
          <w:p>
            <w:pPr>
              <w:pStyle w:val="Compact"/>
              <w:jc w:val="left"/>
            </w:pPr>
            <w:r>
              <w:t xml:space="preserve">[4.1.2][A][Your Cart]</w:t>
            </w:r>
            <w:r>
              <w:t xml:space="preserve"> </w:t>
            </w:r>
            <w:r>
              <w:t xml:space="preserve">‘Start trade-in’</w:t>
            </w:r>
            <w:r>
              <w:t xml:space="preserve"> </w:t>
            </w:r>
            <w:r>
              <w:t xml:space="preserve">element does not have an accessible name</w:t>
            </w:r>
          </w:p>
        </w:tc>
      </w:tr>
      <w:tr>
        <w:tc>
          <w:tcPr>
            <w:tcW w:w="603" w:type="dxa"/>
          </w:tcPr>
          <w:p>
            <w:pPr>
              <w:pStyle w:val="Compact"/>
              <w:jc w:val="left"/>
            </w:pPr>
            <w:r>
              <w:t xml:space="preserve">43</w:t>
            </w:r>
          </w:p>
        </w:tc>
        <w:tc>
          <w:tcPr>
            <w:tcW w:w="1811" w:type="dxa"/>
          </w:tcPr>
          <w:p>
            <w:pPr>
              <w:pStyle w:val="Compact"/>
              <w:jc w:val="left"/>
            </w:pPr>
            <w:r>
              <w:t xml:space="preserve">1799105574</w:t>
            </w:r>
          </w:p>
        </w:tc>
        <w:tc>
          <w:tcPr>
            <w:tcW w:w="7450" w:type="dxa"/>
          </w:tcPr>
          <w:p>
            <w:pPr>
              <w:pStyle w:val="Compact"/>
              <w:jc w:val="left"/>
            </w:pPr>
            <w:r>
              <w:t xml:space="preserve">[4.1.2][A][Your Cart]</w:t>
            </w:r>
            <w:r>
              <w:t xml:space="preserve"> </w:t>
            </w:r>
            <w:r>
              <w:t xml:space="preserve">‘Learn more’</w:t>
            </w:r>
            <w:r>
              <w:t xml:space="preserve"> </w:t>
            </w:r>
            <w:r>
              <w:t xml:space="preserve">elements do not have an accessible role</w:t>
            </w:r>
          </w:p>
        </w:tc>
      </w:tr>
      <w:tr>
        <w:tc>
          <w:tcPr>
            <w:tcW w:w="603" w:type="dxa"/>
          </w:tcPr>
          <w:p>
            <w:pPr>
              <w:pStyle w:val="Compact"/>
              <w:jc w:val="left"/>
            </w:pPr>
            <w:r>
              <w:t xml:space="preserve">44</w:t>
            </w:r>
          </w:p>
        </w:tc>
        <w:tc>
          <w:tcPr>
            <w:tcW w:w="1811" w:type="dxa"/>
          </w:tcPr>
          <w:p>
            <w:pPr>
              <w:pStyle w:val="Compact"/>
              <w:jc w:val="left"/>
            </w:pPr>
            <w:r>
              <w:t xml:space="preserve">1798983319</w:t>
            </w:r>
          </w:p>
        </w:tc>
        <w:tc>
          <w:tcPr>
            <w:tcW w:w="7450" w:type="dxa"/>
          </w:tcPr>
          <w:p>
            <w:pPr>
              <w:pStyle w:val="Compact"/>
              <w:jc w:val="left"/>
            </w:pPr>
            <w:r>
              <w:t xml:space="preserve">[4.1.2][A][Product bundle]</w:t>
            </w:r>
            <w:r>
              <w:t xml:space="preserve"> </w:t>
            </w:r>
            <w:r>
              <w:t xml:space="preserve">‘Save 10% when you bundle’</w:t>
            </w:r>
            <w:r>
              <w:t xml:space="preserve"> </w:t>
            </w:r>
            <w:r>
              <w:t xml:space="preserve">element does not have an accessible role</w:t>
            </w:r>
          </w:p>
        </w:tc>
      </w:tr>
      <w:tr>
        <w:tc>
          <w:tcPr>
            <w:tcW w:w="603" w:type="dxa"/>
          </w:tcPr>
          <w:p>
            <w:pPr>
              <w:pStyle w:val="Compact"/>
              <w:jc w:val="left"/>
            </w:pPr>
            <w:r>
              <w:t xml:space="preserve">45</w:t>
            </w:r>
          </w:p>
        </w:tc>
        <w:tc>
          <w:tcPr>
            <w:tcW w:w="1811" w:type="dxa"/>
          </w:tcPr>
          <w:p>
            <w:pPr>
              <w:pStyle w:val="Compact"/>
              <w:jc w:val="left"/>
            </w:pPr>
            <w:r>
              <w:t xml:space="preserve">1798983178</w:t>
            </w:r>
          </w:p>
        </w:tc>
        <w:tc>
          <w:tcPr>
            <w:tcW w:w="7450" w:type="dxa"/>
          </w:tcPr>
          <w:p>
            <w:pPr>
              <w:pStyle w:val="Compact"/>
              <w:jc w:val="left"/>
            </w:pPr>
            <w:r>
              <w:t xml:space="preserve">[1.3.1][A][Bundle] Visual heading are not semantically marked as one</w:t>
            </w:r>
          </w:p>
        </w:tc>
      </w:tr>
      <w:tr>
        <w:tc>
          <w:tcPr>
            <w:tcW w:w="603" w:type="dxa"/>
          </w:tcPr>
          <w:p>
            <w:pPr>
              <w:pStyle w:val="Compact"/>
              <w:jc w:val="left"/>
            </w:pPr>
            <w:r>
              <w:t xml:space="preserve">46</w:t>
            </w:r>
          </w:p>
        </w:tc>
        <w:tc>
          <w:tcPr>
            <w:tcW w:w="1811" w:type="dxa"/>
          </w:tcPr>
          <w:p>
            <w:pPr>
              <w:pStyle w:val="Compact"/>
              <w:jc w:val="left"/>
            </w:pPr>
            <w:r>
              <w:t xml:space="preserve">1798536352</w:t>
            </w:r>
          </w:p>
        </w:tc>
        <w:tc>
          <w:tcPr>
            <w:tcW w:w="7450" w:type="dxa"/>
          </w:tcPr>
          <w:p>
            <w:pPr>
              <w:pStyle w:val="Compact"/>
              <w:jc w:val="left"/>
            </w:pPr>
            <w:r>
              <w:t xml:space="preserve">[1.3.2][A][Business Home][mobile] Visually hidden</w:t>
            </w:r>
            <w:r>
              <w:t xml:space="preserve"> </w:t>
            </w:r>
            <w:r>
              <w:t xml:space="preserve">“Previous slide”</w:t>
            </w:r>
            <w:r>
              <w:t xml:space="preserve">,</w:t>
            </w:r>
            <w:r>
              <w:t xml:space="preserve"> </w:t>
            </w:r>
            <w:r>
              <w:t xml:space="preserve">“Next slide”</w:t>
            </w:r>
            <w:r>
              <w:t xml:space="preserve"> </w:t>
            </w:r>
            <w:r>
              <w:t xml:space="preserve">buttons are focused by screen reader</w:t>
            </w:r>
          </w:p>
        </w:tc>
      </w:tr>
      <w:tr>
        <w:tc>
          <w:tcPr>
            <w:tcW w:w="603" w:type="dxa"/>
          </w:tcPr>
          <w:p>
            <w:pPr>
              <w:pStyle w:val="Compact"/>
              <w:jc w:val="left"/>
            </w:pPr>
            <w:r>
              <w:t xml:space="preserve">47</w:t>
            </w:r>
          </w:p>
        </w:tc>
        <w:tc>
          <w:tcPr>
            <w:tcW w:w="1811" w:type="dxa"/>
          </w:tcPr>
          <w:p>
            <w:pPr>
              <w:pStyle w:val="Compact"/>
              <w:jc w:val="left"/>
            </w:pPr>
            <w:r>
              <w:t xml:space="preserve">1798528243</w:t>
            </w:r>
          </w:p>
        </w:tc>
        <w:tc>
          <w:tcPr>
            <w:tcW w:w="7450" w:type="dxa"/>
          </w:tcPr>
          <w:p>
            <w:pPr>
              <w:pStyle w:val="Compact"/>
              <w:jc w:val="left"/>
            </w:pPr>
            <w:r>
              <w:t xml:space="preserve">[4.1.2][A][Product]</w:t>
            </w:r>
            <w:r>
              <w:t xml:space="preserve"> </w:t>
            </w:r>
            <w:r>
              <w:t xml:space="preserve">‘VAT Information’</w:t>
            </w:r>
            <w:r>
              <w:t xml:space="preserve"> </w:t>
            </w:r>
            <w:r>
              <w:t xml:space="preserve">button does not have an accessible name and role</w:t>
            </w:r>
          </w:p>
        </w:tc>
      </w:tr>
      <w:tr>
        <w:tc>
          <w:tcPr>
            <w:tcW w:w="603" w:type="dxa"/>
          </w:tcPr>
          <w:p>
            <w:pPr>
              <w:pStyle w:val="Compact"/>
              <w:jc w:val="left"/>
            </w:pPr>
            <w:r>
              <w:t xml:space="preserve">48</w:t>
            </w:r>
          </w:p>
        </w:tc>
        <w:tc>
          <w:tcPr>
            <w:tcW w:w="1811" w:type="dxa"/>
          </w:tcPr>
          <w:p>
            <w:pPr>
              <w:pStyle w:val="Compact"/>
              <w:jc w:val="left"/>
            </w:pPr>
            <w:r>
              <w:t xml:space="preserve">1793971409</w:t>
            </w:r>
          </w:p>
        </w:tc>
        <w:tc>
          <w:tcPr>
            <w:tcW w:w="7450" w:type="dxa"/>
          </w:tcPr>
          <w:p>
            <w:pPr>
              <w:pStyle w:val="Compact"/>
              <w:jc w:val="left"/>
            </w:pPr>
            <w:r>
              <w:t xml:space="preserve">[1.3.1][A][Business account] Visual headings are not semantically marked as one</w:t>
            </w:r>
          </w:p>
        </w:tc>
      </w:tr>
      <w:tr>
        <w:tc>
          <w:tcPr>
            <w:tcW w:w="603" w:type="dxa"/>
          </w:tcPr>
          <w:p>
            <w:pPr>
              <w:pStyle w:val="Compact"/>
              <w:jc w:val="left"/>
            </w:pPr>
            <w:r>
              <w:t xml:space="preserve">49</w:t>
            </w:r>
          </w:p>
        </w:tc>
        <w:tc>
          <w:tcPr>
            <w:tcW w:w="1811" w:type="dxa"/>
          </w:tcPr>
          <w:p>
            <w:pPr>
              <w:pStyle w:val="Compact"/>
              <w:jc w:val="left"/>
            </w:pPr>
            <w:r>
              <w:t xml:space="preserve">1793955519</w:t>
            </w:r>
          </w:p>
        </w:tc>
        <w:tc>
          <w:tcPr>
            <w:tcW w:w="7450" w:type="dxa"/>
          </w:tcPr>
          <w:p>
            <w:pPr>
              <w:pStyle w:val="Compact"/>
              <w:jc w:val="left"/>
            </w:pPr>
            <w:r>
              <w:t xml:space="preserve">[1.3.2][A][Business account] Hidden heading receives focus</w:t>
            </w:r>
          </w:p>
        </w:tc>
      </w:tr>
      <w:tr>
        <w:tc>
          <w:tcPr>
            <w:tcW w:w="603" w:type="dxa"/>
          </w:tcPr>
          <w:p>
            <w:pPr>
              <w:pStyle w:val="Compact"/>
              <w:jc w:val="left"/>
            </w:pPr>
            <w:r>
              <w:t xml:space="preserve">50</w:t>
            </w:r>
          </w:p>
        </w:tc>
        <w:tc>
          <w:tcPr>
            <w:tcW w:w="1811" w:type="dxa"/>
          </w:tcPr>
          <w:p>
            <w:pPr>
              <w:pStyle w:val="Compact"/>
              <w:jc w:val="left"/>
            </w:pPr>
            <w:r>
              <w:t xml:space="preserve">1792675792</w:t>
            </w:r>
          </w:p>
        </w:tc>
        <w:tc>
          <w:tcPr>
            <w:tcW w:w="7450" w:type="dxa"/>
          </w:tcPr>
          <w:p>
            <w:pPr>
              <w:pStyle w:val="Compact"/>
              <w:jc w:val="left"/>
            </w:pPr>
            <w:r>
              <w:t xml:space="preserve">[2.4.3][A][Cart] Incorrect focus order when closing</w:t>
            </w:r>
            <w:r>
              <w:t xml:space="preserve"> </w:t>
            </w:r>
            <w:r>
              <w:t xml:space="preserve">‘Item added to your cart’</w:t>
            </w:r>
            <w:r>
              <w:t xml:space="preserve"> </w:t>
            </w:r>
            <w:r>
              <w:t xml:space="preserve">modal</w:t>
            </w:r>
          </w:p>
        </w:tc>
      </w:tr>
      <w:tr>
        <w:tc>
          <w:tcPr>
            <w:tcW w:w="603" w:type="dxa"/>
          </w:tcPr>
          <w:p>
            <w:pPr>
              <w:pStyle w:val="Compact"/>
              <w:jc w:val="left"/>
            </w:pPr>
            <w:r>
              <w:t xml:space="preserve">51</w:t>
            </w:r>
          </w:p>
        </w:tc>
        <w:tc>
          <w:tcPr>
            <w:tcW w:w="1811" w:type="dxa"/>
          </w:tcPr>
          <w:p>
            <w:pPr>
              <w:pStyle w:val="Compact"/>
              <w:jc w:val="left"/>
            </w:pPr>
            <w:r>
              <w:t xml:space="preserve">1792136138</w:t>
            </w:r>
          </w:p>
        </w:tc>
        <w:tc>
          <w:tcPr>
            <w:tcW w:w="7450" w:type="dxa"/>
          </w:tcPr>
          <w:p>
            <w:pPr>
              <w:pStyle w:val="Compact"/>
              <w:jc w:val="left"/>
            </w:pPr>
            <w:r>
              <w:t xml:space="preserve">[2.4.3][A][Store Dialog] Incorrect focus order when</w:t>
            </w:r>
            <w:r>
              <w:t xml:space="preserve"> </w:t>
            </w:r>
            <w:r>
              <w:t xml:space="preserve">“My store”</w:t>
            </w:r>
            <w:r>
              <w:t xml:space="preserve"> </w:t>
            </w:r>
            <w:r>
              <w:t xml:space="preserve">modal is closed from</w:t>
            </w:r>
            <w:r>
              <w:t xml:space="preserve"> </w:t>
            </w:r>
            <w:r>
              <w:t xml:space="preserve">“Apple Norway”</w:t>
            </w:r>
            <w:r>
              <w:t xml:space="preserve"> </w:t>
            </w:r>
            <w:r>
              <w:t xml:space="preserve">modal</w:t>
            </w:r>
          </w:p>
        </w:tc>
      </w:tr>
      <w:tr>
        <w:tc>
          <w:tcPr>
            <w:tcW w:w="603" w:type="dxa"/>
          </w:tcPr>
          <w:p>
            <w:pPr>
              <w:pStyle w:val="Compact"/>
              <w:jc w:val="left"/>
            </w:pPr>
            <w:r>
              <w:t xml:space="preserve">52</w:t>
            </w:r>
          </w:p>
        </w:tc>
        <w:tc>
          <w:tcPr>
            <w:tcW w:w="1811" w:type="dxa"/>
          </w:tcPr>
          <w:p>
            <w:pPr>
              <w:pStyle w:val="Compact"/>
              <w:jc w:val="left"/>
            </w:pPr>
            <w:r>
              <w:t xml:space="preserve">1708687754</w:t>
            </w:r>
          </w:p>
        </w:tc>
        <w:tc>
          <w:tcPr>
            <w:tcW w:w="7450" w:type="dxa"/>
          </w:tcPr>
          <w:p>
            <w:pPr>
              <w:pStyle w:val="Compact"/>
              <w:jc w:val="left"/>
            </w:pPr>
            <w:r>
              <w:t xml:space="preserve">[sCarah] First heading not h1</w:t>
            </w:r>
          </w:p>
        </w:tc>
      </w:tr>
      <w:tr>
        <w:tc>
          <w:tcPr>
            <w:tcW w:w="603" w:type="dxa"/>
          </w:tcPr>
          <w:p>
            <w:pPr>
              <w:pStyle w:val="Compact"/>
              <w:jc w:val="left"/>
            </w:pPr>
            <w:r>
              <w:t xml:space="preserve">53</w:t>
            </w:r>
          </w:p>
        </w:tc>
        <w:tc>
          <w:tcPr>
            <w:tcW w:w="1811" w:type="dxa"/>
          </w:tcPr>
          <w:p>
            <w:pPr>
              <w:pStyle w:val="Compact"/>
              <w:jc w:val="left"/>
            </w:pPr>
            <w:r>
              <w:t xml:space="preserve">1707876501</w:t>
            </w:r>
          </w:p>
        </w:tc>
        <w:tc>
          <w:tcPr>
            <w:tcW w:w="7450" w:type="dxa"/>
          </w:tcPr>
          <w:p>
            <w:pPr>
              <w:pStyle w:val="Compact"/>
              <w:jc w:val="left"/>
            </w:pPr>
            <w:r>
              <w:t xml:space="preserve">[4.1.2][A][Collection]</w:t>
            </w:r>
            <w:r>
              <w:t xml:space="preserve"> </w:t>
            </w:r>
            <w:r>
              <w:t xml:space="preserve">‘Learn more’</w:t>
            </w:r>
            <w:r>
              <w:t xml:space="preserve"> </w:t>
            </w:r>
            <w:r>
              <w:t xml:space="preserve">element does not have an accessible role</w:t>
            </w:r>
          </w:p>
        </w:tc>
      </w:tr>
      <w:tr>
        <w:tc>
          <w:tcPr>
            <w:tcW w:w="603" w:type="dxa"/>
          </w:tcPr>
          <w:p>
            <w:pPr>
              <w:pStyle w:val="Compact"/>
              <w:jc w:val="left"/>
            </w:pPr>
            <w:r>
              <w:t xml:space="preserve">54</w:t>
            </w:r>
          </w:p>
        </w:tc>
        <w:tc>
          <w:tcPr>
            <w:tcW w:w="1811" w:type="dxa"/>
          </w:tcPr>
          <w:p>
            <w:pPr>
              <w:pStyle w:val="Compact"/>
              <w:jc w:val="left"/>
            </w:pPr>
            <w:r>
              <w:t xml:space="preserve">1707851626</w:t>
            </w:r>
          </w:p>
        </w:tc>
        <w:tc>
          <w:tcPr>
            <w:tcW w:w="7450" w:type="dxa"/>
          </w:tcPr>
          <w:p>
            <w:pPr>
              <w:pStyle w:val="Compact"/>
              <w:jc w:val="left"/>
            </w:pPr>
            <w:r>
              <w:t xml:space="preserve">[4.1.3][AA][mobile]</w:t>
            </w:r>
            <w:r>
              <w:t xml:space="preserve"> </w:t>
            </w:r>
            <w:r>
              <w:t xml:space="preserve">“Current item”</w:t>
            </w:r>
            <w:r>
              <w:t xml:space="preserve"> </w:t>
            </w:r>
            <w:r>
              <w:t xml:space="preserve">instant announcement for the auto-rotated carousel interrupts announcement of all elements on the home page</w:t>
            </w:r>
          </w:p>
        </w:tc>
      </w:tr>
      <w:tr>
        <w:tc>
          <w:tcPr>
            <w:tcW w:w="603" w:type="dxa"/>
          </w:tcPr>
          <w:p>
            <w:pPr>
              <w:pStyle w:val="Compact"/>
              <w:jc w:val="left"/>
            </w:pPr>
            <w:r>
              <w:t xml:space="preserve">55</w:t>
            </w:r>
          </w:p>
        </w:tc>
        <w:tc>
          <w:tcPr>
            <w:tcW w:w="1811" w:type="dxa"/>
          </w:tcPr>
          <w:p>
            <w:pPr>
              <w:pStyle w:val="Compact"/>
              <w:jc w:val="left"/>
            </w:pPr>
            <w:r>
              <w:t xml:space="preserve">1707814807</w:t>
            </w:r>
          </w:p>
        </w:tc>
        <w:tc>
          <w:tcPr>
            <w:tcW w:w="7450" w:type="dxa"/>
          </w:tcPr>
          <w:p>
            <w:pPr>
              <w:pStyle w:val="Compact"/>
              <w:jc w:val="left"/>
            </w:pPr>
            <w:r>
              <w:t xml:space="preserve">[4.1.2][A][Home]</w:t>
            </w:r>
            <w:r>
              <w:t xml:space="preserve"> </w:t>
            </w:r>
            <w:r>
              <w:t xml:space="preserve">‘Energy Label’</w:t>
            </w:r>
            <w:r>
              <w:t xml:space="preserve"> </w:t>
            </w:r>
            <w:r>
              <w:t xml:space="preserve">element does not have an accessible role</w:t>
            </w:r>
          </w:p>
        </w:tc>
      </w:tr>
      <w:tr>
        <w:tc>
          <w:tcPr>
            <w:tcW w:w="603" w:type="dxa"/>
          </w:tcPr>
          <w:p>
            <w:pPr>
              <w:pStyle w:val="Compact"/>
              <w:jc w:val="left"/>
            </w:pPr>
            <w:r>
              <w:t xml:space="preserve">56</w:t>
            </w:r>
          </w:p>
        </w:tc>
        <w:tc>
          <w:tcPr>
            <w:tcW w:w="1811" w:type="dxa"/>
          </w:tcPr>
          <w:p>
            <w:pPr>
              <w:pStyle w:val="Compact"/>
              <w:jc w:val="left"/>
            </w:pPr>
            <w:r>
              <w:t xml:space="preserve">1707738955</w:t>
            </w:r>
          </w:p>
        </w:tc>
        <w:tc>
          <w:tcPr>
            <w:tcW w:w="7450" w:type="dxa"/>
          </w:tcPr>
          <w:p>
            <w:pPr>
              <w:pStyle w:val="Compact"/>
              <w:jc w:val="left"/>
            </w:pPr>
            <w:r>
              <w:t xml:space="preserve">[2.4.3][A][Home] Incorrect focus order when moving from main section to Footer</w:t>
            </w:r>
          </w:p>
        </w:tc>
      </w:tr>
      <w:tr>
        <w:tc>
          <w:tcPr>
            <w:tcW w:w="603" w:type="dxa"/>
          </w:tcPr>
          <w:p>
            <w:pPr>
              <w:pStyle w:val="Compact"/>
              <w:jc w:val="left"/>
            </w:pPr>
            <w:r>
              <w:t xml:space="preserve">57</w:t>
            </w:r>
          </w:p>
        </w:tc>
        <w:tc>
          <w:tcPr>
            <w:tcW w:w="1811" w:type="dxa"/>
          </w:tcPr>
          <w:p>
            <w:pPr>
              <w:pStyle w:val="Compact"/>
              <w:jc w:val="left"/>
            </w:pPr>
            <w:r>
              <w:t xml:space="preserve">4466472656</w:t>
            </w:r>
          </w:p>
        </w:tc>
        <w:tc>
          <w:tcPr>
            <w:tcW w:w="7450" w:type="dxa"/>
          </w:tcPr>
          <w:p>
            <w:pPr>
              <w:pStyle w:val="Compact"/>
              <w:jc w:val="left"/>
            </w:pPr>
            <w:r>
              <w:t xml:space="preserve">[1.3.1][A][Home] Two links are improperly grouped within a single H1 heading, causing inconsistent screen reader behavior across platforms</w:t>
            </w:r>
          </w:p>
        </w:tc>
      </w:tr>
      <w:tr>
        <w:tc>
          <w:tcPr>
            <w:tcW w:w="603" w:type="dxa"/>
          </w:tcPr>
          <w:p>
            <w:pPr>
              <w:pStyle w:val="Compact"/>
              <w:jc w:val="left"/>
            </w:pPr>
            <w:r>
              <w:t xml:space="preserve">58</w:t>
            </w:r>
          </w:p>
        </w:tc>
        <w:tc>
          <w:tcPr>
            <w:tcW w:w="1811" w:type="dxa"/>
          </w:tcPr>
          <w:p>
            <w:pPr>
              <w:pStyle w:val="Compact"/>
              <w:jc w:val="left"/>
            </w:pPr>
            <w:r>
              <w:t xml:space="preserve">4469531089</w:t>
            </w:r>
          </w:p>
        </w:tc>
        <w:tc>
          <w:tcPr>
            <w:tcW w:w="7450" w:type="dxa"/>
          </w:tcPr>
          <w:p>
            <w:pPr>
              <w:pStyle w:val="Compact"/>
              <w:jc w:val="left"/>
            </w:pPr>
            <w:r>
              <w:t xml:space="preserve">[AA+][Structure][Home] Two H1 are present on Home page</w:t>
            </w:r>
          </w:p>
        </w:tc>
      </w:tr>
    </w:tbl>
    <w:p>
      <w:pPr>
        <w:pStyle w:val="Heading1"/>
      </w:pPr>
      <w:r>
        <w:t xml:space="preserve">Appendix: Source Documents</w:t>
      </w:r>
    </w:p>
    <w:p>
      <w:pPr>
        <w:pStyle w:val="FirstParagraph"/>
      </w:pPr>
      <w:r>
        <w:t xml:space="preserve">The following documents were used to compile these notes.</w:t>
      </w:r>
    </w:p>
    <w:p>
      <w:pPr>
        <w:pStyle w:val="Compact"/>
        <w:numPr>
          <w:ilvl w:val="0"/>
          <w:numId w:val="2"/>
        </w:numPr>
      </w:pPr>
      <w:r>
        <w:t xml:space="preserve">Bugs &amp; Issues Fixed, and Theme 2.8 APP Release Briefing (overview)</w:t>
      </w:r>
    </w:p>
    <w:p>
      <w:pPr>
        <w:pStyle w:val="Compact"/>
        <w:numPr>
          <w:ilvl w:val="0"/>
          <w:numId w:val="2"/>
        </w:numPr>
      </w:pPr>
      <w:r>
        <w:t xml:space="preserve">APP Shopify Theme Release (packaging)</w:t>
      </w:r>
    </w:p>
    <w:p>
      <w:pPr>
        <w:pStyle w:val="Compact"/>
        <w:numPr>
          <w:ilvl w:val="0"/>
          <w:numId w:val="2"/>
        </w:numPr>
      </w:pPr>
      <w:r>
        <w:t xml:space="preserve">Accessibility Release Notes (June 2026)</w:t>
      </w:r>
    </w:p>
    <w:p>
      <w:pPr>
        <w:pStyle w:val="Compact"/>
        <w:numPr>
          <w:ilvl w:val="0"/>
          <w:numId w:val="2"/>
        </w:numPr>
      </w:pPr>
      <w:r>
        <w:t xml:space="preserve">Pre-sale Fixes (PDP 1.0 / 2.0), and Pre-Sale</w:t>
      </w:r>
      <w:r>
        <w:t xml:space="preserve"> </w:t>
      </w:r>
      <w:r>
        <w:t xml:space="preserve">“Notify Me”</w:t>
      </w:r>
      <w:r>
        <w:t xml:space="preserve"> </w:t>
      </w:r>
      <w:r>
        <w:t xml:space="preserve">for PDP</w:t>
      </w:r>
    </w:p>
    <w:p>
      <w:pPr>
        <w:pStyle w:val="Compact"/>
        <w:numPr>
          <w:ilvl w:val="0"/>
          <w:numId w:val="2"/>
        </w:numPr>
      </w:pPr>
      <w:r>
        <w:t xml:space="preserve">Theft &amp; Loss: Paid Upfront Option, and Checkout Button Fallback for Non-Safari Browsers</w:t>
      </w:r>
    </w:p>
    <w:p>
      <w:pPr>
        <w:pStyle w:val="Compact"/>
        <w:numPr>
          <w:ilvl w:val="0"/>
          <w:numId w:val="2"/>
        </w:numPr>
      </w:pPr>
      <w:r>
        <w:t xml:space="preserve">View Cart CTA on Checkout, and Breadcrumbs for Navigation</w:t>
      </w:r>
    </w:p>
    <w:p>
      <w:pPr>
        <w:pStyle w:val="Compact"/>
        <w:numPr>
          <w:ilvl w:val="0"/>
          <w:numId w:val="2"/>
        </w:numPr>
      </w:pPr>
      <w:r>
        <w:t xml:space="preserve">Homepage Video Banner, SMB Video Placement, and Second Image on Hover</w:t>
      </w:r>
    </w:p>
    <w:p>
      <w:pPr>
        <w:pStyle w:val="Compact"/>
        <w:numPr>
          <w:ilvl w:val="0"/>
          <w:numId w:val="2"/>
        </w:numPr>
      </w:pPr>
      <w:r>
        <w:t xml:space="preserve">Hamburger Menu, Search Bar, Notify Me Flow, and Homepage Banner &amp; Video Slider tracking guides</w:t>
      </w:r>
    </w:p>
    <w:p>
      <w:pPr>
        <w:pStyle w:val="Compact"/>
        <w:numPr>
          <w:ilvl w:val="0"/>
          <w:numId w:val="2"/>
        </w:numPr>
      </w:pPr>
      <w:r>
        <w:t xml:space="preserve">H1 &amp; H2 Heading Tag Corrections, and PDP Page Size &amp; Total Blocking Time Reduction</w:t>
      </w:r>
    </w:p>
    <w:p>
      <w:pPr>
        <w:pStyle w:val="Compact"/>
        <w:numPr>
          <w:ilvl w:val="0"/>
          <w:numId w:val="2"/>
        </w:numPr>
      </w:pPr>
      <w:r>
        <w:t xml:space="preserve">Pickup / Ships Message Alignment, Sticky Footer on Safari, Product Classification Rules, and Auto-tag Accessories Automation</w:t>
      </w:r>
    </w:p>
    <w:sectPr w:rsidR="00926AFF">
      <w:footnotePr>
        <w:numRestart w:val="eachSect"/>
      </w:footnotePr>
      <w:pgSz w:w="11906" w:h="16838"/>
      <w:pgMar w:top="1134" w:right="1021" w:bottom="1134" w:left="102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48AC6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4A10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43C1561"/>
    <w:multiLevelType w:val="multilevel"/>
    <w:tmpl w:val="CD7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13299">
    <w:abstractNumId w:val="0"/>
  </w:num>
  <w:num w:numId="2" w16cid:durableId="908540133">
    <w:abstractNumId w:val="1"/>
  </w:num>
  <w:num w:numId="3" w16cid:durableId="1925609641">
    <w:abstractNumId w:val="1"/>
  </w:num>
  <w:num w:numId="4" w16cid:durableId="1335961230">
    <w:abstractNumId w:val="1"/>
  </w:num>
  <w:num w:numId="5" w16cid:durableId="598103790">
    <w:abstractNumId w:val="1"/>
  </w:num>
  <w:num w:numId="6" w16cid:durableId="1863476551">
    <w:abstractNumId w:val="1"/>
  </w:num>
  <w:num w:numId="7" w16cid:durableId="80103850">
    <w:abstractNumId w:val="1"/>
  </w:num>
  <w:num w:numId="8" w16cid:durableId="1111899955">
    <w:abstractNumId w:val="1"/>
  </w:num>
  <w:num w:numId="9" w16cid:durableId="2044749191">
    <w:abstractNumId w:val="1"/>
  </w:num>
  <w:num w:numId="10" w16cid:durableId="759722103">
    <w:abstractNumId w:val="1"/>
  </w:num>
  <w:num w:numId="11" w16cid:durableId="647050657">
    <w:abstractNumId w:val="1"/>
  </w:num>
  <w:num w:numId="12" w16cid:durableId="1445229103">
    <w:abstractNumId w:val="1"/>
  </w:num>
  <w:num w:numId="13" w16cid:durableId="1479878543">
    <w:abstractNumId w:val="1"/>
  </w:num>
  <w:num w:numId="14" w16cid:durableId="1063213932">
    <w:abstractNumId w:val="1"/>
  </w:num>
  <w:num w:numId="15" w16cid:durableId="592978969">
    <w:abstractNumId w:val="1"/>
  </w:num>
  <w:num w:numId="16" w16cid:durableId="431441269">
    <w:abstractNumId w:val="1"/>
  </w:num>
  <w:num w:numId="17" w16cid:durableId="712923808">
    <w:abstractNumId w:val="1"/>
  </w:num>
  <w:num w:numId="18" w16cid:durableId="196360955">
    <w:abstractNumId w:val="1"/>
  </w:num>
  <w:num w:numId="19" w16cid:durableId="2070303725">
    <w:abstractNumId w:val="1"/>
  </w:num>
  <w:num w:numId="20" w16cid:durableId="16254981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FF"/>
    <w:rsid w:val="001F4BB3"/>
    <w:rsid w:val="00926AFF"/>
    <w:rsid w:val="00A07D1B"/>
    <w:rsid w:val="00DE6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80E4"/>
  <w15:docId w15:val="{EC369D50-F29F-8647-B30E-A36D26A7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pPr>
        <w:spacing w:after="120" w:line="264"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pBdr>
        <w:bottom w:val="single" w:sz="6" w:space="4" w:color="D2D2D7"/>
      </w:pBdr>
      <w:spacing w:before="480" w:after="160"/>
      <w:outlineLvl w:val="0"/>
    </w:pPr>
    <w:rPr>
      <w:b/>
      <w:color w:val="1D1D1F"/>
      <w:sz w:val="40"/>
      <w:szCs w:val="40"/>
    </w:rPr>
  </w:style>
  <w:style w:type="paragraph" w:styleId="Heading2">
    <w:name w:val="heading 2"/>
    <w:basedOn w:val="Normal"/>
    <w:next w:val="BodyText"/>
    <w:link w:val="Heading2Char"/>
    <w:uiPriority w:val="9"/>
    <w:qFormat/>
    <w:pPr>
      <w:keepNext/>
      <w:keepLines/>
      <w:spacing w:before="320" w:after="100"/>
      <w:outlineLvl w:val="1"/>
    </w:pPr>
    <w:rPr>
      <w:b/>
      <w:color w:val="0071E3"/>
      <w:sz w:val="29"/>
      <w:szCs w:val="29"/>
    </w:rPr>
  </w:style>
  <w:style w:type="paragraph" w:styleId="Heading3">
    <w:name w:val="heading 3"/>
    <w:basedOn w:val="Normal"/>
    <w:next w:val="BodyText"/>
    <w:link w:val="Heading3Char"/>
    <w:uiPriority w:val="9"/>
    <w:qFormat/>
    <w:pPr>
      <w:keepNext/>
      <w:keepLines/>
      <w:spacing w:before="240" w:after="80"/>
      <w:outlineLvl w:val="2"/>
    </w:pPr>
    <w:rPr>
      <w:b/>
      <w:color w:val="1D1D1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60"/>
    </w:pPr>
  </w:style>
  <w:style w:type="paragraph" w:customStyle="1" w:styleId="FirstParagraph">
    <w:name w:val="First Paragraph"/>
    <w:basedOn w:val="BodyText"/>
    <w:next w:val="BodyText"/>
    <w:qFormat/>
  </w:style>
  <w:style w:type="paragraph" w:customStyle="1" w:styleId="Compact">
    <w:name w:val="Compact"/>
    <w:basedOn w:val="BodyText"/>
    <w:qFormat/>
    <w:pPr>
      <w:spacing w:before="30" w:after="30" w:line="240" w:lineRule="auto"/>
    </w:pPr>
    <w:rPr>
      <w:sz w:val="19"/>
      <w:szCs w:val="19"/>
    </w:rPr>
  </w:style>
  <w:style w:type="paragraph" w:styleId="Title">
    <w:name w:val="Title"/>
    <w:basedOn w:val="Normal"/>
    <w:next w:val="BodyText"/>
    <w:link w:val="TitleChar"/>
    <w:qFormat/>
    <w:pPr>
      <w:spacing w:before="1200"/>
    </w:pPr>
    <w:rPr>
      <w:b/>
      <w:color w:val="1D1D1F"/>
      <w:sz w:val="68"/>
      <w:szCs w:val="6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BodyText"/>
    <w:link w:val="SubtitleChar"/>
    <w:qFormat/>
    <w:pPr>
      <w:spacing w:after="480"/>
    </w:pPr>
    <w:rPr>
      <w:color w:val="6E6E73"/>
      <w:sz w:val="32"/>
      <w:szCs w:val="32"/>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4" w:space="0" w:color="D2D2D7"/>
        <w:left w:val="single" w:sz="4" w:space="0" w:color="D2D2D7"/>
        <w:bottom w:val="single" w:sz="4" w:space="0" w:color="D2D2D7"/>
        <w:right w:val="single" w:sz="4" w:space="0" w:color="D2D2D7"/>
        <w:insideH w:val="single" w:sz="4" w:space="0" w:color="D2D2D7"/>
        <w:insideV w:val="single" w:sz="4" w:space="0" w:color="D2D2D7"/>
      </w:tblBorders>
      <w:tblCellMar>
        <w:top w:w="60" w:type="dxa"/>
        <w:left w:w="100" w:type="dxa"/>
        <w:bottom w:w="60" w:type="dxa"/>
        <w:right w:w="100" w:type="dxa"/>
      </w:tblCellMar>
    </w:tblPr>
    <w:tblStylePr w:type="firstRow">
      <w:rPr>
        <w:b/>
        <w:color w:val="FFFFFF"/>
      </w:rPr>
      <w:tblPr/>
      <w:tcPr>
        <w:shd w:val="clear" w:color="auto" w:fill="1D1D1F"/>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Note">
    <w:name w:val="Note"/>
    <w:basedOn w:val="Normal"/>
    <w:qFormat/>
    <w:pPr>
      <w:pBdr>
        <w:left w:val="single" w:sz="24" w:space="8" w:color="FF9F0A"/>
      </w:pBdr>
      <w:shd w:val="clear" w:color="auto" w:fill="FFF6E5"/>
      <w:spacing w:before="120" w:after="160"/>
      <w:ind w:left="200" w:right="100"/>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5077</Words>
  <Characters>28944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Store 2.8 Release Notes</vt:lpstr>
    </vt:vector>
  </TitlesOfParts>
  <Company/>
  <LinksUpToDate>false</LinksUpToDate>
  <CharactersWithSpaces>33954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2.8 Release Notes</dc:title>
  <dc:creator>Pavel Salkevich</dc:creator>
  <cp:keywords/>
  <cp:lastModifiedBy>Pavel Salkevich</cp:lastModifiedBy>
  <cp:revision>2</cp:revision>
  <dcterms:created xsi:type="dcterms:W3CDTF">2026-10-16T16:24:00Z</dcterms:created>
  <dcterms:modified xsi:type="dcterms:W3CDTF">2026-10-16T16:24:00Z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Universal APP Shopify Theme — Release 2.8</vt:lpwstr>
  </property>
</Properties>
</file>