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DE5C" w14:textId="77777777" w:rsidR="0097731D" w:rsidRDefault="00557366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6E8F61AF" w14:textId="77777777" w:rsidR="0097731D" w:rsidRDefault="00557366">
      <w:pPr>
        <w:pStyle w:val="berschrift1"/>
        <w:spacing w:line="680" w:lineRule="atLeast"/>
        <w:ind w:right="2442"/>
      </w:pPr>
      <w:r>
        <w:rPr>
          <w:spacing w:val="-1"/>
        </w:rPr>
        <w:t>#46</w:t>
      </w:r>
      <w:r>
        <w:t xml:space="preserve"> </w:t>
      </w:r>
      <w:r>
        <w:rPr>
          <w:spacing w:val="-1"/>
        </w:rPr>
        <w:t>Работа</w:t>
      </w:r>
      <w:r>
        <w:rPr>
          <w:spacing w:val="-2"/>
        </w:rPr>
        <w:t xml:space="preserve"> </w:t>
      </w:r>
      <w:r>
        <w:t xml:space="preserve">с </w:t>
      </w:r>
      <w:r>
        <w:rPr>
          <w:spacing w:val="-1"/>
        </w:rPr>
        <w:t>VIP</w:t>
      </w:r>
      <w:r>
        <w:t xml:space="preserve"> </w:t>
      </w:r>
      <w:r>
        <w:rPr>
          <w:spacing w:val="-1"/>
        </w:rPr>
        <w:t>пользователями</w:t>
      </w:r>
      <w:r>
        <w:rPr>
          <w:spacing w:val="30"/>
        </w:rPr>
        <w:t xml:space="preserve"> </w:t>
      </w:r>
      <w:r>
        <w:rPr>
          <w:spacing w:val="-1"/>
        </w:rPr>
        <w:t>Описание</w:t>
      </w:r>
    </w:p>
    <w:p w14:paraId="0DA376EE" w14:textId="77777777" w:rsidR="0097731D" w:rsidRDefault="00557366">
      <w:pPr>
        <w:pStyle w:val="Textkrper"/>
        <w:spacing w:before="148"/>
        <w:ind w:left="116" w:right="505"/>
      </w:pPr>
      <w:r>
        <w:rPr>
          <w:color w:val="212121"/>
        </w:rPr>
        <w:t>На</w:t>
      </w:r>
      <w:r>
        <w:rPr>
          <w:color w:val="212121"/>
          <w:spacing w:val="-1"/>
        </w:rPr>
        <w:t xml:space="preserve"> объекте существует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определённое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количество VIP пользователей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деятельности</w:t>
      </w:r>
      <w:r>
        <w:rPr>
          <w:color w:val="212121"/>
          <w:spacing w:val="41"/>
        </w:rPr>
        <w:t xml:space="preserve"> </w:t>
      </w:r>
      <w:r>
        <w:rPr>
          <w:color w:val="212121"/>
          <w:spacing w:val="-1"/>
        </w:rPr>
        <w:t>которых,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напрямую зависит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функционирование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всего центра.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Эти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пользователи</w:t>
      </w:r>
      <w:r>
        <w:rPr>
          <w:color w:val="212121"/>
          <w:spacing w:val="-2"/>
        </w:rPr>
        <w:t xml:space="preserve"> имеют</w:t>
      </w:r>
      <w:r>
        <w:rPr>
          <w:color w:val="212121"/>
          <w:spacing w:val="39"/>
        </w:rPr>
        <w:t xml:space="preserve"> </w:t>
      </w:r>
      <w:r>
        <w:rPr>
          <w:color w:val="212121"/>
          <w:spacing w:val="-1"/>
        </w:rPr>
        <w:t>максимальный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приоритет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заявки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необходимо исполнять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первую очередь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приоритетном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порядке.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При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регистрации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обработке </w:t>
      </w:r>
      <w:r>
        <w:rPr>
          <w:color w:val="212121"/>
          <w:spacing w:val="-2"/>
        </w:rPr>
        <w:t>данных</w:t>
      </w:r>
      <w:r>
        <w:rPr>
          <w:color w:val="212121"/>
          <w:spacing w:val="-1"/>
        </w:rPr>
        <w:t xml:space="preserve"> заявок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необходимо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-1"/>
        </w:rPr>
        <w:t>учитывать следующие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нюансы:</w:t>
      </w:r>
    </w:p>
    <w:p w14:paraId="531641C8" w14:textId="77777777" w:rsidR="0097731D" w:rsidRDefault="0097731D">
      <w:pPr>
        <w:spacing w:before="4"/>
        <w:rPr>
          <w:rFonts w:ascii="Arial" w:eastAsia="Arial" w:hAnsi="Arial" w:cs="Arial"/>
          <w:sz w:val="24"/>
          <w:szCs w:val="24"/>
        </w:rPr>
      </w:pPr>
    </w:p>
    <w:p w14:paraId="17E66DC6" w14:textId="77777777" w:rsidR="0097731D" w:rsidRDefault="00557366">
      <w:pPr>
        <w:pStyle w:val="Textkrper"/>
        <w:numPr>
          <w:ilvl w:val="0"/>
          <w:numId w:val="1"/>
        </w:numPr>
        <w:tabs>
          <w:tab w:val="left" w:pos="1221"/>
        </w:tabs>
        <w:ind w:right="477"/>
      </w:pPr>
      <w:r>
        <w:rPr>
          <w:b/>
          <w:color w:val="212121"/>
          <w:spacing w:val="-1"/>
        </w:rPr>
        <w:t xml:space="preserve">Пользователь </w:t>
      </w:r>
      <w:r>
        <w:rPr>
          <w:b/>
          <w:color w:val="212121"/>
        </w:rPr>
        <w:t>не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  <w:spacing w:val="-2"/>
        </w:rPr>
        <w:t>всегда</w:t>
      </w:r>
      <w:r>
        <w:rPr>
          <w:b/>
          <w:color w:val="212121"/>
          <w:spacing w:val="-1"/>
        </w:rPr>
        <w:t xml:space="preserve"> оставляет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  <w:spacing w:val="-1"/>
        </w:rPr>
        <w:t>обращение самостоятельно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часто,</w:t>
      </w:r>
      <w:r>
        <w:rPr>
          <w:color w:val="212121"/>
          <w:spacing w:val="43"/>
        </w:rPr>
        <w:t xml:space="preserve"> </w:t>
      </w:r>
      <w:r>
        <w:rPr>
          <w:color w:val="212121"/>
          <w:spacing w:val="-1"/>
        </w:rPr>
        <w:t>обращения поступают</w:t>
      </w:r>
      <w:r>
        <w:rPr>
          <w:color w:val="212121"/>
          <w:spacing w:val="-2"/>
        </w:rPr>
        <w:t xml:space="preserve"> от </w:t>
      </w:r>
      <w:r>
        <w:rPr>
          <w:color w:val="212121"/>
          <w:spacing w:val="-1"/>
        </w:rPr>
        <w:t>секретаря или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помощника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которые не всегда верно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могут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описать проблему.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таких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случаях,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при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оформлении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заявки,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можно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-1"/>
        </w:rPr>
        <w:t xml:space="preserve">использовать </w:t>
      </w:r>
      <w:r>
        <w:rPr>
          <w:color w:val="212121"/>
          <w:spacing w:val="-2"/>
        </w:rPr>
        <w:t>формулировку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"со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слов пользователя",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но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решении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обязательно указать,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чём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 xml:space="preserve">фактически </w:t>
      </w:r>
      <w:r>
        <w:rPr>
          <w:color w:val="212121"/>
          <w:spacing w:val="-1"/>
        </w:rPr>
        <w:t>заключалась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проблема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развернуто</w:t>
      </w:r>
      <w:r>
        <w:rPr>
          <w:color w:val="212121"/>
          <w:spacing w:val="43"/>
        </w:rPr>
        <w:t xml:space="preserve"> </w:t>
      </w:r>
      <w:r>
        <w:rPr>
          <w:color w:val="212121"/>
          <w:spacing w:val="-1"/>
        </w:rPr>
        <w:t xml:space="preserve">указать оказанную </w:t>
      </w:r>
      <w:r>
        <w:rPr>
          <w:color w:val="212121"/>
          <w:spacing w:val="-2"/>
        </w:rPr>
        <w:t>помощь.</w:t>
      </w:r>
    </w:p>
    <w:p w14:paraId="7E0E0FC8" w14:textId="77777777" w:rsidR="0097731D" w:rsidRDefault="00557366">
      <w:pPr>
        <w:pStyle w:val="Textkrper"/>
        <w:numPr>
          <w:ilvl w:val="0"/>
          <w:numId w:val="1"/>
        </w:numPr>
        <w:tabs>
          <w:tab w:val="left" w:pos="1221"/>
        </w:tabs>
        <w:spacing w:before="25"/>
        <w:ind w:right="132"/>
      </w:pPr>
      <w:r>
        <w:rPr>
          <w:b/>
          <w:color w:val="212121"/>
          <w:spacing w:val="-1"/>
        </w:rPr>
        <w:t>Обращения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могут поступать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различными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путями</w:t>
      </w:r>
      <w:r>
        <w:rPr>
          <w:b/>
          <w:color w:val="21212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помимо телефона,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заявка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VIP пользователя,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может поступить </w:t>
      </w:r>
      <w:r>
        <w:rPr>
          <w:color w:val="212121"/>
        </w:rPr>
        <w:t>по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электронной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почте,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мессенджерах или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устной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форме,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через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сотрудников или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руководителей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ОИТ.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Заявка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1"/>
        </w:rPr>
        <w:t>регистрируется вне зависимости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недостатка </w:t>
      </w:r>
      <w:r>
        <w:rPr>
          <w:color w:val="212121"/>
          <w:spacing w:val="-2"/>
        </w:rPr>
        <w:t>данных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дополняется по мере</w:t>
      </w:r>
      <w:r>
        <w:rPr>
          <w:color w:val="212121"/>
          <w:spacing w:val="43"/>
        </w:rPr>
        <w:t xml:space="preserve"> </w:t>
      </w:r>
      <w:r>
        <w:rPr>
          <w:color w:val="212121"/>
          <w:spacing w:val="-1"/>
        </w:rPr>
        <w:t xml:space="preserve">решения </w:t>
      </w:r>
      <w:r>
        <w:rPr>
          <w:color w:val="212121"/>
        </w:rPr>
        <w:t>и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мере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поступления информации.</w:t>
      </w:r>
    </w:p>
    <w:p w14:paraId="7C80571A" w14:textId="77777777" w:rsidR="0097731D" w:rsidRDefault="00557366">
      <w:pPr>
        <w:numPr>
          <w:ilvl w:val="0"/>
          <w:numId w:val="1"/>
        </w:numPr>
        <w:tabs>
          <w:tab w:val="left" w:pos="1221"/>
        </w:tabs>
        <w:spacing w:before="25"/>
        <w:ind w:right="309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color w:val="212121"/>
          <w:sz w:val="21"/>
        </w:rPr>
        <w:t>На</w:t>
      </w:r>
      <w:r>
        <w:rPr>
          <w:rFonts w:ascii="Arial" w:hAnsi="Arial"/>
          <w:b/>
          <w:color w:val="212121"/>
          <w:spacing w:val="-1"/>
          <w:sz w:val="21"/>
        </w:rPr>
        <w:t xml:space="preserve"> технике пользователей,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могут отсутствовать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табельные инвентарные</w:t>
      </w:r>
      <w:r>
        <w:rPr>
          <w:rFonts w:ascii="Arial" w:hAnsi="Arial"/>
          <w:b/>
          <w:color w:val="212121"/>
          <w:spacing w:val="33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номера</w:t>
      </w:r>
      <w:r>
        <w:rPr>
          <w:rFonts w:ascii="Arial" w:hAnsi="Arial"/>
          <w:b/>
          <w:color w:val="21212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-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обслуживание предоставляется вне зависимости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от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наличия</w:t>
      </w:r>
      <w:r>
        <w:rPr>
          <w:rFonts w:ascii="Arial" w:hAnsi="Arial"/>
          <w:color w:val="212121"/>
          <w:spacing w:val="35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табельных номеров.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Об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отсутствии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инвентарных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номеров необходимо</w:t>
      </w:r>
      <w:r>
        <w:rPr>
          <w:rFonts w:ascii="Arial" w:hAnsi="Arial"/>
          <w:color w:val="212121"/>
          <w:spacing w:val="25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 xml:space="preserve">сообщить </w:t>
      </w:r>
      <w:r>
        <w:rPr>
          <w:rFonts w:ascii="Arial" w:hAnsi="Arial"/>
          <w:color w:val="212121"/>
          <w:sz w:val="21"/>
        </w:rPr>
        <w:t>в</w:t>
      </w:r>
      <w:r>
        <w:rPr>
          <w:rFonts w:ascii="Arial" w:hAnsi="Arial"/>
          <w:color w:val="212121"/>
          <w:spacing w:val="-1"/>
          <w:sz w:val="21"/>
        </w:rPr>
        <w:t xml:space="preserve"> группу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Сервиса.</w:t>
      </w:r>
      <w:r>
        <w:rPr>
          <w:rFonts w:ascii="Arial" w:hAnsi="Arial"/>
          <w:color w:val="212121"/>
          <w:spacing w:val="-3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Поддержку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необходимо оказать,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даже если</w:t>
      </w:r>
      <w:r>
        <w:rPr>
          <w:rFonts w:ascii="Arial" w:hAnsi="Arial"/>
          <w:color w:val="212121"/>
          <w:spacing w:val="39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возникает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вопрос по обслуживанию личных устройств.</w:t>
      </w:r>
    </w:p>
    <w:p w14:paraId="629A6C91" w14:textId="77777777" w:rsidR="0097731D" w:rsidRDefault="00557366">
      <w:pPr>
        <w:pStyle w:val="Textkrper"/>
        <w:numPr>
          <w:ilvl w:val="0"/>
          <w:numId w:val="1"/>
        </w:numPr>
        <w:tabs>
          <w:tab w:val="left" w:pos="1221"/>
        </w:tabs>
        <w:spacing w:before="23"/>
        <w:ind w:right="132"/>
      </w:pPr>
      <w:r>
        <w:rPr>
          <w:b/>
          <w:color w:val="212121"/>
          <w:spacing w:val="-1"/>
        </w:rPr>
        <w:t>Уведомлять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 xml:space="preserve">о </w:t>
      </w:r>
      <w:r>
        <w:rPr>
          <w:b/>
          <w:color w:val="212121"/>
          <w:spacing w:val="-1"/>
        </w:rPr>
        <w:t>совершаемых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>действиях</w:t>
      </w:r>
      <w:r>
        <w:rPr>
          <w:b/>
          <w:color w:val="21212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свои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действия необходимо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2"/>
        </w:rPr>
        <w:t>комментировать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согласовывать </w:t>
      </w:r>
      <w:r>
        <w:rPr>
          <w:color w:val="212121"/>
        </w:rPr>
        <w:t>с</w:t>
      </w:r>
      <w:r>
        <w:rPr>
          <w:color w:val="212121"/>
          <w:spacing w:val="-1"/>
        </w:rPr>
        <w:t xml:space="preserve"> заявителем.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необходимо подключиться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удалённо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к </w:t>
      </w:r>
      <w:r>
        <w:rPr>
          <w:color w:val="212121"/>
          <w:spacing w:val="-1"/>
        </w:rPr>
        <w:t xml:space="preserve">рабочей </w:t>
      </w:r>
      <w:r>
        <w:rPr>
          <w:color w:val="212121"/>
          <w:spacing w:val="-2"/>
        </w:rPr>
        <w:t>станции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следует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спрашивать разрешение </w:t>
      </w:r>
      <w:r>
        <w:rPr>
          <w:color w:val="212121"/>
        </w:rPr>
        <w:t>у</w:t>
      </w:r>
      <w:r>
        <w:rPr>
          <w:color w:val="212121"/>
          <w:spacing w:val="-1"/>
        </w:rPr>
        <w:t xml:space="preserve"> пользователя.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-1"/>
        </w:rPr>
        <w:t xml:space="preserve">Обязательно </w:t>
      </w:r>
      <w:r>
        <w:rPr>
          <w:color w:val="212121"/>
          <w:spacing w:val="-2"/>
        </w:rPr>
        <w:t>уведомлять</w:t>
      </w:r>
      <w:r>
        <w:rPr>
          <w:color w:val="212121"/>
          <w:spacing w:val="-1"/>
        </w:rPr>
        <w:t xml:space="preserve"> обо всех </w:t>
      </w:r>
      <w:r>
        <w:rPr>
          <w:color w:val="212121"/>
          <w:spacing w:val="-2"/>
        </w:rPr>
        <w:t>выполняемых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 xml:space="preserve">операциях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последствиях:</w:t>
      </w:r>
      <w:r>
        <w:rPr>
          <w:color w:val="212121"/>
          <w:spacing w:val="63"/>
        </w:rPr>
        <w:t xml:space="preserve"> </w:t>
      </w:r>
      <w:r>
        <w:rPr>
          <w:color w:val="212121"/>
          <w:spacing w:val="-1"/>
        </w:rPr>
        <w:t xml:space="preserve">например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том,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-1"/>
        </w:rPr>
        <w:t xml:space="preserve"> закрытие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офиса приведёт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утере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не сохранённых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1"/>
        </w:rPr>
        <w:t>документов,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том,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пересоздание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почтового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профиля потребует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заново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>ввести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пароли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ко всем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почтовым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сервисам,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том,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-1"/>
        </w:rPr>
        <w:t xml:space="preserve"> перезагрузка приведёт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>установке обновлений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простою рабочей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станции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течении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10</w:t>
      </w:r>
      <w:r>
        <w:rPr>
          <w:color w:val="212121"/>
          <w:spacing w:val="-1"/>
        </w:rPr>
        <w:t>-</w:t>
      </w:r>
      <w:r>
        <w:rPr>
          <w:color w:val="212121"/>
          <w:spacing w:val="-1"/>
        </w:rPr>
        <w:t>20 минут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1"/>
        </w:rPr>
        <w:t>прочее.</w:t>
      </w:r>
    </w:p>
    <w:p w14:paraId="5943D4B6" w14:textId="77777777" w:rsidR="0097731D" w:rsidRDefault="00557366">
      <w:pPr>
        <w:numPr>
          <w:ilvl w:val="0"/>
          <w:numId w:val="1"/>
        </w:numPr>
        <w:tabs>
          <w:tab w:val="left" w:pos="1221"/>
        </w:tabs>
        <w:spacing w:before="25"/>
        <w:ind w:right="798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color w:val="212121"/>
          <w:spacing w:val="-1"/>
          <w:sz w:val="21"/>
        </w:rPr>
        <w:t>Максимально минимизировать</w:t>
      </w:r>
      <w:r>
        <w:rPr>
          <w:rFonts w:ascii="Arial" w:hAnsi="Arial"/>
          <w:b/>
          <w:color w:val="212121"/>
          <w:spacing w:val="-2"/>
          <w:sz w:val="21"/>
        </w:rPr>
        <w:t xml:space="preserve"> </w:t>
      </w:r>
      <w:r>
        <w:rPr>
          <w:rFonts w:ascii="Arial" w:hAnsi="Arial"/>
          <w:b/>
          <w:color w:val="212121"/>
          <w:spacing w:val="-1"/>
          <w:sz w:val="21"/>
        </w:rPr>
        <w:t>простой</w:t>
      </w:r>
      <w:r>
        <w:rPr>
          <w:rFonts w:ascii="Arial" w:hAnsi="Arial"/>
          <w:b/>
          <w:color w:val="21212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-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в</w:t>
      </w:r>
      <w:r>
        <w:rPr>
          <w:rFonts w:ascii="Arial" w:hAnsi="Arial"/>
          <w:color w:val="212121"/>
          <w:spacing w:val="-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 xml:space="preserve">любой </w:t>
      </w:r>
      <w:r>
        <w:rPr>
          <w:rFonts w:ascii="Arial" w:hAnsi="Arial"/>
          <w:color w:val="212121"/>
          <w:spacing w:val="-1"/>
          <w:sz w:val="21"/>
        </w:rPr>
        <w:t>спорной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ситуации,</w:t>
      </w:r>
      <w:r>
        <w:rPr>
          <w:rFonts w:ascii="Arial" w:hAnsi="Arial"/>
          <w:color w:val="212121"/>
          <w:spacing w:val="37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решение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должно быть</w:t>
      </w:r>
      <w:r>
        <w:rPr>
          <w:rFonts w:ascii="Arial" w:hAnsi="Arial"/>
          <w:color w:val="212121"/>
          <w:spacing w:val="-3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 xml:space="preserve">принято </w:t>
      </w:r>
      <w:r>
        <w:rPr>
          <w:rFonts w:ascii="Arial" w:hAnsi="Arial"/>
          <w:color w:val="212121"/>
          <w:sz w:val="21"/>
        </w:rPr>
        <w:t>в</w:t>
      </w:r>
      <w:r>
        <w:rPr>
          <w:rFonts w:ascii="Arial" w:hAnsi="Arial"/>
          <w:color w:val="212121"/>
          <w:spacing w:val="-1"/>
          <w:sz w:val="21"/>
        </w:rPr>
        <w:t xml:space="preserve"> пользу того,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чтобы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 xml:space="preserve">отрыв </w:t>
      </w:r>
      <w:r>
        <w:rPr>
          <w:rFonts w:ascii="Arial" w:hAnsi="Arial"/>
          <w:color w:val="212121"/>
          <w:sz w:val="21"/>
        </w:rPr>
        <w:t>от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работы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pacing w:val="-1"/>
          <w:sz w:val="21"/>
        </w:rPr>
        <w:t>был</w:t>
      </w:r>
    </w:p>
    <w:p w14:paraId="1A442263" w14:textId="77777777" w:rsidR="0097731D" w:rsidRDefault="00557366">
      <w:pPr>
        <w:pStyle w:val="Textkrper"/>
        <w:ind w:right="132"/>
      </w:pPr>
      <w:r>
        <w:rPr>
          <w:color w:val="212121"/>
          <w:spacing w:val="-1"/>
        </w:rPr>
        <w:t>минимален.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Замену запчастей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разрешается </w:t>
      </w:r>
      <w:r>
        <w:rPr>
          <w:color w:val="212121"/>
          <w:spacing w:val="-2"/>
        </w:rPr>
        <w:t>выполнять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сразу,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согласовывая уже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>постфактум.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существует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обходное решение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проблемы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предложить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-1"/>
        </w:rPr>
        <w:t>пользователю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это </w:t>
      </w:r>
      <w:r>
        <w:rPr>
          <w:color w:val="212121"/>
          <w:spacing w:val="-2"/>
        </w:rPr>
        <w:t xml:space="preserve">решение </w:t>
      </w:r>
      <w:r>
        <w:rPr>
          <w:color w:val="212121"/>
          <w:spacing w:val="-1"/>
        </w:rPr>
        <w:t>сразу,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для возобновления работы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согласовать </w:t>
      </w:r>
      <w:r>
        <w:rPr>
          <w:color w:val="212121"/>
        </w:rPr>
        <w:t>с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1"/>
        </w:rPr>
        <w:t>ним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время для полноценного </w:t>
      </w:r>
      <w:r>
        <w:rPr>
          <w:color w:val="212121"/>
          <w:spacing w:val="-2"/>
        </w:rPr>
        <w:t>устранения</w:t>
      </w:r>
      <w:r>
        <w:rPr>
          <w:color w:val="212121"/>
          <w:spacing w:val="-1"/>
        </w:rPr>
        <w:t xml:space="preserve"> проблемы.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существует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необходимость изъятия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техники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обязательно предложить установку</w:t>
      </w:r>
    </w:p>
    <w:p w14:paraId="42E7E264" w14:textId="77777777" w:rsidR="0097731D" w:rsidRDefault="00557366">
      <w:pPr>
        <w:pStyle w:val="Textkrper"/>
        <w:spacing w:before="1"/>
      </w:pPr>
      <w:r>
        <w:rPr>
          <w:color w:val="212121"/>
          <w:spacing w:val="-1"/>
        </w:rPr>
        <w:t>временной</w:t>
      </w:r>
      <w:r>
        <w:rPr>
          <w:color w:val="212121"/>
          <w:spacing w:val="-2"/>
        </w:rPr>
        <w:t xml:space="preserve"> замены.</w:t>
      </w:r>
    </w:p>
    <w:p w14:paraId="54E4F988" w14:textId="77777777" w:rsidR="0097731D" w:rsidRDefault="00557366">
      <w:pPr>
        <w:pStyle w:val="Textkrper"/>
        <w:spacing w:before="118" w:line="241" w:lineRule="exact"/>
        <w:ind w:left="116"/>
      </w:pPr>
      <w:r>
        <w:rPr>
          <w:color w:val="212121"/>
        </w:rPr>
        <w:t>Все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 xml:space="preserve">поступившие обращения </w:t>
      </w:r>
      <w:r>
        <w:rPr>
          <w:color w:val="212121"/>
        </w:rPr>
        <w:t>от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VIP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пользователей,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незамедлительно</w:t>
      </w:r>
    </w:p>
    <w:p w14:paraId="6F45C320" w14:textId="77777777" w:rsidR="0097731D" w:rsidRDefault="00557366">
      <w:pPr>
        <w:pStyle w:val="Textkrper"/>
        <w:ind w:left="116" w:right="477"/>
      </w:pPr>
      <w:r>
        <w:rPr>
          <w:color w:val="212121"/>
          <w:spacing w:val="-1"/>
        </w:rPr>
        <w:t xml:space="preserve">передавать </w:t>
      </w:r>
      <w:r>
        <w:rPr>
          <w:b/>
          <w:color w:val="212121"/>
          <w:spacing w:val="-1"/>
        </w:rPr>
        <w:t>Добровольскому</w:t>
      </w:r>
      <w:r>
        <w:rPr>
          <w:b/>
          <w:color w:val="212121"/>
        </w:rPr>
        <w:t xml:space="preserve"> </w:t>
      </w:r>
      <w:r>
        <w:rPr>
          <w:color w:val="212121"/>
          <w:spacing w:val="-1"/>
        </w:rPr>
        <w:t>или</w:t>
      </w:r>
      <w:r>
        <w:rPr>
          <w:color w:val="212121"/>
          <w:spacing w:val="-2"/>
        </w:rPr>
        <w:t xml:space="preserve"> </w:t>
      </w:r>
      <w:r>
        <w:rPr>
          <w:b/>
          <w:color w:val="212121"/>
          <w:spacing w:val="-1"/>
        </w:rPr>
        <w:t xml:space="preserve">Арефьеву </w:t>
      </w:r>
      <w:r>
        <w:rPr>
          <w:color w:val="212121"/>
          <w:spacing w:val="-2"/>
        </w:rPr>
        <w:t>для</w:t>
      </w:r>
      <w:r>
        <w:rPr>
          <w:color w:val="212121"/>
          <w:spacing w:val="-1"/>
        </w:rPr>
        <w:t xml:space="preserve"> решения.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случае,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заявка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 xml:space="preserve">поступила </w:t>
      </w:r>
      <w:r>
        <w:rPr>
          <w:color w:val="212121"/>
        </w:rPr>
        <w:t>от</w:t>
      </w:r>
      <w:r>
        <w:rPr>
          <w:color w:val="212121"/>
          <w:spacing w:val="-2"/>
        </w:rPr>
        <w:t xml:space="preserve"> руководителей </w:t>
      </w:r>
      <w:r>
        <w:rPr>
          <w:color w:val="212121"/>
          <w:spacing w:val="-1"/>
        </w:rPr>
        <w:t>ОИТ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уведомить </w:t>
      </w:r>
      <w:r>
        <w:rPr>
          <w:color w:val="212121"/>
        </w:rPr>
        <w:t>их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об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исполнении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заявки.</w:t>
      </w:r>
    </w:p>
    <w:p w14:paraId="625B91F7" w14:textId="77777777" w:rsidR="0097731D" w:rsidRDefault="00557366">
      <w:pPr>
        <w:pStyle w:val="Textkrper"/>
        <w:spacing w:before="121"/>
        <w:ind w:left="116" w:right="477"/>
      </w:pPr>
      <w:r>
        <w:rPr>
          <w:color w:val="212121"/>
          <w:spacing w:val="-1"/>
        </w:rPr>
        <w:t>Перечень VIP</w:t>
      </w:r>
      <w:r>
        <w:rPr>
          <w:color w:val="212121"/>
          <w:spacing w:val="-1"/>
        </w:rPr>
        <w:t>-</w:t>
      </w:r>
      <w:r>
        <w:rPr>
          <w:color w:val="212121"/>
          <w:spacing w:val="-1"/>
        </w:rPr>
        <w:t>пользователей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предоставляется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актуализируется </w:t>
      </w:r>
      <w:r>
        <w:rPr>
          <w:color w:val="212121"/>
          <w:spacing w:val="-2"/>
        </w:rPr>
        <w:t xml:space="preserve">заказчиком, </w:t>
      </w:r>
      <w:r>
        <w:rPr>
          <w:color w:val="212121"/>
          <w:spacing w:val="-1"/>
        </w:rPr>
        <w:t>перечень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ВИП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пользователей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1"/>
        </w:rPr>
        <w:t xml:space="preserve"> полезной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информацией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во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вложенном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файле.</w:t>
      </w:r>
    </w:p>
    <w:p w14:paraId="6DFBADEF" w14:textId="77777777" w:rsidR="0097731D" w:rsidRDefault="0097731D">
      <w:pPr>
        <w:spacing w:before="11"/>
        <w:rPr>
          <w:rFonts w:ascii="Arial" w:eastAsia="Arial" w:hAnsi="Arial" w:cs="Arial"/>
          <w:sz w:val="25"/>
          <w:szCs w:val="25"/>
        </w:rPr>
      </w:pPr>
    </w:p>
    <w:p w14:paraId="6B4C97AB" w14:textId="77777777" w:rsidR="0097731D" w:rsidRDefault="00557366">
      <w:pPr>
        <w:pStyle w:val="berschrift1"/>
        <w:spacing w:line="431" w:lineRule="auto"/>
        <w:ind w:right="6264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</w:p>
    <w:p w14:paraId="7463600C" w14:textId="77777777" w:rsidR="0097731D" w:rsidRDefault="0097731D">
      <w:pPr>
        <w:spacing w:line="431" w:lineRule="auto"/>
        <w:sectPr w:rsidR="0097731D">
          <w:type w:val="continuous"/>
          <w:pgSz w:w="11910" w:h="16840"/>
          <w:pgMar w:top="1340" w:right="1320" w:bottom="280" w:left="1300" w:header="720" w:footer="720" w:gutter="0"/>
          <w:cols w:space="720"/>
        </w:sectPr>
      </w:pPr>
    </w:p>
    <w:p w14:paraId="23689FFA" w14:textId="77777777" w:rsidR="0097731D" w:rsidRDefault="00557366">
      <w:pPr>
        <w:spacing w:before="40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lastRenderedPageBreak/>
        <w:t>Файлы</w:t>
      </w:r>
    </w:p>
    <w:p w14:paraId="7FCDF7C8" w14:textId="77777777" w:rsidR="0097731D" w:rsidRDefault="00557366">
      <w:pPr>
        <w:spacing w:before="153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</w:rPr>
        <w:t xml:space="preserve">VIP </w:t>
      </w:r>
      <w:r>
        <w:rPr>
          <w:rFonts w:ascii="Times New Roman" w:hAnsi="Times New Roman"/>
          <w:spacing w:val="-1"/>
          <w:sz w:val="18"/>
        </w:rPr>
        <w:t>Пользователи.xlsx,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23.01.2023 10:10,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25.81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KB</w:t>
      </w:r>
    </w:p>
    <w:p w14:paraId="1BA7BC2E" w14:textId="77777777" w:rsidR="0097731D" w:rsidRDefault="00557366">
      <w:pPr>
        <w:spacing w:before="153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</w:rPr>
        <w:t xml:space="preserve">VIP </w:t>
      </w:r>
      <w:r>
        <w:rPr>
          <w:rFonts w:ascii="Times New Roman" w:hAnsi="Times New Roman"/>
          <w:spacing w:val="-1"/>
          <w:sz w:val="18"/>
        </w:rPr>
        <w:t>Пользователи</w:t>
      </w:r>
      <w:r>
        <w:rPr>
          <w:rFonts w:ascii="Times New Roman" w:hAnsi="Times New Roman"/>
          <w:sz w:val="18"/>
        </w:rPr>
        <w:t xml:space="preserve"> (3).xlsx,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16.05.2023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11:27,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25.92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KB</w:t>
      </w:r>
    </w:p>
    <w:p w14:paraId="0CEAE264" w14:textId="77777777" w:rsidR="0097731D" w:rsidRDefault="0097731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9FBDA37" w14:textId="77777777" w:rsidR="0097731D" w:rsidRDefault="0097731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DEF3930" w14:textId="77777777" w:rsidR="0097731D" w:rsidRDefault="0097731D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1D71ABAC" w14:textId="77777777" w:rsidR="0097731D" w:rsidRDefault="00557366">
      <w:pPr>
        <w:spacing w:line="417" w:lineRule="auto"/>
        <w:ind w:left="116" w:right="499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Кириченко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Евгений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Евгеньевич</w:t>
      </w:r>
      <w:r>
        <w:rPr>
          <w:rFonts w:ascii="Times New Roman" w:hAnsi="Times New Roman"/>
          <w:i/>
          <w:spacing w:val="45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23.01.2023 09:21</w:t>
      </w:r>
    </w:p>
    <w:p w14:paraId="2CD3B908" w14:textId="77777777" w:rsidR="0097731D" w:rsidRDefault="00557366">
      <w:pPr>
        <w:spacing w:before="5" w:line="417" w:lineRule="auto"/>
        <w:ind w:left="116" w:right="440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97731D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C1963"/>
    <w:multiLevelType w:val="hybridMultilevel"/>
    <w:tmpl w:val="0FA80182"/>
    <w:lvl w:ilvl="0" w:tplc="191EDEA4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color w:val="212121"/>
        <w:w w:val="99"/>
        <w:sz w:val="20"/>
        <w:szCs w:val="20"/>
      </w:rPr>
    </w:lvl>
    <w:lvl w:ilvl="1" w:tplc="D352AA32">
      <w:start w:val="1"/>
      <w:numFmt w:val="bullet"/>
      <w:lvlText w:val="•"/>
      <w:lvlJc w:val="left"/>
      <w:pPr>
        <w:ind w:left="2027" w:hanging="360"/>
      </w:pPr>
      <w:rPr>
        <w:rFonts w:hint="default"/>
      </w:rPr>
    </w:lvl>
    <w:lvl w:ilvl="2" w:tplc="CCC666A2">
      <w:start w:val="1"/>
      <w:numFmt w:val="bullet"/>
      <w:lvlText w:val="•"/>
      <w:lvlJc w:val="left"/>
      <w:pPr>
        <w:ind w:left="2833" w:hanging="360"/>
      </w:pPr>
      <w:rPr>
        <w:rFonts w:hint="default"/>
      </w:rPr>
    </w:lvl>
    <w:lvl w:ilvl="3" w:tplc="AC9AFFEE">
      <w:start w:val="1"/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E91EC79E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A6209B0A">
      <w:start w:val="1"/>
      <w:numFmt w:val="bullet"/>
      <w:lvlText w:val="•"/>
      <w:lvlJc w:val="left"/>
      <w:pPr>
        <w:ind w:left="5253" w:hanging="360"/>
      </w:pPr>
      <w:rPr>
        <w:rFonts w:hint="default"/>
      </w:rPr>
    </w:lvl>
    <w:lvl w:ilvl="6" w:tplc="7624CCF0">
      <w:start w:val="1"/>
      <w:numFmt w:val="bullet"/>
      <w:lvlText w:val="•"/>
      <w:lvlJc w:val="left"/>
      <w:pPr>
        <w:ind w:left="6060" w:hanging="360"/>
      </w:pPr>
      <w:rPr>
        <w:rFonts w:hint="default"/>
      </w:rPr>
    </w:lvl>
    <w:lvl w:ilvl="7" w:tplc="90AEE4F4">
      <w:start w:val="1"/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FBDCCD84">
      <w:start w:val="1"/>
      <w:numFmt w:val="bullet"/>
      <w:lvlText w:val="•"/>
      <w:lvlJc w:val="left"/>
      <w:pPr>
        <w:ind w:left="7673" w:hanging="360"/>
      </w:pPr>
      <w:rPr>
        <w:rFonts w:hint="default"/>
      </w:rPr>
    </w:lvl>
  </w:abstractNum>
  <w:num w:numId="1" w16cid:durableId="206216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31D"/>
    <w:rsid w:val="00557366"/>
    <w:rsid w:val="0097731D"/>
    <w:rsid w:val="00F7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73B77"/>
  <w15:docId w15:val="{CE7E7391-75FD-415D-9147-A11B47F6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20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2719</Characters>
  <Application>Microsoft Office Word</Application>
  <DocSecurity>4</DocSecurity>
  <Lines>61</Lines>
  <Paragraphs>19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2025-08-08T23:56:00Z</dcterms:created>
  <dcterms:modified xsi:type="dcterms:W3CDTF">2025-08-08T23:56:00Z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