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48"/>
          <w:szCs w:val="48"/>
        </w:rPr>
      </w:pPr>
      <w:r w:rsidDel="00000000" w:rsidR="00000000" w:rsidRPr="00000000">
        <w:rPr>
          <w:rtl w:val="0"/>
        </w:rPr>
      </w:r>
    </w:p>
    <w:p w:rsidR="00000000" w:rsidDel="00000000" w:rsidP="00000000" w:rsidRDefault="00000000" w:rsidRPr="00000000" w14:paraId="00000001">
      <w:pPr>
        <w:contextualSpacing w:val="0"/>
        <w:jc w:val="center"/>
        <w:rPr>
          <w:b w:val="1"/>
          <w:sz w:val="48"/>
          <w:szCs w:val="48"/>
        </w:rPr>
      </w:pPr>
      <w:r w:rsidDel="00000000" w:rsidR="00000000" w:rsidRPr="00000000">
        <w:rPr>
          <w:rtl w:val="0"/>
        </w:rPr>
      </w:r>
    </w:p>
    <w:p w:rsidR="00000000" w:rsidDel="00000000" w:rsidP="00000000" w:rsidRDefault="00000000" w:rsidRPr="00000000" w14:paraId="00000002">
      <w:pPr>
        <w:contextualSpacing w:val="0"/>
        <w:jc w:val="center"/>
        <w:rPr>
          <w:b w:val="1"/>
          <w:sz w:val="48"/>
          <w:szCs w:val="48"/>
        </w:rPr>
      </w:pPr>
      <w:r w:rsidDel="00000000" w:rsidR="00000000" w:rsidRPr="00000000">
        <w:rPr>
          <w:rtl w:val="0"/>
        </w:rPr>
      </w:r>
    </w:p>
    <w:p w:rsidR="00000000" w:rsidDel="00000000" w:rsidP="00000000" w:rsidRDefault="00000000" w:rsidRPr="00000000" w14:paraId="00000003">
      <w:pPr>
        <w:contextualSpacing w:val="0"/>
        <w:jc w:val="center"/>
        <w:rPr>
          <w:b w:val="1"/>
          <w:sz w:val="48"/>
          <w:szCs w:val="48"/>
        </w:rPr>
      </w:pPr>
      <w:r w:rsidDel="00000000" w:rsidR="00000000" w:rsidRPr="00000000">
        <w:rPr>
          <w:rtl w:val="0"/>
        </w:rPr>
      </w:r>
    </w:p>
    <w:p w:rsidR="00000000" w:rsidDel="00000000" w:rsidP="00000000" w:rsidRDefault="00000000" w:rsidRPr="00000000" w14:paraId="00000004">
      <w:pPr>
        <w:contextualSpacing w:val="0"/>
        <w:jc w:val="center"/>
        <w:rPr>
          <w:b w:val="1"/>
          <w:sz w:val="48"/>
          <w:szCs w:val="48"/>
        </w:rPr>
      </w:pPr>
      <w:r w:rsidDel="00000000" w:rsidR="00000000" w:rsidRPr="00000000">
        <w:rPr>
          <w:rtl w:val="0"/>
        </w:rPr>
      </w:r>
    </w:p>
    <w:p w:rsidR="00000000" w:rsidDel="00000000" w:rsidP="00000000" w:rsidRDefault="00000000" w:rsidRPr="00000000" w14:paraId="00000005">
      <w:pPr>
        <w:contextualSpacing w:val="0"/>
        <w:jc w:val="center"/>
        <w:rPr>
          <w:b w:val="1"/>
          <w:sz w:val="48"/>
          <w:szCs w:val="48"/>
        </w:rPr>
      </w:pPr>
      <w:r w:rsidDel="00000000" w:rsidR="00000000" w:rsidRPr="00000000">
        <w:rPr>
          <w:rtl w:val="0"/>
        </w:rPr>
      </w:r>
    </w:p>
    <w:p w:rsidR="00000000" w:rsidDel="00000000" w:rsidP="00000000" w:rsidRDefault="00000000" w:rsidRPr="00000000" w14:paraId="00000006">
      <w:pPr>
        <w:contextualSpacing w:val="0"/>
        <w:jc w:val="center"/>
        <w:rPr>
          <w:b w:val="1"/>
          <w:sz w:val="48"/>
          <w:szCs w:val="48"/>
        </w:rPr>
      </w:pPr>
      <w:r w:rsidDel="00000000" w:rsidR="00000000" w:rsidRPr="00000000">
        <w:rPr>
          <w:rtl w:val="0"/>
        </w:rPr>
      </w:r>
    </w:p>
    <w:p w:rsidR="00000000" w:rsidDel="00000000" w:rsidP="00000000" w:rsidRDefault="00000000" w:rsidRPr="00000000" w14:paraId="00000007">
      <w:pPr>
        <w:pStyle w:val="Title"/>
        <w:keepNext w:val="0"/>
        <w:keepLines w:val="0"/>
        <w:pBdr>
          <w:bottom w:color="4f81bd" w:space="4" w:sz="8" w:val="single"/>
        </w:pBdr>
        <w:spacing w:after="0" w:line="240" w:lineRule="auto"/>
        <w:contextualSpacing w:val="0"/>
        <w:jc w:val="center"/>
        <w:rPr>
          <w:rFonts w:ascii="Cambria" w:cs="Cambria" w:eastAsia="Cambria" w:hAnsi="Cambria"/>
          <w:color w:val="17365d"/>
        </w:rPr>
      </w:pPr>
      <w:r w:rsidDel="00000000" w:rsidR="00000000" w:rsidRPr="00000000">
        <w:rPr>
          <w:rFonts w:ascii="Cambria" w:cs="Cambria" w:eastAsia="Cambria" w:hAnsi="Cambria"/>
          <w:color w:val="17365d"/>
          <w:rtl w:val="0"/>
        </w:rPr>
        <w:t xml:space="preserve">Authoring App Requirements Document</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pStyle w:val="Subtitle"/>
        <w:keepNext w:val="0"/>
        <w:keepLines w:val="0"/>
        <w:spacing w:after="0" w:lineRule="auto"/>
        <w:contextualSpacing w:val="0"/>
        <w:jc w:val="center"/>
        <w:rPr>
          <w:rFonts w:ascii="Cambria" w:cs="Cambria" w:eastAsia="Cambria" w:hAnsi="Cambria"/>
          <w:i w:val="1"/>
          <w:color w:val="4f81bd"/>
          <w:sz w:val="32"/>
          <w:szCs w:val="32"/>
        </w:rPr>
      </w:pPr>
      <w:r w:rsidDel="00000000" w:rsidR="00000000" w:rsidRPr="00000000">
        <w:rPr>
          <w:rFonts w:ascii="Cambria" w:cs="Cambria" w:eastAsia="Cambria" w:hAnsi="Cambria"/>
          <w:i w:val="1"/>
          <w:color w:val="4f81bd"/>
          <w:sz w:val="32"/>
          <w:szCs w:val="32"/>
          <w:rtl w:val="0"/>
        </w:rPr>
        <w:t xml:space="preserve">EECS 2311: Software Engineering Project</w:t>
      </w:r>
    </w:p>
    <w:p w:rsidR="00000000" w:rsidDel="00000000" w:rsidP="00000000" w:rsidRDefault="00000000" w:rsidRPr="00000000" w14:paraId="0000000A">
      <w:pPr>
        <w:pStyle w:val="Subtitle"/>
        <w:keepNext w:val="0"/>
        <w:keepLines w:val="0"/>
        <w:spacing w:after="0" w:lineRule="auto"/>
        <w:contextualSpacing w:val="0"/>
        <w:jc w:val="center"/>
        <w:rPr>
          <w:rFonts w:ascii="Cambria" w:cs="Cambria" w:eastAsia="Cambria" w:hAnsi="Cambria"/>
          <w:i w:val="1"/>
          <w:color w:val="4f81bd"/>
          <w:sz w:val="24"/>
          <w:szCs w:val="24"/>
        </w:rPr>
      </w:pPr>
      <w:bookmarkStart w:colFirst="0" w:colLast="0" w:name="_mu92wgahyhrx" w:id="0"/>
      <w:bookmarkEnd w:id="0"/>
      <w:r w:rsidDel="00000000" w:rsidR="00000000" w:rsidRPr="00000000">
        <w:rPr>
          <w:rFonts w:ascii="Cambria" w:cs="Cambria" w:eastAsia="Cambria" w:hAnsi="Cambria"/>
          <w:i w:val="1"/>
          <w:color w:val="4f81bd"/>
          <w:sz w:val="32"/>
          <w:szCs w:val="32"/>
          <w:rtl w:val="0"/>
        </w:rPr>
        <w:t xml:space="preserve">Team 9</w:t>
      </w:r>
      <w:r w:rsidDel="00000000" w:rsidR="00000000" w:rsidRPr="00000000">
        <w:rPr>
          <w:rtl w:val="0"/>
        </w:rPr>
      </w:r>
    </w:p>
    <w:p w:rsidR="00000000" w:rsidDel="00000000" w:rsidP="00000000" w:rsidRDefault="00000000" w:rsidRPr="00000000" w14:paraId="0000000B">
      <w:pPr>
        <w:contextualSpacing w:val="0"/>
        <w:jc w:val="center"/>
        <w:rPr>
          <w:b w:val="1"/>
          <w:sz w:val="28"/>
          <w:szCs w:val="28"/>
        </w:rPr>
      </w:pPr>
      <w:r w:rsidDel="00000000" w:rsidR="00000000" w:rsidRPr="00000000">
        <w:rPr>
          <w:rFonts w:ascii="Cambria" w:cs="Cambria" w:eastAsia="Cambria" w:hAnsi="Cambria"/>
          <w:i w:val="1"/>
          <w:color w:val="4f81bd"/>
          <w:sz w:val="32"/>
          <w:szCs w:val="32"/>
          <w:rtl w:val="0"/>
        </w:rPr>
        <w:t xml:space="preserve">December 4, 2017</w:t>
      </w:r>
      <w:r w:rsidDel="00000000" w:rsidR="00000000" w:rsidRPr="00000000">
        <w:rPr>
          <w:rtl w:val="0"/>
        </w:rPr>
      </w:r>
    </w:p>
    <w:p w:rsidR="00000000" w:rsidDel="00000000" w:rsidP="00000000" w:rsidRDefault="00000000" w:rsidRPr="00000000" w14:paraId="0000000C">
      <w:pPr>
        <w:contextualSpacing w:val="0"/>
        <w:jc w:val="center"/>
        <w:rPr>
          <w:b w:val="1"/>
          <w:sz w:val="28"/>
          <w:szCs w:val="28"/>
        </w:rPr>
      </w:pPr>
      <w:r w:rsidDel="00000000" w:rsidR="00000000" w:rsidRPr="00000000">
        <w:rPr>
          <w:rtl w:val="0"/>
        </w:rPr>
      </w:r>
    </w:p>
    <w:p w:rsidR="00000000" w:rsidDel="00000000" w:rsidP="00000000" w:rsidRDefault="00000000" w:rsidRPr="00000000" w14:paraId="0000000D">
      <w:pPr>
        <w:contextualSpacing w:val="0"/>
        <w:jc w:val="center"/>
        <w:rPr>
          <w:b w:val="1"/>
          <w:sz w:val="28"/>
          <w:szCs w:val="28"/>
        </w:rPr>
      </w:pPr>
      <w:r w:rsidDel="00000000" w:rsidR="00000000" w:rsidRPr="00000000">
        <w:rPr>
          <w:rtl w:val="0"/>
        </w:rPr>
      </w:r>
    </w:p>
    <w:p w:rsidR="00000000" w:rsidDel="00000000" w:rsidP="00000000" w:rsidRDefault="00000000" w:rsidRPr="00000000" w14:paraId="0000000E">
      <w:pPr>
        <w:contextualSpacing w:val="0"/>
        <w:jc w:val="center"/>
        <w:rPr>
          <w:b w:val="1"/>
          <w:sz w:val="36"/>
          <w:szCs w:val="36"/>
        </w:rPr>
      </w:pPr>
      <w:r w:rsidDel="00000000" w:rsidR="00000000" w:rsidRPr="00000000">
        <w:rPr>
          <w:b w:val="1"/>
          <w:sz w:val="36"/>
          <w:szCs w:val="36"/>
          <w:rtl w:val="0"/>
        </w:rPr>
        <w:t xml:space="preserve">Authors</w:t>
      </w:r>
    </w:p>
    <w:p w:rsidR="00000000" w:rsidDel="00000000" w:rsidP="00000000" w:rsidRDefault="00000000" w:rsidRPr="00000000" w14:paraId="0000000F">
      <w:pPr>
        <w:contextualSpacing w:val="0"/>
        <w:jc w:val="center"/>
        <w:rPr>
          <w:b w:val="1"/>
          <w:sz w:val="36"/>
          <w:szCs w:val="36"/>
        </w:rPr>
      </w:pPr>
      <w:r w:rsidDel="00000000" w:rsidR="00000000" w:rsidRPr="00000000">
        <w:rPr>
          <w:rtl w:val="0"/>
        </w:rPr>
      </w:r>
    </w:p>
    <w:p w:rsidR="00000000" w:rsidDel="00000000" w:rsidP="00000000" w:rsidRDefault="00000000" w:rsidRPr="00000000" w14:paraId="00000010">
      <w:pPr>
        <w:spacing w:line="240" w:lineRule="auto"/>
        <w:contextualSpacing w:val="0"/>
        <w:jc w:val="center"/>
        <w:rPr>
          <w:sz w:val="28"/>
          <w:szCs w:val="28"/>
        </w:rPr>
      </w:pPr>
      <w:r w:rsidDel="00000000" w:rsidR="00000000" w:rsidRPr="00000000">
        <w:rPr>
          <w:sz w:val="28"/>
          <w:szCs w:val="28"/>
          <w:rtl w:val="0"/>
        </w:rPr>
        <w:t xml:space="preserve">Jeremy Winkler</w:t>
      </w:r>
    </w:p>
    <w:p w:rsidR="00000000" w:rsidDel="00000000" w:rsidP="00000000" w:rsidRDefault="00000000" w:rsidRPr="00000000" w14:paraId="00000011">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jc w:val="center"/>
        <w:rPr>
          <w:sz w:val="28"/>
          <w:szCs w:val="28"/>
        </w:rPr>
      </w:pPr>
      <w:r w:rsidDel="00000000" w:rsidR="00000000" w:rsidRPr="00000000">
        <w:rPr>
          <w:sz w:val="28"/>
          <w:szCs w:val="28"/>
          <w:rtl w:val="0"/>
        </w:rPr>
        <w:t xml:space="preserve">Nisha Sharma</w:t>
      </w:r>
    </w:p>
    <w:p w:rsidR="00000000" w:rsidDel="00000000" w:rsidP="00000000" w:rsidRDefault="00000000" w:rsidRPr="00000000" w14:paraId="00000013">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jc w:val="center"/>
        <w:rPr>
          <w:b w:val="1"/>
          <w:sz w:val="28"/>
          <w:szCs w:val="28"/>
        </w:rPr>
      </w:pPr>
      <w:r w:rsidDel="00000000" w:rsidR="00000000" w:rsidRPr="00000000">
        <w:rPr>
          <w:sz w:val="28"/>
          <w:szCs w:val="28"/>
          <w:rtl w:val="0"/>
        </w:rPr>
        <w:t xml:space="preserve">Tyler Thomson</w:t>
      </w:r>
      <w:r w:rsidDel="00000000" w:rsidR="00000000" w:rsidRPr="00000000">
        <w:rPr>
          <w:rtl w:val="0"/>
        </w:rPr>
      </w:r>
    </w:p>
    <w:p w:rsidR="00000000" w:rsidDel="00000000" w:rsidP="00000000" w:rsidRDefault="00000000" w:rsidRPr="00000000" w14:paraId="00000015">
      <w:pPr>
        <w:contextualSpacing w:val="0"/>
        <w:jc w:val="center"/>
        <w:rPr>
          <w:b w:val="1"/>
          <w:sz w:val="28"/>
          <w:szCs w:val="28"/>
        </w:rPr>
      </w:pPr>
      <w:r w:rsidDel="00000000" w:rsidR="00000000" w:rsidRPr="00000000">
        <w:rPr>
          <w:rtl w:val="0"/>
        </w:rPr>
      </w:r>
    </w:p>
    <w:p w:rsidR="00000000" w:rsidDel="00000000" w:rsidP="00000000" w:rsidRDefault="00000000" w:rsidRPr="00000000" w14:paraId="00000016">
      <w:pPr>
        <w:contextualSpacing w:val="0"/>
        <w:jc w:val="center"/>
        <w:rPr>
          <w:b w:val="1"/>
          <w:sz w:val="28"/>
          <w:szCs w:val="28"/>
        </w:rPr>
      </w:pPr>
      <w:r w:rsidDel="00000000" w:rsidR="00000000" w:rsidRPr="00000000">
        <w:rPr>
          <w:rtl w:val="0"/>
        </w:rPr>
      </w:r>
    </w:p>
    <w:p w:rsidR="00000000" w:rsidDel="00000000" w:rsidP="00000000" w:rsidRDefault="00000000" w:rsidRPr="00000000" w14:paraId="00000017">
      <w:pPr>
        <w:contextualSpacing w:val="0"/>
        <w:jc w:val="center"/>
        <w:rPr>
          <w:b w:val="1"/>
          <w:sz w:val="28"/>
          <w:szCs w:val="28"/>
        </w:rPr>
      </w:pPr>
      <w:r w:rsidDel="00000000" w:rsidR="00000000" w:rsidRPr="00000000">
        <w:rPr>
          <w:rtl w:val="0"/>
        </w:rPr>
      </w:r>
    </w:p>
    <w:tbl>
      <w:tblPr>
        <w:tblStyle w:val="Table1"/>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920"/>
        <w:gridCol w:w="1710"/>
        <w:gridCol w:w="4470"/>
        <w:tblGridChange w:id="0">
          <w:tblGrid>
            <w:gridCol w:w="1650"/>
            <w:gridCol w:w="1920"/>
            <w:gridCol w:w="1710"/>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Revision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Pages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February 23,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Midterm Submission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February 05,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Initial draft</w:t>
            </w:r>
          </w:p>
        </w:tc>
      </w:tr>
    </w:tbl>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after="0" w:before="480" w:lineRule="auto"/>
        <w:contextualSpacing w:val="0"/>
        <w:jc w:val="center"/>
        <w:rPr>
          <w:b w:val="1"/>
          <w:sz w:val="28"/>
          <w:szCs w:val="28"/>
        </w:rPr>
      </w:pPr>
      <w:bookmarkStart w:colFirst="0" w:colLast="0" w:name="_yyhhd4wopcvi" w:id="1"/>
      <w:bookmarkEnd w:id="1"/>
      <w:r w:rsidDel="00000000" w:rsidR="00000000" w:rsidRPr="00000000">
        <w:rPr>
          <w:rFonts w:ascii="Cambria" w:cs="Cambria" w:eastAsia="Cambria" w:hAnsi="Cambria"/>
          <w:b w:val="1"/>
          <w:color w:val="36609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yyhhd4wopcvi">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28">
          <w:pPr>
            <w:spacing w:before="200" w:line="240" w:lineRule="auto"/>
            <w:ind w:left="0" w:firstLine="0"/>
            <w:contextualSpacing w:val="0"/>
            <w:rPr>
              <w:color w:val="1155cc"/>
              <w:u w:val="single"/>
            </w:rPr>
          </w:pPr>
          <w:hyperlink w:anchor="_686s8lfbwqfh">
            <w:r w:rsidDel="00000000" w:rsidR="00000000" w:rsidRPr="00000000">
              <w:rPr>
                <w:color w:val="1155cc"/>
                <w:u w:val="single"/>
                <w:rtl w:val="0"/>
              </w:rPr>
              <w:t xml:space="preserve">List of Figures</w:t>
            </w:r>
          </w:hyperlink>
          <w:r w:rsidDel="00000000" w:rsidR="00000000" w:rsidRPr="00000000">
            <w:rPr>
              <w:rtl w:val="0"/>
            </w:rPr>
          </w:r>
        </w:p>
        <w:p w:rsidR="00000000" w:rsidDel="00000000" w:rsidP="00000000" w:rsidRDefault="00000000" w:rsidRPr="00000000" w14:paraId="00000029">
          <w:pPr>
            <w:spacing w:before="200" w:line="240" w:lineRule="auto"/>
            <w:ind w:left="0" w:firstLine="0"/>
            <w:contextualSpacing w:val="0"/>
            <w:rPr>
              <w:color w:val="1155cc"/>
              <w:u w:val="single"/>
            </w:rPr>
          </w:pPr>
          <w:hyperlink w:anchor="_5k39aahechw6">
            <w:r w:rsidDel="00000000" w:rsidR="00000000" w:rsidRPr="00000000">
              <w:rPr>
                <w:color w:val="1155cc"/>
                <w:u w:val="single"/>
                <w:rtl w:val="0"/>
              </w:rPr>
              <w:t xml:space="preserve">1.0 Introduction</w:t>
            </w:r>
          </w:hyperlink>
          <w:r w:rsidDel="00000000" w:rsidR="00000000" w:rsidRPr="00000000">
            <w:rPr>
              <w:rtl w:val="0"/>
            </w:rPr>
          </w:r>
        </w:p>
        <w:p w:rsidR="00000000" w:rsidDel="00000000" w:rsidP="00000000" w:rsidRDefault="00000000" w:rsidRPr="00000000" w14:paraId="0000002A">
          <w:pPr>
            <w:spacing w:before="200" w:line="240" w:lineRule="auto"/>
            <w:ind w:left="0" w:firstLine="0"/>
            <w:contextualSpacing w:val="0"/>
            <w:rPr>
              <w:color w:val="1155cc"/>
              <w:u w:val="single"/>
            </w:rPr>
          </w:pPr>
          <w:hyperlink w:anchor="_8e478ims9xni">
            <w:r w:rsidDel="00000000" w:rsidR="00000000" w:rsidRPr="00000000">
              <w:rPr>
                <w:color w:val="1155cc"/>
                <w:u w:val="single"/>
                <w:rtl w:val="0"/>
              </w:rPr>
              <w:t xml:space="preserve">2.0 Requirements</w:t>
            </w:r>
          </w:hyperlink>
          <w:r w:rsidDel="00000000" w:rsidR="00000000" w:rsidRPr="00000000">
            <w:rPr>
              <w:rtl w:val="0"/>
            </w:rPr>
          </w:r>
        </w:p>
        <w:p w:rsidR="00000000" w:rsidDel="00000000" w:rsidP="00000000" w:rsidRDefault="00000000" w:rsidRPr="00000000" w14:paraId="0000002B">
          <w:pPr>
            <w:spacing w:before="60" w:line="240" w:lineRule="auto"/>
            <w:ind w:left="360" w:firstLine="0"/>
            <w:contextualSpacing w:val="0"/>
            <w:rPr>
              <w:color w:val="1155cc"/>
              <w:u w:val="single"/>
            </w:rPr>
          </w:pPr>
          <w:hyperlink w:anchor="_4nwv5u4vjnz">
            <w:r w:rsidDel="00000000" w:rsidR="00000000" w:rsidRPr="00000000">
              <w:rPr>
                <w:color w:val="1155cc"/>
                <w:u w:val="single"/>
                <w:rtl w:val="0"/>
              </w:rPr>
              <w:t xml:space="preserve">2.1 Key Requirements:</w:t>
            </w:r>
          </w:hyperlink>
          <w:r w:rsidDel="00000000" w:rsidR="00000000" w:rsidRPr="00000000">
            <w:rPr>
              <w:rtl w:val="0"/>
            </w:rPr>
          </w:r>
        </w:p>
        <w:p w:rsidR="00000000" w:rsidDel="00000000" w:rsidP="00000000" w:rsidRDefault="00000000" w:rsidRPr="00000000" w14:paraId="0000002C">
          <w:pPr>
            <w:spacing w:before="60" w:line="240" w:lineRule="auto"/>
            <w:ind w:left="360" w:firstLine="0"/>
            <w:contextualSpacing w:val="0"/>
            <w:rPr>
              <w:color w:val="1155cc"/>
              <w:u w:val="single"/>
            </w:rPr>
          </w:pPr>
          <w:hyperlink w:anchor="_8dlrmy7809v1">
            <w:r w:rsidDel="00000000" w:rsidR="00000000" w:rsidRPr="00000000">
              <w:rPr>
                <w:color w:val="1155cc"/>
                <w:u w:val="single"/>
                <w:rtl w:val="0"/>
              </w:rPr>
              <w:t xml:space="preserve">2.1 User Requirements:</w:t>
            </w:r>
          </w:hyperlink>
          <w:r w:rsidDel="00000000" w:rsidR="00000000" w:rsidRPr="00000000">
            <w:rPr>
              <w:rtl w:val="0"/>
            </w:rPr>
          </w:r>
        </w:p>
        <w:p w:rsidR="00000000" w:rsidDel="00000000" w:rsidP="00000000" w:rsidRDefault="00000000" w:rsidRPr="00000000" w14:paraId="0000002D">
          <w:pPr>
            <w:spacing w:before="60" w:line="240" w:lineRule="auto"/>
            <w:ind w:left="360" w:firstLine="0"/>
            <w:contextualSpacing w:val="0"/>
            <w:rPr>
              <w:color w:val="1155cc"/>
              <w:u w:val="single"/>
            </w:rPr>
          </w:pPr>
          <w:hyperlink w:anchor="_vu3dcmxy0i6z">
            <w:r w:rsidDel="00000000" w:rsidR="00000000" w:rsidRPr="00000000">
              <w:rPr>
                <w:color w:val="1155cc"/>
                <w:u w:val="single"/>
                <w:rtl w:val="0"/>
              </w:rPr>
              <w:t xml:space="preserve">2.2 System Requirements:</w:t>
            </w:r>
          </w:hyperlink>
          <w:r w:rsidDel="00000000" w:rsidR="00000000" w:rsidRPr="00000000">
            <w:rPr>
              <w:rtl w:val="0"/>
            </w:rPr>
          </w:r>
        </w:p>
        <w:p w:rsidR="00000000" w:rsidDel="00000000" w:rsidP="00000000" w:rsidRDefault="00000000" w:rsidRPr="00000000" w14:paraId="0000002E">
          <w:pPr>
            <w:spacing w:before="200" w:line="240" w:lineRule="auto"/>
            <w:ind w:left="0" w:firstLine="0"/>
            <w:contextualSpacing w:val="0"/>
            <w:rPr>
              <w:color w:val="1155cc"/>
              <w:u w:val="single"/>
            </w:rPr>
          </w:pPr>
          <w:hyperlink w:anchor="_qm5tfka4czw">
            <w:r w:rsidDel="00000000" w:rsidR="00000000" w:rsidRPr="00000000">
              <w:rPr>
                <w:color w:val="1155cc"/>
                <w:u w:val="single"/>
                <w:rtl w:val="0"/>
              </w:rPr>
              <w:t xml:space="preserve">3.0 Use Case</w:t>
            </w:r>
          </w:hyperlink>
          <w:r w:rsidDel="00000000" w:rsidR="00000000" w:rsidRPr="00000000">
            <w:rPr>
              <w:rtl w:val="0"/>
            </w:rPr>
          </w:r>
        </w:p>
        <w:p w:rsidR="00000000" w:rsidDel="00000000" w:rsidP="00000000" w:rsidRDefault="00000000" w:rsidRPr="00000000" w14:paraId="0000002F">
          <w:pPr>
            <w:spacing w:before="60" w:line="240" w:lineRule="auto"/>
            <w:ind w:left="360" w:firstLine="0"/>
            <w:contextualSpacing w:val="0"/>
            <w:rPr>
              <w:color w:val="1155cc"/>
              <w:u w:val="single"/>
            </w:rPr>
          </w:pPr>
          <w:hyperlink w:anchor="_jwh4xm1a6lei">
            <w:r w:rsidDel="00000000" w:rsidR="00000000" w:rsidRPr="00000000">
              <w:rPr>
                <w:color w:val="1155cc"/>
                <w:u w:val="single"/>
                <w:rtl w:val="0"/>
              </w:rPr>
              <w:t xml:space="preserve">3.1 Textual Use Case</w:t>
            </w:r>
          </w:hyperlink>
          <w:r w:rsidDel="00000000" w:rsidR="00000000" w:rsidRPr="00000000">
            <w:rPr>
              <w:rtl w:val="0"/>
            </w:rPr>
          </w:r>
        </w:p>
        <w:p w:rsidR="00000000" w:rsidDel="00000000" w:rsidP="00000000" w:rsidRDefault="00000000" w:rsidRPr="00000000" w14:paraId="00000030">
          <w:pPr>
            <w:spacing w:before="60" w:line="240" w:lineRule="auto"/>
            <w:ind w:left="360" w:firstLine="0"/>
            <w:contextualSpacing w:val="0"/>
            <w:rPr>
              <w:color w:val="1155cc"/>
              <w:u w:val="single"/>
            </w:rPr>
          </w:pPr>
          <w:hyperlink w:anchor="_cazuar18ew9l">
            <w:r w:rsidDel="00000000" w:rsidR="00000000" w:rsidRPr="00000000">
              <w:rPr>
                <w:color w:val="1155cc"/>
                <w:u w:val="single"/>
                <w:rtl w:val="0"/>
              </w:rPr>
              <w:t xml:space="preserve">3.1 Use Case Diagram</w:t>
            </w:r>
          </w:hyperlink>
          <w:r w:rsidDel="00000000" w:rsidR="00000000" w:rsidRPr="00000000">
            <w:rPr>
              <w:rtl w:val="0"/>
            </w:rPr>
          </w:r>
        </w:p>
        <w:p w:rsidR="00000000" w:rsidDel="00000000" w:rsidP="00000000" w:rsidRDefault="00000000" w:rsidRPr="00000000" w14:paraId="00000031">
          <w:pPr>
            <w:spacing w:before="60" w:line="240" w:lineRule="auto"/>
            <w:ind w:left="720" w:firstLine="0"/>
            <w:contextualSpacing w:val="0"/>
            <w:rPr>
              <w:color w:val="1155cc"/>
              <w:u w:val="single"/>
            </w:rPr>
          </w:pPr>
          <w:hyperlink w:anchor="_4ux2i4a5c93c">
            <w:r w:rsidDel="00000000" w:rsidR="00000000" w:rsidRPr="00000000">
              <w:rPr>
                <w:color w:val="1155cc"/>
                <w:u w:val="single"/>
                <w:rtl w:val="0"/>
              </w:rPr>
              <w:t xml:space="preserve">Figure 1. Use case for Authoring App</w:t>
            </w:r>
          </w:hyperlink>
          <w:r w:rsidDel="00000000" w:rsidR="00000000" w:rsidRPr="00000000">
            <w:rPr>
              <w:rtl w:val="0"/>
            </w:rPr>
          </w:r>
        </w:p>
        <w:p w:rsidR="00000000" w:rsidDel="00000000" w:rsidP="00000000" w:rsidRDefault="00000000" w:rsidRPr="00000000" w14:paraId="00000032">
          <w:pPr>
            <w:spacing w:before="200" w:line="240" w:lineRule="auto"/>
            <w:ind w:left="0" w:firstLine="0"/>
            <w:contextualSpacing w:val="0"/>
            <w:rPr>
              <w:color w:val="1155cc"/>
              <w:u w:val="single"/>
            </w:rPr>
          </w:pPr>
          <w:hyperlink w:anchor="_v9u3g22hho26">
            <w:r w:rsidDel="00000000" w:rsidR="00000000" w:rsidRPr="00000000">
              <w:rPr>
                <w:color w:val="1155cc"/>
                <w:u w:val="single"/>
                <w:rtl w:val="0"/>
              </w:rPr>
              <w:t xml:space="preserve">4.0 Acceptance Test Case</w:t>
            </w:r>
          </w:hyperlink>
          <w:r w:rsidDel="00000000" w:rsidR="00000000" w:rsidRPr="00000000">
            <w:rPr>
              <w:rtl w:val="0"/>
            </w:rPr>
          </w:r>
        </w:p>
        <w:p w:rsidR="00000000" w:rsidDel="00000000" w:rsidP="00000000" w:rsidRDefault="00000000" w:rsidRPr="00000000" w14:paraId="00000033">
          <w:pPr>
            <w:spacing w:after="80" w:before="200" w:line="240" w:lineRule="auto"/>
            <w:ind w:left="0" w:firstLine="0"/>
            <w:contextualSpacing w:val="0"/>
            <w:rPr>
              <w:color w:val="1155cc"/>
              <w:u w:val="single"/>
            </w:rPr>
          </w:pPr>
          <w:hyperlink w:anchor="_t6azoynikzcz">
            <w:r w:rsidDel="00000000" w:rsidR="00000000" w:rsidRPr="00000000">
              <w:rPr>
                <w:color w:val="1155cc"/>
                <w:u w:val="single"/>
                <w:rtl w:val="0"/>
              </w:rPr>
              <w:t xml:space="preserve">5.0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contextualSpacing w:val="0"/>
        <w:rPr>
          <w:b w:val="1"/>
          <w:sz w:val="28"/>
          <w:szCs w:val="28"/>
        </w:rPr>
      </w:pPr>
      <w:r w:rsidDel="00000000" w:rsidR="00000000" w:rsidRPr="00000000">
        <w:rPr>
          <w:rtl w:val="0"/>
        </w:rPr>
      </w:r>
    </w:p>
    <w:p w:rsidR="00000000" w:rsidDel="00000000" w:rsidP="00000000" w:rsidRDefault="00000000" w:rsidRPr="00000000" w14:paraId="00000035">
      <w:pPr>
        <w:pStyle w:val="Heading1"/>
        <w:spacing w:after="0" w:before="480" w:lineRule="auto"/>
        <w:contextualSpacing w:val="0"/>
        <w:jc w:val="center"/>
        <w:rPr>
          <w:rFonts w:ascii="Cambria" w:cs="Cambria" w:eastAsia="Cambria" w:hAnsi="Cambria"/>
          <w:b w:val="1"/>
          <w:color w:val="366091"/>
          <w:sz w:val="28"/>
          <w:szCs w:val="28"/>
        </w:rPr>
      </w:pPr>
      <w:bookmarkStart w:colFirst="0" w:colLast="0" w:name="_686s8lfbwqfh" w:id="2"/>
      <w:bookmarkEnd w:id="2"/>
      <w:r w:rsidDel="00000000" w:rsidR="00000000" w:rsidRPr="00000000">
        <w:rPr>
          <w:rFonts w:ascii="Cambria" w:cs="Cambria" w:eastAsia="Cambria" w:hAnsi="Cambria"/>
          <w:b w:val="1"/>
          <w:color w:val="366091"/>
          <w:sz w:val="28"/>
          <w:szCs w:val="28"/>
          <w:rtl w:val="0"/>
        </w:rPr>
        <w:t xml:space="preserve">List of Figures</w:t>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spacing w:before="60" w:line="240" w:lineRule="auto"/>
        <w:ind w:left="0" w:firstLine="0"/>
        <w:contextualSpacing w:val="0"/>
        <w:rPr>
          <w:b w:val="1"/>
          <w:sz w:val="28"/>
          <w:szCs w:val="28"/>
        </w:rPr>
      </w:pPr>
      <w:hyperlink w:anchor="_4ux2i4a5c93c">
        <w:r w:rsidDel="00000000" w:rsidR="00000000" w:rsidRPr="00000000">
          <w:rPr>
            <w:color w:val="1155cc"/>
            <w:u w:val="single"/>
            <w:rtl w:val="0"/>
          </w:rPr>
          <w:t xml:space="preserve">Figure 1. Use case for Authoring App</w:t>
        </w:r>
      </w:hyperlink>
      <w:r w:rsidDel="00000000" w:rsidR="00000000" w:rsidRPr="00000000">
        <w:rPr>
          <w:sz w:val="20"/>
          <w:szCs w:val="20"/>
          <w:rtl w:val="0"/>
        </w:rPr>
        <w:tab/>
        <w:tab/>
        <w:tab/>
        <w:tab/>
        <w:tab/>
        <w:tab/>
        <w:tab/>
        <w:t xml:space="preserve">5</w:t>
      </w:r>
      <w:r w:rsidDel="00000000" w:rsidR="00000000" w:rsidRPr="00000000">
        <w:rPr>
          <w:rtl w:val="0"/>
        </w:rPr>
      </w:r>
    </w:p>
    <w:p w:rsidR="00000000" w:rsidDel="00000000" w:rsidP="00000000" w:rsidRDefault="00000000" w:rsidRPr="00000000" w14:paraId="00000038">
      <w:pPr>
        <w:pStyle w:val="Heading1"/>
        <w:contextualSpacing w:val="0"/>
        <w:rPr>
          <w:b w:val="1"/>
          <w:sz w:val="28"/>
          <w:szCs w:val="28"/>
        </w:rPr>
      </w:pPr>
      <w:bookmarkStart w:colFirst="0" w:colLast="0" w:name="_fi12su54ttzl" w:id="3"/>
      <w:bookmarkEnd w:id="3"/>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contextualSpacing w:val="0"/>
        <w:rPr>
          <w:b w:val="1"/>
          <w:sz w:val="28"/>
          <w:szCs w:val="28"/>
        </w:rPr>
      </w:pPr>
      <w:bookmarkStart w:colFirst="0" w:colLast="0" w:name="_5k39aahechw6" w:id="4"/>
      <w:bookmarkEnd w:id="4"/>
      <w:r w:rsidDel="00000000" w:rsidR="00000000" w:rsidRPr="00000000">
        <w:rPr>
          <w:b w:val="1"/>
          <w:sz w:val="28"/>
          <w:szCs w:val="28"/>
          <w:rtl w:val="0"/>
        </w:rPr>
        <w:t xml:space="preserve">1.0 </w:t>
      </w: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3A">
      <w:pPr>
        <w:ind w:firstLine="720"/>
        <w:contextualSpacing w:val="0"/>
        <w:jc w:val="both"/>
        <w:rPr/>
      </w:pPr>
      <w:r w:rsidDel="00000000" w:rsidR="00000000" w:rsidRPr="00000000">
        <w:rPr>
          <w:rtl w:val="0"/>
        </w:rPr>
        <w:t xml:space="preserve">This document specifies the required features of the scenario creator Authoring App software. The Authoring App software allows educators to create, save, edit and test educational scenarios for visually impaired users. The program is capable of accepting text inputs and audio files of “.wav” format for creating interactive scenarios. The program also allows educators to record and save new audio files. Current version just allows to play audio in record mode after saving the file, however final version will have a play feature allowing to play selected audio files. By following the simple input syntax, the educators can create educational scenarios and save them as “.txt” files. This document list the requirements, acceptance tests, use cases: </w:t>
      </w:r>
    </w:p>
    <w:p w:rsidR="00000000" w:rsidDel="00000000" w:rsidP="00000000" w:rsidRDefault="00000000" w:rsidRPr="00000000" w14:paraId="0000003B">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pStyle w:val="Heading1"/>
        <w:contextualSpacing w:val="0"/>
        <w:rPr>
          <w:b w:val="1"/>
          <w:sz w:val="28"/>
          <w:szCs w:val="28"/>
        </w:rPr>
      </w:pPr>
      <w:bookmarkStart w:colFirst="0" w:colLast="0" w:name="_8e478ims9xni" w:id="5"/>
      <w:bookmarkEnd w:id="5"/>
      <w:r w:rsidDel="00000000" w:rsidR="00000000" w:rsidRPr="00000000">
        <w:rPr>
          <w:b w:val="1"/>
          <w:sz w:val="28"/>
          <w:szCs w:val="28"/>
          <w:rtl w:val="0"/>
        </w:rPr>
        <w:t xml:space="preserve">2.0 </w:t>
      </w:r>
      <w:r w:rsidDel="00000000" w:rsidR="00000000" w:rsidRPr="00000000">
        <w:rPr>
          <w:b w:val="1"/>
          <w:sz w:val="28"/>
          <w:szCs w:val="28"/>
          <w:rtl w:val="0"/>
        </w:rPr>
        <w:t xml:space="preserve">Requirements</w:t>
      </w:r>
    </w:p>
    <w:p w:rsidR="00000000" w:rsidDel="00000000" w:rsidP="00000000" w:rsidRDefault="00000000" w:rsidRPr="00000000" w14:paraId="0000003D">
      <w:pPr>
        <w:contextualSpacing w:val="0"/>
        <w:jc w:val="both"/>
        <w:rPr/>
      </w:pPr>
      <w:r w:rsidDel="00000000" w:rsidR="00000000" w:rsidRPr="00000000">
        <w:rPr>
          <w:rtl w:val="0"/>
        </w:rPr>
        <w:t xml:space="preserve">This section describes what the Authoring App software system does for the client. These requirements have been derived by interviewing the client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pStyle w:val="Heading2"/>
        <w:contextualSpacing w:val="0"/>
        <w:rPr>
          <w:b w:val="1"/>
          <w:sz w:val="24"/>
          <w:szCs w:val="24"/>
        </w:rPr>
      </w:pPr>
      <w:bookmarkStart w:colFirst="0" w:colLast="0" w:name="_4nwv5u4vjnz" w:id="6"/>
      <w:bookmarkEnd w:id="6"/>
      <w:r w:rsidDel="00000000" w:rsidR="00000000" w:rsidRPr="00000000">
        <w:rPr>
          <w:b w:val="1"/>
          <w:sz w:val="24"/>
          <w:szCs w:val="24"/>
          <w:rtl w:val="0"/>
        </w:rPr>
        <w:t xml:space="preserve">2.1 Key Requirements:</w:t>
      </w:r>
    </w:p>
    <w:p w:rsidR="00000000" w:rsidDel="00000000" w:rsidP="00000000" w:rsidRDefault="00000000" w:rsidRPr="00000000" w14:paraId="00000040">
      <w:pPr>
        <w:contextualSpacing w:val="0"/>
        <w:rPr/>
      </w:pPr>
      <w:r w:rsidDel="00000000" w:rsidR="00000000" w:rsidRPr="00000000">
        <w:rPr>
          <w:rtl w:val="0"/>
        </w:rPr>
        <w:t xml:space="preserve">Here are the key requirements as requested by the client.</w:t>
      </w:r>
      <w:r w:rsidDel="00000000" w:rsidR="00000000" w:rsidRPr="00000000">
        <w:rPr>
          <w:rtl w:val="0"/>
        </w:rPr>
        <w:t xml:space="preserve"> </w:t>
      </w:r>
    </w:p>
    <w:p w:rsidR="00000000" w:rsidDel="00000000" w:rsidP="00000000" w:rsidRDefault="00000000" w:rsidRPr="00000000" w14:paraId="00000041">
      <w:pPr>
        <w:contextualSpacing w:val="0"/>
        <w:rPr/>
      </w:pPr>
      <w:r w:rsidDel="00000000" w:rsidR="00000000" w:rsidRPr="00000000">
        <w:rPr>
          <w:rtl w:val="0"/>
        </w:rPr>
      </w:r>
    </w:p>
    <w:tbl>
      <w:tblPr>
        <w:tblStyle w:val="Table2"/>
        <w:tblW w:w="1005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935"/>
        <w:gridCol w:w="3540"/>
        <w:tblGridChange w:id="0">
          <w:tblGrid>
            <w:gridCol w:w="1575"/>
            <w:gridCol w:w="4935"/>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Comments and 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should allow the users to create the flow of scenarios (ask questions, receive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users should be able to add a prompt/question and should also be able to receive a response/answer in a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should allow the users edit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users should be able to edit a previously created and saved scenario anytime. The users should also be able to save those changes.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should allow the users to record audio in .wav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users should be able to record audio and save it in .wav format to be inserted in scenario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should allow the users to test/play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users should be able to test/play their saved scenarios (before potentially handing them over to their students). </w:t>
            </w:r>
          </w:p>
        </w:tc>
      </w:tr>
    </w:tbl>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Style w:val="Heading2"/>
        <w:contextualSpacing w:val="0"/>
        <w:rPr>
          <w:b w:val="1"/>
          <w:sz w:val="24"/>
          <w:szCs w:val="24"/>
        </w:rPr>
      </w:pPr>
      <w:bookmarkStart w:colFirst="0" w:colLast="0" w:name="_8dlrmy7809v1" w:id="7"/>
      <w:bookmarkEnd w:id="7"/>
      <w:r w:rsidDel="00000000" w:rsidR="00000000" w:rsidRPr="00000000">
        <w:rPr>
          <w:b w:val="1"/>
          <w:sz w:val="24"/>
          <w:szCs w:val="24"/>
          <w:rtl w:val="0"/>
        </w:rPr>
        <w:t xml:space="preserve">2.1 User Requirements:</w:t>
      </w:r>
    </w:p>
    <w:p w:rsidR="00000000" w:rsidDel="00000000" w:rsidP="00000000" w:rsidRDefault="00000000" w:rsidRPr="00000000" w14:paraId="00000053">
      <w:pPr>
        <w:contextualSpacing w:val="0"/>
        <w:rPr/>
      </w:pPr>
      <w:r w:rsidDel="00000000" w:rsidR="00000000" w:rsidRPr="00000000">
        <w:rPr>
          <w:rtl w:val="0"/>
        </w:rPr>
        <w:t xml:space="preserve">Following is an important user requirement for the Authoring App.</w:t>
      </w:r>
    </w:p>
    <w:p w:rsidR="00000000" w:rsidDel="00000000" w:rsidP="00000000" w:rsidRDefault="00000000" w:rsidRPr="00000000" w14:paraId="00000054">
      <w:pPr>
        <w:contextualSpacing w:val="0"/>
        <w:rPr/>
      </w:pPr>
      <w:r w:rsidDel="00000000" w:rsidR="00000000" w:rsidRPr="00000000">
        <w:rPr>
          <w:rtl w:val="0"/>
        </w:rPr>
      </w:r>
    </w:p>
    <w:tbl>
      <w:tblPr>
        <w:tblStyle w:val="Table3"/>
        <w:tblW w:w="1005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935"/>
        <w:gridCol w:w="3540"/>
        <w:tblGridChange w:id="0">
          <w:tblGrid>
            <w:gridCol w:w="1575"/>
            <w:gridCol w:w="4935"/>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b w:val="1"/>
              </w:rPr>
            </w:pPr>
            <w:r w:rsidDel="00000000" w:rsidR="00000000" w:rsidRPr="00000000">
              <w:rPr>
                <w:b w:val="1"/>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b w:val="1"/>
              </w:rPr>
            </w:pPr>
            <w:r w:rsidDel="00000000" w:rsidR="00000000" w:rsidRPr="00000000">
              <w:rPr>
                <w:b w:val="1"/>
                <w:rtl w:val="0"/>
              </w:rPr>
              <w:t xml:space="preserve">Comments and 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ind w:left="0" w:firstLine="0"/>
              <w:contextualSpacing w:val="0"/>
              <w:rPr/>
            </w:pPr>
            <w:r w:rsidDel="00000000" w:rsidR="00000000" w:rsidRPr="00000000">
              <w:rPr>
                <w:rtl w:val="0"/>
              </w:rPr>
              <w:t xml:space="preserve">The </w:t>
            </w:r>
            <w:r w:rsidDel="00000000" w:rsidR="00000000" w:rsidRPr="00000000">
              <w:rPr>
                <w:rtl w:val="0"/>
              </w:rPr>
              <w:t xml:space="preserve">Authoring App must be usable by visually-impaired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The authoring app should be accessible and user-friendly for visually impaired users. The assumption is that those users have screen reader software installed on their devices and know how to interact with it. </w:t>
            </w:r>
          </w:p>
        </w:tc>
      </w:tr>
    </w:tbl>
    <w:p w:rsidR="00000000" w:rsidDel="00000000" w:rsidP="00000000" w:rsidRDefault="00000000" w:rsidRPr="00000000" w14:paraId="0000005B">
      <w:pPr>
        <w:pStyle w:val="Heading2"/>
        <w:contextualSpacing w:val="0"/>
        <w:rPr>
          <w:b w:val="1"/>
          <w:sz w:val="24"/>
          <w:szCs w:val="24"/>
        </w:rPr>
      </w:pPr>
      <w:bookmarkStart w:colFirst="0" w:colLast="0" w:name="_vu3dcmxy0i6z" w:id="8"/>
      <w:bookmarkEnd w:id="8"/>
      <w:r w:rsidDel="00000000" w:rsidR="00000000" w:rsidRPr="00000000">
        <w:rPr>
          <w:b w:val="1"/>
          <w:sz w:val="24"/>
          <w:szCs w:val="24"/>
          <w:rtl w:val="0"/>
        </w:rPr>
        <w:t xml:space="preserve">2.2 System Requirements:</w:t>
      </w:r>
    </w:p>
    <w:p w:rsidR="00000000" w:rsidDel="00000000" w:rsidP="00000000" w:rsidRDefault="00000000" w:rsidRPr="00000000" w14:paraId="0000005C">
      <w:pPr>
        <w:contextualSpacing w:val="0"/>
        <w:rPr/>
      </w:pPr>
      <w:r w:rsidDel="00000000" w:rsidR="00000000" w:rsidRPr="00000000">
        <w:rPr>
          <w:rtl w:val="0"/>
        </w:rPr>
        <w:t xml:space="preserve">Following is the system requirements for successfully running the Authoring App.</w:t>
      </w:r>
      <w:r w:rsidDel="00000000" w:rsidR="00000000" w:rsidRPr="00000000">
        <w:rPr>
          <w:rtl w:val="0"/>
        </w:rPr>
      </w:r>
    </w:p>
    <w:tbl>
      <w:tblPr>
        <w:tblStyle w:val="Table4"/>
        <w:tblW w:w="1005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935"/>
        <w:gridCol w:w="3540"/>
        <w:tblGridChange w:id="0">
          <w:tblGrid>
            <w:gridCol w:w="1575"/>
            <w:gridCol w:w="4935"/>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b w:val="1"/>
              </w:rPr>
            </w:pPr>
            <w:r w:rsidDel="00000000" w:rsidR="00000000" w:rsidRPr="00000000">
              <w:rPr>
                <w:b w:val="1"/>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b w:val="1"/>
              </w:rPr>
            </w:pPr>
            <w:r w:rsidDel="00000000" w:rsidR="00000000" w:rsidRPr="00000000">
              <w:rPr>
                <w:b w:val="1"/>
                <w:rtl w:val="0"/>
              </w:rPr>
              <w:t xml:space="preserve">Comments and 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contextualSpacing w:val="0"/>
              <w:rPr/>
            </w:pPr>
            <w:r w:rsidDel="00000000" w:rsidR="00000000" w:rsidRPr="00000000">
              <w:rPr>
                <w:rtl w:val="0"/>
              </w:rPr>
              <w:t xml:space="preserve">The Authoring App should be able to run successfully on Windows, Linux and Mac operating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The authoring app should be fully functional on at-least two of the operating systems. </w:t>
            </w:r>
          </w:p>
        </w:tc>
      </w:tr>
    </w:tbl>
    <w:p w:rsidR="00000000" w:rsidDel="00000000" w:rsidP="00000000" w:rsidRDefault="00000000" w:rsidRPr="00000000" w14:paraId="00000063">
      <w:pPr>
        <w:pStyle w:val="Heading1"/>
        <w:contextualSpacing w:val="0"/>
        <w:rPr>
          <w:b w:val="1"/>
          <w:sz w:val="28"/>
          <w:szCs w:val="28"/>
        </w:rPr>
      </w:pPr>
      <w:bookmarkStart w:colFirst="0" w:colLast="0" w:name="_qm5tfka4czw" w:id="9"/>
      <w:bookmarkEnd w:id="9"/>
      <w:r w:rsidDel="00000000" w:rsidR="00000000" w:rsidRPr="00000000">
        <w:rPr>
          <w:b w:val="1"/>
          <w:sz w:val="28"/>
          <w:szCs w:val="28"/>
          <w:rtl w:val="0"/>
        </w:rPr>
        <w:t xml:space="preserve">3.0 Use Case</w:t>
      </w:r>
    </w:p>
    <w:p w:rsidR="00000000" w:rsidDel="00000000" w:rsidP="00000000" w:rsidRDefault="00000000" w:rsidRPr="00000000" w14:paraId="00000064">
      <w:pPr>
        <w:contextualSpacing w:val="0"/>
        <w:rPr/>
      </w:pPr>
      <w:r w:rsidDel="00000000" w:rsidR="00000000" w:rsidRPr="00000000">
        <w:rPr>
          <w:rtl w:val="0"/>
        </w:rPr>
        <w:t xml:space="preserve">This section includes a simple use case of the Authoring App. Below is the textual use case</w:t>
      </w:r>
    </w:p>
    <w:p w:rsidR="00000000" w:rsidDel="00000000" w:rsidP="00000000" w:rsidRDefault="00000000" w:rsidRPr="00000000" w14:paraId="00000065">
      <w:pPr>
        <w:pStyle w:val="Heading2"/>
        <w:contextualSpacing w:val="0"/>
        <w:rPr/>
      </w:pPr>
      <w:bookmarkStart w:colFirst="0" w:colLast="0" w:name="_jwh4xm1a6lei" w:id="10"/>
      <w:bookmarkEnd w:id="10"/>
      <w:r w:rsidDel="00000000" w:rsidR="00000000" w:rsidRPr="00000000">
        <w:rPr>
          <w:b w:val="1"/>
          <w:sz w:val="24"/>
          <w:szCs w:val="24"/>
          <w:rtl w:val="0"/>
        </w:rPr>
        <w:t xml:space="preserve">3.1 Textual Use Case</w:t>
      </w:r>
      <w:r w:rsidDel="00000000" w:rsidR="00000000" w:rsidRPr="00000000">
        <w:rPr>
          <w:rtl w:val="0"/>
        </w:rPr>
      </w:r>
    </w:p>
    <w:p w:rsidR="00000000" w:rsidDel="00000000" w:rsidP="00000000" w:rsidRDefault="00000000" w:rsidRPr="00000000" w14:paraId="00000066">
      <w:pPr>
        <w:numPr>
          <w:ilvl w:val="0"/>
          <w:numId w:val="1"/>
        </w:numPr>
        <w:ind w:left="720" w:hanging="360"/>
        <w:contextualSpacing w:val="1"/>
        <w:rPr>
          <w:u w:val="none"/>
        </w:rPr>
      </w:pPr>
      <w:r w:rsidDel="00000000" w:rsidR="00000000" w:rsidRPr="00000000">
        <w:rPr>
          <w:b w:val="1"/>
          <w:rtl w:val="0"/>
        </w:rPr>
        <w:t xml:space="preserve">Launch </w:t>
      </w:r>
      <w:r w:rsidDel="00000000" w:rsidR="00000000" w:rsidRPr="00000000">
        <w:rPr>
          <w:rtl w:val="0"/>
        </w:rPr>
        <w:t xml:space="preserve">the Authoring App</w:t>
      </w:r>
    </w:p>
    <w:p w:rsidR="00000000" w:rsidDel="00000000" w:rsidP="00000000" w:rsidRDefault="00000000" w:rsidRPr="00000000" w14:paraId="00000067">
      <w:pPr>
        <w:numPr>
          <w:ilvl w:val="0"/>
          <w:numId w:val="1"/>
        </w:numPr>
        <w:ind w:left="720" w:hanging="360"/>
        <w:contextualSpacing w:val="1"/>
        <w:rPr>
          <w:u w:val="none"/>
        </w:rPr>
      </w:pPr>
      <w:r w:rsidDel="00000000" w:rsidR="00000000" w:rsidRPr="00000000">
        <w:rPr>
          <w:b w:val="1"/>
          <w:rtl w:val="0"/>
        </w:rPr>
        <w:t xml:space="preserve">Create </w:t>
      </w:r>
      <w:r w:rsidDel="00000000" w:rsidR="00000000" w:rsidRPr="00000000">
        <w:rPr>
          <w:rtl w:val="0"/>
        </w:rPr>
        <w:t xml:space="preserve">a </w:t>
      </w:r>
      <w:r w:rsidDel="00000000" w:rsidR="00000000" w:rsidRPr="00000000">
        <w:rPr>
          <w:b w:val="1"/>
          <w:rtl w:val="0"/>
        </w:rPr>
        <w:t xml:space="preserve">New </w:t>
      </w:r>
      <w:r w:rsidDel="00000000" w:rsidR="00000000" w:rsidRPr="00000000">
        <w:rPr>
          <w:rtl w:val="0"/>
        </w:rPr>
        <w:t xml:space="preserve">Scenario</w:t>
      </w:r>
    </w:p>
    <w:p w:rsidR="00000000" w:rsidDel="00000000" w:rsidP="00000000" w:rsidRDefault="00000000" w:rsidRPr="00000000" w14:paraId="00000068">
      <w:pPr>
        <w:numPr>
          <w:ilvl w:val="0"/>
          <w:numId w:val="1"/>
        </w:numPr>
        <w:ind w:left="720" w:hanging="360"/>
        <w:contextualSpacing w:val="1"/>
        <w:rPr>
          <w:u w:val="none"/>
        </w:rPr>
      </w:pPr>
      <w:r w:rsidDel="00000000" w:rsidR="00000000" w:rsidRPr="00000000">
        <w:rPr>
          <w:b w:val="1"/>
          <w:rtl w:val="0"/>
        </w:rPr>
        <w:t xml:space="preserve">Save </w:t>
      </w:r>
      <w:r w:rsidDel="00000000" w:rsidR="00000000" w:rsidRPr="00000000">
        <w:rPr>
          <w:rtl w:val="0"/>
        </w:rPr>
        <w:t xml:space="preserve">the Scenario</w:t>
      </w:r>
    </w:p>
    <w:p w:rsidR="00000000" w:rsidDel="00000000" w:rsidP="00000000" w:rsidRDefault="00000000" w:rsidRPr="00000000" w14:paraId="00000069">
      <w:pPr>
        <w:numPr>
          <w:ilvl w:val="0"/>
          <w:numId w:val="1"/>
        </w:numPr>
        <w:ind w:left="720" w:hanging="360"/>
        <w:contextualSpacing w:val="1"/>
        <w:rPr>
          <w:u w:val="none"/>
        </w:rPr>
      </w:pPr>
      <w:r w:rsidDel="00000000" w:rsidR="00000000" w:rsidRPr="00000000">
        <w:rPr>
          <w:b w:val="1"/>
          <w:rtl w:val="0"/>
        </w:rPr>
        <w:t xml:space="preserve">Edit </w:t>
      </w:r>
      <w:r w:rsidDel="00000000" w:rsidR="00000000" w:rsidRPr="00000000">
        <w:rPr>
          <w:rtl w:val="0"/>
        </w:rPr>
        <w:t xml:space="preserve">the saved scenario</w:t>
      </w:r>
    </w:p>
    <w:p w:rsidR="00000000" w:rsidDel="00000000" w:rsidP="00000000" w:rsidRDefault="00000000" w:rsidRPr="00000000" w14:paraId="0000006A">
      <w:pPr>
        <w:numPr>
          <w:ilvl w:val="0"/>
          <w:numId w:val="1"/>
        </w:numPr>
        <w:ind w:left="720" w:hanging="360"/>
        <w:contextualSpacing w:val="1"/>
        <w:rPr>
          <w:u w:val="none"/>
        </w:rPr>
      </w:pPr>
      <w:r w:rsidDel="00000000" w:rsidR="00000000" w:rsidRPr="00000000">
        <w:rPr>
          <w:b w:val="1"/>
          <w:rtl w:val="0"/>
        </w:rPr>
        <w:t xml:space="preserve">Save </w:t>
      </w:r>
      <w:r w:rsidDel="00000000" w:rsidR="00000000" w:rsidRPr="00000000">
        <w:rPr>
          <w:rtl w:val="0"/>
        </w:rPr>
        <w:t xml:space="preserve">the scenario</w:t>
      </w:r>
      <w:r w:rsidDel="00000000" w:rsidR="00000000" w:rsidRPr="00000000">
        <w:rPr>
          <w:rtl w:val="0"/>
        </w:rPr>
      </w:r>
    </w:p>
    <w:p w:rsidR="00000000" w:rsidDel="00000000" w:rsidP="00000000" w:rsidRDefault="00000000" w:rsidRPr="00000000" w14:paraId="0000006B">
      <w:pPr>
        <w:numPr>
          <w:ilvl w:val="0"/>
          <w:numId w:val="1"/>
        </w:numPr>
        <w:ind w:left="720" w:hanging="360"/>
        <w:contextualSpacing w:val="1"/>
        <w:rPr>
          <w:u w:val="none"/>
        </w:rPr>
      </w:pPr>
      <w:r w:rsidDel="00000000" w:rsidR="00000000" w:rsidRPr="00000000">
        <w:rPr>
          <w:b w:val="1"/>
          <w:rtl w:val="0"/>
        </w:rPr>
        <w:t xml:space="preserve">Test/Play </w:t>
      </w:r>
      <w:r w:rsidDel="00000000" w:rsidR="00000000" w:rsidRPr="00000000">
        <w:rPr>
          <w:rtl w:val="0"/>
        </w:rPr>
        <w:t xml:space="preserve">the saved scenario</w:t>
      </w:r>
    </w:p>
    <w:p w:rsidR="00000000" w:rsidDel="00000000" w:rsidP="00000000" w:rsidRDefault="00000000" w:rsidRPr="00000000" w14:paraId="0000006C">
      <w:pPr>
        <w:numPr>
          <w:ilvl w:val="0"/>
          <w:numId w:val="1"/>
        </w:numPr>
        <w:ind w:left="720" w:hanging="360"/>
        <w:contextualSpacing w:val="1"/>
        <w:rPr>
          <w:u w:val="none"/>
        </w:rPr>
      </w:pPr>
      <w:r w:rsidDel="00000000" w:rsidR="00000000" w:rsidRPr="00000000">
        <w:rPr>
          <w:b w:val="1"/>
          <w:rtl w:val="0"/>
        </w:rPr>
        <w:t xml:space="preserve">Exit </w:t>
      </w:r>
      <w:r w:rsidDel="00000000" w:rsidR="00000000" w:rsidRPr="00000000">
        <w:rPr>
          <w:rtl w:val="0"/>
        </w:rPr>
        <w:t xml:space="preserve">the Authoring App</w:t>
      </w:r>
    </w:p>
    <w:p w:rsidR="00000000" w:rsidDel="00000000" w:rsidP="00000000" w:rsidRDefault="00000000" w:rsidRPr="00000000" w14:paraId="0000006D">
      <w:pPr>
        <w:pStyle w:val="Heading2"/>
        <w:contextualSpacing w:val="0"/>
        <w:rPr/>
      </w:pPr>
      <w:bookmarkStart w:colFirst="0" w:colLast="0" w:name="_cazuar18ew9l" w:id="11"/>
      <w:bookmarkEnd w:id="11"/>
      <w:r w:rsidDel="00000000" w:rsidR="00000000" w:rsidRPr="00000000">
        <w:rPr>
          <w:b w:val="1"/>
          <w:sz w:val="24"/>
          <w:szCs w:val="24"/>
          <w:rtl w:val="0"/>
        </w:rPr>
        <w:t xml:space="preserve">3.1 Use Case Diagram</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drawing>
          <wp:inline distB="114300" distT="114300" distL="114300" distR="114300">
            <wp:extent cx="5734050" cy="5740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3"/>
        <w:contextualSpacing w:val="0"/>
        <w:rPr>
          <w:sz w:val="22"/>
          <w:szCs w:val="22"/>
        </w:rPr>
      </w:pPr>
      <w:bookmarkStart w:colFirst="0" w:colLast="0" w:name="_4ux2i4a5c93c" w:id="12"/>
      <w:bookmarkEnd w:id="12"/>
      <w:r w:rsidDel="00000000" w:rsidR="00000000" w:rsidRPr="00000000">
        <w:rPr>
          <w:rtl w:val="0"/>
        </w:rPr>
        <w:tab/>
        <w:tab/>
        <w:tab/>
        <w:tab/>
        <w:tab/>
      </w:r>
      <w:r w:rsidDel="00000000" w:rsidR="00000000" w:rsidRPr="00000000">
        <w:rPr>
          <w:b w:val="1"/>
          <w:sz w:val="22"/>
          <w:szCs w:val="22"/>
          <w:rtl w:val="0"/>
        </w:rPr>
        <w:t xml:space="preserve">Figure 1. </w:t>
      </w:r>
      <w:r w:rsidDel="00000000" w:rsidR="00000000" w:rsidRPr="00000000">
        <w:rPr>
          <w:sz w:val="22"/>
          <w:szCs w:val="22"/>
          <w:rtl w:val="0"/>
        </w:rPr>
        <w:t xml:space="preserve">Use case for Authoring App</w:t>
      </w:r>
    </w:p>
    <w:p w:rsidR="00000000" w:rsidDel="00000000" w:rsidP="00000000" w:rsidRDefault="00000000" w:rsidRPr="00000000" w14:paraId="00000070">
      <w:pPr>
        <w:pStyle w:val="Heading1"/>
        <w:contextualSpacing w:val="0"/>
        <w:rPr>
          <w:b w:val="1"/>
          <w:sz w:val="28"/>
          <w:szCs w:val="28"/>
        </w:rPr>
      </w:pPr>
      <w:bookmarkStart w:colFirst="0" w:colLast="0" w:name="_v9u3g22hho26" w:id="13"/>
      <w:bookmarkEnd w:id="13"/>
      <w:r w:rsidDel="00000000" w:rsidR="00000000" w:rsidRPr="00000000">
        <w:rPr>
          <w:b w:val="1"/>
          <w:sz w:val="28"/>
          <w:szCs w:val="28"/>
          <w:rtl w:val="0"/>
        </w:rPr>
        <w:t xml:space="preserve">4.0 Acceptance Test Case</w:t>
      </w:r>
    </w:p>
    <w:p w:rsidR="00000000" w:rsidDel="00000000" w:rsidP="00000000" w:rsidRDefault="00000000" w:rsidRPr="00000000" w14:paraId="00000071">
      <w:pPr>
        <w:contextualSpacing w:val="0"/>
        <w:rPr/>
      </w:pPr>
      <w:r w:rsidDel="00000000" w:rsidR="00000000" w:rsidRPr="00000000">
        <w:rPr>
          <w:rtl w:val="0"/>
        </w:rPr>
        <w:t xml:space="preserve">This section list the acceptance tests (performed by users to test the real life use of the app).</w:t>
      </w:r>
    </w:p>
    <w:p w:rsidR="00000000" w:rsidDel="00000000" w:rsidP="00000000" w:rsidRDefault="00000000" w:rsidRPr="00000000" w14:paraId="00000072">
      <w:pPr>
        <w:numPr>
          <w:ilvl w:val="0"/>
          <w:numId w:val="2"/>
        </w:numPr>
        <w:ind w:left="720" w:hanging="360"/>
        <w:contextualSpacing w:val="1"/>
        <w:rPr>
          <w:u w:val="none"/>
        </w:rPr>
      </w:pPr>
      <w:r w:rsidDel="00000000" w:rsidR="00000000" w:rsidRPr="00000000">
        <w:rPr>
          <w:rtl w:val="0"/>
        </w:rPr>
        <w:t xml:space="preserve">User should be able to save the scenario files in .txt format, as it is the format required to run test simulator for Treasure Box Brail (TBB). The saved version should have respective markers as described in Scenario File Format Documentation. [1] </w:t>
      </w:r>
    </w:p>
    <w:p w:rsidR="00000000" w:rsidDel="00000000" w:rsidP="00000000" w:rsidRDefault="00000000" w:rsidRPr="00000000" w14:paraId="00000073">
      <w:pPr>
        <w:numPr>
          <w:ilvl w:val="0"/>
          <w:numId w:val="2"/>
        </w:numPr>
        <w:ind w:left="720" w:hanging="360"/>
        <w:contextualSpacing w:val="1"/>
        <w:rPr>
          <w:u w:val="none"/>
        </w:rPr>
      </w:pPr>
      <w:r w:rsidDel="00000000" w:rsidR="00000000" w:rsidRPr="00000000">
        <w:rPr>
          <w:rtl w:val="0"/>
        </w:rPr>
        <w:t xml:space="preserve">User should be able to load a properly formatted scenario ‘.txt’ file in the authoring app to edit different components associated with it. </w:t>
      </w:r>
    </w:p>
    <w:p w:rsidR="00000000" w:rsidDel="00000000" w:rsidP="00000000" w:rsidRDefault="00000000" w:rsidRPr="00000000" w14:paraId="00000074">
      <w:pPr>
        <w:numPr>
          <w:ilvl w:val="0"/>
          <w:numId w:val="2"/>
        </w:numPr>
        <w:ind w:left="720" w:hanging="360"/>
        <w:contextualSpacing w:val="1"/>
        <w:rPr>
          <w:u w:val="none"/>
        </w:rPr>
      </w:pPr>
      <w:r w:rsidDel="00000000" w:rsidR="00000000" w:rsidRPr="00000000">
        <w:rPr>
          <w:rtl w:val="0"/>
        </w:rPr>
        <w:t xml:space="preserve">User should be able to insert audio files of ‘.wav’ format in the scenario. This audio would be played while running test simulator.</w:t>
      </w:r>
    </w:p>
    <w:p w:rsidR="00000000" w:rsidDel="00000000" w:rsidP="00000000" w:rsidRDefault="00000000" w:rsidRPr="00000000" w14:paraId="00000075">
      <w:pPr>
        <w:numPr>
          <w:ilvl w:val="0"/>
          <w:numId w:val="2"/>
        </w:numPr>
        <w:ind w:left="720" w:hanging="360"/>
        <w:contextualSpacing w:val="1"/>
        <w:rPr>
          <w:u w:val="none"/>
        </w:rPr>
      </w:pPr>
      <w:r w:rsidDel="00000000" w:rsidR="00000000" w:rsidRPr="00000000">
        <w:rPr>
          <w:rtl w:val="0"/>
        </w:rPr>
        <w:t xml:space="preserve">User should be able to record new audio files and save them in ‘.wav’ format.</w:t>
      </w:r>
    </w:p>
    <w:p w:rsidR="00000000" w:rsidDel="00000000" w:rsidP="00000000" w:rsidRDefault="00000000" w:rsidRPr="00000000" w14:paraId="00000076">
      <w:pPr>
        <w:numPr>
          <w:ilvl w:val="0"/>
          <w:numId w:val="2"/>
        </w:numPr>
        <w:ind w:left="720" w:hanging="360"/>
        <w:contextualSpacing w:val="1"/>
        <w:rPr>
          <w:u w:val="none"/>
        </w:rPr>
      </w:pPr>
      <w:r w:rsidDel="00000000" w:rsidR="00000000" w:rsidRPr="00000000">
        <w:rPr>
          <w:rtl w:val="0"/>
        </w:rPr>
        <w:t xml:space="preserve">User should be able to raise pins particular pin on braille cell in TBB simulator.</w:t>
      </w:r>
    </w:p>
    <w:p w:rsidR="00000000" w:rsidDel="00000000" w:rsidP="00000000" w:rsidRDefault="00000000" w:rsidRPr="00000000" w14:paraId="00000077">
      <w:pPr>
        <w:numPr>
          <w:ilvl w:val="0"/>
          <w:numId w:val="2"/>
        </w:numPr>
        <w:ind w:left="720" w:hanging="360"/>
        <w:contextualSpacing w:val="1"/>
        <w:rPr>
          <w:u w:val="none"/>
        </w:rPr>
      </w:pPr>
      <w:r w:rsidDel="00000000" w:rsidR="00000000" w:rsidRPr="00000000">
        <w:rPr>
          <w:rtl w:val="0"/>
        </w:rPr>
        <w:t xml:space="preserve">User should be able to specify finite number of cells and buttons for a particular scenario on creation. </w:t>
      </w:r>
    </w:p>
    <w:p w:rsidR="00000000" w:rsidDel="00000000" w:rsidP="00000000" w:rsidRDefault="00000000" w:rsidRPr="00000000" w14:paraId="00000078">
      <w:pPr>
        <w:numPr>
          <w:ilvl w:val="0"/>
          <w:numId w:val="2"/>
        </w:numPr>
        <w:ind w:left="720" w:hanging="360"/>
        <w:contextualSpacing w:val="1"/>
        <w:rPr>
          <w:u w:val="none"/>
        </w:rPr>
      </w:pPr>
      <w:r w:rsidDel="00000000" w:rsidR="00000000" w:rsidRPr="00000000">
        <w:rPr>
          <w:rtl w:val="0"/>
        </w:rPr>
        <w:t xml:space="preserve">User should be able to ask a question and receive a response in terms of button clicks.</w:t>
      </w:r>
    </w:p>
    <w:p w:rsidR="00000000" w:rsidDel="00000000" w:rsidP="00000000" w:rsidRDefault="00000000" w:rsidRPr="00000000" w14:paraId="00000079">
      <w:pPr>
        <w:numPr>
          <w:ilvl w:val="0"/>
          <w:numId w:val="2"/>
        </w:numPr>
        <w:ind w:left="720" w:hanging="360"/>
        <w:contextualSpacing w:val="1"/>
        <w:rPr>
          <w:u w:val="none"/>
        </w:rPr>
      </w:pPr>
      <w:r w:rsidDel="00000000" w:rsidR="00000000" w:rsidRPr="00000000">
        <w:rPr>
          <w:rtl w:val="0"/>
        </w:rPr>
        <w:t xml:space="preserve">User should be able to associate a sound file and text feedback with each button click.</w:t>
      </w:r>
    </w:p>
    <w:p w:rsidR="00000000" w:rsidDel="00000000" w:rsidP="00000000" w:rsidRDefault="00000000" w:rsidRPr="00000000" w14:paraId="0000007A">
      <w:pPr>
        <w:numPr>
          <w:ilvl w:val="0"/>
          <w:numId w:val="2"/>
        </w:numPr>
        <w:ind w:left="720" w:hanging="360"/>
        <w:contextualSpacing w:val="1"/>
        <w:rPr>
          <w:u w:val="none"/>
        </w:rPr>
      </w:pPr>
      <w:r w:rsidDel="00000000" w:rsidR="00000000" w:rsidRPr="00000000">
        <w:rPr>
          <w:rtl w:val="0"/>
        </w:rPr>
        <w:t xml:space="preserve">User should be able rearrange the order of different question and response segments of scenario. </w:t>
      </w:r>
    </w:p>
    <w:p w:rsidR="00000000" w:rsidDel="00000000" w:rsidP="00000000" w:rsidRDefault="00000000" w:rsidRPr="00000000" w14:paraId="0000007B">
      <w:pPr>
        <w:numPr>
          <w:ilvl w:val="0"/>
          <w:numId w:val="2"/>
        </w:numPr>
        <w:ind w:left="720" w:hanging="360"/>
        <w:contextualSpacing w:val="1"/>
        <w:rPr>
          <w:u w:val="none"/>
        </w:rPr>
      </w:pPr>
      <w:r w:rsidDel="00000000" w:rsidR="00000000" w:rsidRPr="00000000">
        <w:rPr>
          <w:rtl w:val="0"/>
        </w:rPr>
        <w:t xml:space="preserve">User should be able to successfully test a saved scenario file with TBB simulator.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pStyle w:val="Heading1"/>
        <w:contextualSpacing w:val="0"/>
        <w:rPr>
          <w:b w:val="1"/>
          <w:sz w:val="28"/>
          <w:szCs w:val="28"/>
        </w:rPr>
      </w:pPr>
      <w:bookmarkStart w:colFirst="0" w:colLast="0" w:name="_t6azoynikzcz" w:id="14"/>
      <w:bookmarkEnd w:id="14"/>
      <w:r w:rsidDel="00000000" w:rsidR="00000000" w:rsidRPr="00000000">
        <w:rPr>
          <w:b w:val="1"/>
          <w:sz w:val="28"/>
          <w:szCs w:val="28"/>
          <w:rtl w:val="0"/>
        </w:rPr>
        <w:t xml:space="preserve">5.0 References</w:t>
      </w:r>
    </w:p>
    <w:p w:rsidR="00000000" w:rsidDel="00000000" w:rsidP="00000000" w:rsidRDefault="00000000" w:rsidRPr="00000000" w14:paraId="0000007E">
      <w:pPr>
        <w:spacing w:line="240" w:lineRule="auto"/>
        <w:contextualSpacing w:val="0"/>
        <w:rPr>
          <w:sz w:val="24"/>
          <w:szCs w:val="24"/>
        </w:rPr>
      </w:pPr>
      <w:r w:rsidDel="00000000" w:rsidR="00000000" w:rsidRPr="00000000">
        <w:rPr>
          <w:sz w:val="24"/>
          <w:szCs w:val="24"/>
          <w:rtl w:val="0"/>
        </w:rPr>
        <w:t xml:space="preserve">[1] </w:t>
      </w:r>
      <w:r w:rsidDel="00000000" w:rsidR="00000000" w:rsidRPr="00000000">
        <w:rPr>
          <w:color w:val="323232"/>
          <w:sz w:val="24"/>
          <w:szCs w:val="24"/>
          <w:rtl w:val="0"/>
        </w:rPr>
        <w:t xml:space="preserve">B. Tzerpos,</w:t>
      </w:r>
      <w:r w:rsidDel="00000000" w:rsidR="00000000" w:rsidRPr="00000000">
        <w:rPr>
          <w:sz w:val="24"/>
          <w:szCs w:val="24"/>
          <w:rtl w:val="0"/>
        </w:rPr>
        <w:t xml:space="preserve">“Scenario File Format Documentation” </w:t>
      </w:r>
      <w:r w:rsidDel="00000000" w:rsidR="00000000" w:rsidRPr="00000000">
        <w:rPr>
          <w:i w:val="1"/>
          <w:sz w:val="24"/>
          <w:szCs w:val="24"/>
          <w:rtl w:val="0"/>
        </w:rPr>
        <w:t xml:space="preserve">EECS 2311 – Software Development Project</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https://wiki.eecs.yorku.ca/course_archive/2017-18/W/2311/_media/scenarioformat.pdf</w:t>
        </w:r>
      </w:hyperlink>
      <w:r w:rsidDel="00000000" w:rsidR="00000000" w:rsidRPr="00000000">
        <w:rPr>
          <w:sz w:val="24"/>
          <w:szCs w:val="24"/>
          <w:rtl w:val="0"/>
        </w:rPr>
        <w:t xml:space="preserve">. [Accessed: 21- Jan- 2018].</w:t>
      </w: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rtl w:val="0"/>
        </w:rPr>
      </w:r>
    </w:p>
    <w:sectPr>
      <w:footerReference r:id="rId8" w:type="default"/>
      <w:footerReference r:id="rId9" w:type="first"/>
      <w:pgSz w:h="16838" w:w="11906"/>
      <w:pgMar w:bottom="1440.0000000000002" w:top="1440.0000000000002" w:left="1440.0000000000002" w:right="1440.0000000000002"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iki.eecs.yorku.ca/course_archive/2017-18/W/2311/_media/scenarioformat.pdf"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