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UNIVERSITY: UNILAK </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Course name: criminology and criminalistics </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Lecture: KAMUGISHA Patrick </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Reg number:  25205/2024</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Individual Assignment: Question 7</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Submission date 11/02/2026</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Topic: An Analysis of Psychological Theories of Criminal Behaviour</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Introduction </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color w:val="1f1f1f"/>
          <w:rtl w:val="0"/>
        </w:rPr>
        <w:t xml:space="preserve">Psychological theories of criminal behaviour explain crime by focusing on the mental processes and personality of the offender. They argue that criminal behaviour arises from abnormal thinking, emotional instability, or learned behaviour. These theories emphasize the role of individual differences rather than social factors alone. They are important in shaping approaches to punishment, rehabilitation, and crime prevention</w:t>
      </w:r>
      <w:r w:rsidDel="00000000" w:rsidR="00000000" w:rsidRPr="00000000">
        <w:rPr>
          <w:b w:val="1"/>
          <w:bCs w:val="1"/>
          <w:color w:val="1f1f1f"/>
          <w:rtl w:val="0"/>
        </w:rPr>
        <w:t xml:space="preserve">.</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1. The Psychodynamic Perspective</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Psychological theories of crime emphasize the internal mental processes of the individual. The psychodynamic approach, pioneered by Sigmund Freud, suggests that criminal behaviour is the result of an imbalance between the id, ego, and superego. When an individual possesses an underdeveloped superego, they lack the moral constraints necessary to inhibit the impulsive, pleasure-seeking drives of the id.¹ This often results in "primary process" thinking, where the individual seeks immediate gratification through illegal acts without experiencing the deterrent of guilt.</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2. Social Learning and Behavioural Theories</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Behavioural psychologists argue that criminal conduct is not innate but is acquired through environmental conditioning. According to Albert Bandura’s Social Learning Theory, individuals adopt criminal patterns by observing and imitating "models" in their social environment, such as parents or peers.² This behavior is further reinforced by operant conditioning; if a crime provides a reward—such as financial gain or peer approval—and the perpetrator avoids punishment, the likelihood of recidivism increases significantly.</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3. Cognitive Theory and Moral Development</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Cognitive theories focus on how offenders perceive and interpret their social world. Many criminals exhibit "cognitive distortions," which are mental errors that allow them to justify or rationalize their harmful actions.³ Furthermore, Lawrence Kohlberg’s theory of moral development suggests that many chronic offenders operate at a "pre-conventional" level of reasoning. At this stage, individuals obey the law only to avoid punishment rather than out of respect for social order or human rights.⁴</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4. Personality Traits and Psychopathy</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Certain personality dimensions are highly correlated with a predisposition toward criminal behavior. Eysenck’s theory of personality identifies high levels of extraversion, neuroticism, and psychoticism as traits common among offenders.⁵ At the extreme end of this spectrum is psychopathy, characterized by a profound lack of empathy, shallow affect, and impulsivity. Because these individuals do not process emotions normally, they are often resistant to traditional methods of legal deterrence and rehabilitation.</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5. Conclusion</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psychological analysis of crime shifts the focus from the act itself to the mental state of the actor. By understanding the interplay between early childhood development, learned behaviors, and cognitive processes, the criminal justice system can develop more effective intervention strategies, such as Cognitive Behavioural Therapy (CBT), to address the root psychological causes of offending.</w:t>
      </w:r>
    </w:p>
    <w:p w:rsidR="00000000" w:rsidDel="00000000" w:rsidP="00000000" w:rsidRDefault="00000000" w:rsidRPr="00000000" w14:paraId="000000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References</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¹ Sigmund Freud, </w:t>
      </w:r>
      <w:r w:rsidDel="00000000" w:rsidR="00000000" w:rsidRPr="00000000">
        <w:rPr>
          <w:i w:val="1"/>
          <w:iCs w:val="1"/>
          <w:color w:val="1f1f1f"/>
          <w:rtl w:val="0"/>
        </w:rPr>
        <w:t xml:space="preserve">The Ego and the Id</w:t>
      </w:r>
      <w:r w:rsidDel="00000000" w:rsidR="00000000" w:rsidRPr="00000000">
        <w:rPr>
          <w:color w:val="1f1f1f"/>
          <w:rtl w:val="0"/>
        </w:rPr>
        <w:t xml:space="preserve"> (Hogarth Press 1923).</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² Albert Bandura, </w:t>
      </w:r>
      <w:r w:rsidDel="00000000" w:rsidR="00000000" w:rsidRPr="00000000">
        <w:rPr>
          <w:i w:val="1"/>
          <w:iCs w:val="1"/>
          <w:color w:val="1f1f1f"/>
          <w:rtl w:val="0"/>
        </w:rPr>
        <w:t xml:space="preserve">Social Learning Theory</w:t>
      </w:r>
      <w:r w:rsidDel="00000000" w:rsidR="00000000" w:rsidRPr="00000000">
        <w:rPr>
          <w:color w:val="1f1f1f"/>
          <w:rtl w:val="0"/>
        </w:rPr>
        <w:t xml:space="preserve"> (Prentice-Hall 1977).</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³ Samuel Yochelson and Stanton Samenow, </w:t>
      </w:r>
      <w:r w:rsidDel="00000000" w:rsidR="00000000" w:rsidRPr="00000000">
        <w:rPr>
          <w:i w:val="1"/>
          <w:iCs w:val="1"/>
          <w:color w:val="1f1f1f"/>
          <w:rtl w:val="0"/>
        </w:rPr>
        <w:t xml:space="preserve">The Criminal Personality</w:t>
      </w:r>
      <w:r w:rsidDel="00000000" w:rsidR="00000000" w:rsidRPr="00000000">
        <w:rPr>
          <w:color w:val="1f1f1f"/>
          <w:rtl w:val="0"/>
        </w:rPr>
        <w:t xml:space="preserve"> (Jason Aronson 1976).</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⁴ Lawrence Kohlberg, </w:t>
      </w:r>
      <w:r w:rsidDel="00000000" w:rsidR="00000000" w:rsidRPr="00000000">
        <w:rPr>
          <w:i w:val="1"/>
          <w:iCs w:val="1"/>
          <w:color w:val="1f1f1f"/>
          <w:rtl w:val="0"/>
        </w:rPr>
        <w:t xml:space="preserve">Essays on Moral Development</w:t>
      </w:r>
      <w:r w:rsidDel="00000000" w:rsidR="00000000" w:rsidRPr="00000000">
        <w:rPr>
          <w:color w:val="1f1f1f"/>
          <w:rtl w:val="0"/>
        </w:rPr>
        <w:t xml:space="preserve"> (Harper &amp; Row 1981).</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⁵ Hans Eysenck, </w:t>
      </w:r>
      <w:r w:rsidDel="00000000" w:rsidR="00000000" w:rsidRPr="00000000">
        <w:rPr>
          <w:i w:val="1"/>
          <w:iCs w:val="1"/>
          <w:color w:val="1f1f1f"/>
          <w:rtl w:val="0"/>
        </w:rPr>
        <w:t xml:space="preserve">Crime and Personality</w:t>
      </w:r>
      <w:r w:rsidDel="00000000" w:rsidR="00000000" w:rsidRPr="00000000">
        <w:rPr>
          <w:color w:val="1f1f1f"/>
          <w:rtl w:val="0"/>
        </w:rPr>
        <w:t xml:space="preserve"> (Routledge 1964).</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