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1DBDF">
      <w:pPr>
        <w:spacing w:line="360" w:lineRule="auto"/>
        <w:ind w:left="72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                                </w:t>
      </w:r>
    </w:p>
    <w:p w14:paraId="506F3C92"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ind w:left="-20" w:right="-2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bv22dd5mnuux" w:colFirst="0" w:colLast="0"/>
      <w:bookmarkEnd w:id="0"/>
      <w:r>
        <w:rPr>
          <w:rFonts w:ascii="Times New Roman" w:hAnsi="Times New Roman" w:eastAsia="Times New Roman" w:cs="Times New Roman"/>
          <w:b/>
          <w:bCs/>
          <w:color w:val="0D0D0D"/>
          <w:sz w:val="19"/>
          <w:szCs w:val="19"/>
          <w:highlight w:val="white"/>
        </w:rPr>
        <w:drawing>
          <wp:inline distT="0" distB="0" distL="0" distR="0">
            <wp:extent cx="2134870" cy="2057400"/>
            <wp:effectExtent l="9525" t="9525" r="19685" b="20955"/>
            <wp:docPr id="102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063" cy="20574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D01A26E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UNIVERSITY OF LAY ADVENTISTE OF KIGALI (UNILAK) KIGALI CAMPUS</w:t>
      </w:r>
    </w:p>
    <w:p w14:paraId="51199C2F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7625F6D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DAY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PROGRAM </w:t>
      </w:r>
    </w:p>
    <w:p w14:paraId="52CA2EA8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AB1B914">
      <w:pPr>
        <w:spacing w:line="360" w:lineRule="auto"/>
        <w:ind w:left="0" w:firstLine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FACULTY O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F COMPUTING AND SCIENCES</w:t>
      </w:r>
    </w:p>
    <w:p w14:paraId="4316BAFA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FDB9111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COURSE: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GENERAL AND APPLIED ETHICS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14:paraId="5CAB025D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F382786">
      <w:pPr>
        <w:spacing w:line="360" w:lineRule="auto"/>
        <w:ind w:left="72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GROUPE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ASSIGNMENT            </w:t>
      </w:r>
    </w:p>
    <w:p w14:paraId="45C05332">
      <w:pPr>
        <w:spacing w:line="360" w:lineRule="auto"/>
        <w:ind w:left="72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</w:t>
      </w:r>
    </w:p>
    <w:p w14:paraId="295D4072">
      <w:pPr>
        <w:spacing w:line="360" w:lineRule="auto"/>
        <w:ind w:left="720" w:firstLine="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GROUPE REG NUMBER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CB0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B0E08B5">
            <w:pPr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NAMES:</w:t>
            </w:r>
          </w:p>
        </w:tc>
        <w:tc>
          <w:tcPr>
            <w:tcW w:w="4261" w:type="dxa"/>
          </w:tcPr>
          <w:p w14:paraId="26183249">
            <w:pPr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REG NO:</w:t>
            </w:r>
          </w:p>
        </w:tc>
      </w:tr>
      <w:tr w14:paraId="4D3A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07753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569355B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73EE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E5BE8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5B1D701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63F1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39A4C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18F9685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36A9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C1918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19F75F5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0946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4EB99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7526D16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2675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C32DD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65911AB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34D4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13296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22F5BDE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6804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4356E4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2FBD55B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5537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5478F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0596A5A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7A29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79498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 w14:paraId="77BC5512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 w14:paraId="192840E5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FEA6959">
      <w:pPr>
        <w:pStyle w:val="8"/>
        <w:keepNext w:val="0"/>
        <w:keepLines w:val="0"/>
        <w:widowControl/>
        <w:suppressLineNumbers w:val="0"/>
        <w:rPr>
          <w:rFonts w:hint="default" w:ascii="Algerian" w:hAnsi="Algerian" w:cs="Algerian"/>
        </w:rPr>
      </w:pPr>
      <w:r>
        <w:rPr>
          <w:rStyle w:val="9"/>
          <w:rFonts w:hint="default" w:ascii="Algerian" w:hAnsi="Algerian" w:cs="Algerian"/>
        </w:rPr>
        <w:t>Table of Contents</w:t>
      </w:r>
    </w:p>
    <w:p w14:paraId="62AEE853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1.</w:t>
      </w:r>
      <w:r>
        <w:rPr>
          <w:rFonts w:hint="default" w:ascii="Algerian" w:hAnsi="Algerian" w:cs="Algerian"/>
        </w:rPr>
        <w:t>Introduction to Ethics</w:t>
      </w:r>
    </w:p>
    <w:p w14:paraId="4427D076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2.</w:t>
      </w:r>
      <w:r>
        <w:rPr>
          <w:rFonts w:hint="default" w:ascii="Algerian" w:hAnsi="Algerian" w:cs="Algerian"/>
        </w:rPr>
        <w:t>Definition of Deontological Ethics</w:t>
      </w:r>
    </w:p>
    <w:p w14:paraId="4133800E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3.</w:t>
      </w:r>
      <w:r>
        <w:rPr>
          <w:rFonts w:hint="default" w:ascii="Algerian" w:hAnsi="Algerian" w:cs="Algerian"/>
        </w:rPr>
        <w:t>Historical Background and Philosophers</w:t>
      </w:r>
    </w:p>
    <w:p w14:paraId="00B8D1FF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4.</w:t>
      </w:r>
      <w:r>
        <w:rPr>
          <w:rFonts w:hint="default" w:ascii="Algerian" w:hAnsi="Algerian" w:cs="Algerian"/>
        </w:rPr>
        <w:t>Core Principles of Deontological Ethics</w:t>
      </w:r>
    </w:p>
    <w:p w14:paraId="583A9EEA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5.</w:t>
      </w:r>
      <w:r>
        <w:rPr>
          <w:rFonts w:hint="default" w:ascii="Algerian" w:hAnsi="Algerian" w:cs="Algerian"/>
        </w:rPr>
        <w:t>Types of Deontological Ethics</w:t>
      </w:r>
    </w:p>
    <w:p w14:paraId="15A1A461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6.</w:t>
      </w:r>
      <w:r>
        <w:rPr>
          <w:rFonts w:hint="default" w:ascii="Algerian" w:hAnsi="Algerian" w:cs="Algerian"/>
        </w:rPr>
        <w:t>Key Concepts</w:t>
      </w:r>
    </w:p>
    <w:p w14:paraId="45080963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7..</w:t>
      </w:r>
      <w:r>
        <w:rPr>
          <w:rFonts w:hint="default" w:ascii="Algerian" w:hAnsi="Algerian" w:cs="Algerian"/>
        </w:rPr>
        <w:t>Strengths of Deontological Ethics</w:t>
      </w:r>
    </w:p>
    <w:p w14:paraId="4A4E7E36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8.</w:t>
      </w:r>
      <w:r>
        <w:rPr>
          <w:rFonts w:hint="default" w:ascii="Algerian" w:hAnsi="Algerian" w:cs="Algerian"/>
        </w:rPr>
        <w:t>Weaknesses and Criticisms</w:t>
      </w:r>
    </w:p>
    <w:p w14:paraId="2A3DD773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9.</w:t>
      </w:r>
      <w:r>
        <w:rPr>
          <w:rFonts w:hint="default" w:ascii="Algerian" w:hAnsi="Algerian" w:cs="Algerian"/>
        </w:rPr>
        <w:t>Applications in Real Life</w:t>
      </w:r>
    </w:p>
    <w:p w14:paraId="69617265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10.</w:t>
      </w:r>
      <w:r>
        <w:rPr>
          <w:rFonts w:hint="default" w:ascii="Algerian" w:hAnsi="Algerian" w:cs="Algerian"/>
        </w:rPr>
        <w:t>Examples and Case Studies</w:t>
      </w:r>
    </w:p>
    <w:p w14:paraId="39ACBCF9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11.</w:t>
      </w:r>
      <w:r>
        <w:rPr>
          <w:rFonts w:hint="default" w:ascii="Algerian" w:hAnsi="Algerian" w:cs="Algerian"/>
        </w:rPr>
        <w:t>Comparison with Other Ethical Theories</w:t>
      </w:r>
    </w:p>
    <w:p w14:paraId="05AF76CA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12.</w:t>
      </w:r>
      <w:r>
        <w:rPr>
          <w:rFonts w:hint="default" w:ascii="Algerian" w:hAnsi="Algerian" w:cs="Algerian"/>
        </w:rPr>
        <w:t>Conclusion</w:t>
      </w:r>
    </w:p>
    <w:p w14:paraId="2A64E148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13.</w:t>
      </w:r>
      <w:r>
        <w:rPr>
          <w:rFonts w:hint="default" w:ascii="Algerian" w:hAnsi="Algerian" w:cs="Algerian"/>
        </w:rPr>
        <w:t>References</w:t>
      </w:r>
    </w:p>
    <w:p w14:paraId="56894EC1">
      <w:pPr>
        <w:rPr>
          <w:rFonts w:hint="default" w:ascii="Algerian" w:hAnsi="Algerian" w:cs="Algeria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B489C5B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1.</w:t>
      </w:r>
      <w:r>
        <w:rPr>
          <w:rFonts w:hint="default" w:ascii="Algerian" w:hAnsi="Algerian" w:cs="Algerian"/>
        </w:rPr>
        <w:t>Introduction to Ethics</w:t>
      </w:r>
    </w:p>
    <w:p w14:paraId="031D91E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011997E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D3D17A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40416F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D6E69A1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01DB914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08A8F25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E6B20B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0F43927">
      <w:pPr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E2A80B6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372E126">
      <w:pPr>
        <w:sectPr>
          <w:footerReference r:id="rId5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1F2AED6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2.</w:t>
      </w:r>
      <w:r>
        <w:rPr>
          <w:rFonts w:hint="default" w:ascii="Algerian" w:hAnsi="Algerian" w:cs="Algerian"/>
        </w:rPr>
        <w:t>Definition of Deontological Ethics</w:t>
      </w:r>
    </w:p>
    <w:p w14:paraId="3102135A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583E348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3.</w:t>
      </w:r>
      <w:r>
        <w:rPr>
          <w:rFonts w:hint="default" w:ascii="Algerian" w:hAnsi="Algerian" w:cs="Algerian"/>
        </w:rPr>
        <w:t>Historical Background and Philosophers</w:t>
      </w:r>
    </w:p>
    <w:p w14:paraId="28269B6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42663F1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4.</w:t>
      </w:r>
      <w:r>
        <w:rPr>
          <w:rFonts w:hint="default" w:ascii="Algerian" w:hAnsi="Algerian" w:cs="Algerian"/>
        </w:rPr>
        <w:t>Core Principles of Deontological Ethics</w:t>
      </w:r>
    </w:p>
    <w:p w14:paraId="4B94ED2E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BE3B265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5.</w:t>
      </w:r>
      <w:r>
        <w:rPr>
          <w:rFonts w:hint="default" w:ascii="Algerian" w:hAnsi="Algerian" w:cs="Algerian"/>
        </w:rPr>
        <w:t>Types of Deontological Ethics</w:t>
      </w:r>
    </w:p>
    <w:p w14:paraId="2EF0C3F2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2BF71C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C01713C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6.</w:t>
      </w:r>
      <w:r>
        <w:rPr>
          <w:rFonts w:hint="default" w:ascii="Algerian" w:hAnsi="Algerian" w:cs="Algerian"/>
        </w:rPr>
        <w:t>Key Concepts</w:t>
      </w:r>
    </w:p>
    <w:p w14:paraId="5389364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A4C9A6F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E1196B1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lgerian" w:hAnsi="Algerian" w:cs="Algerian"/>
          <w:lang w:val="en-US"/>
        </w:rPr>
        <w:t>7.</w:t>
      </w:r>
      <w:r>
        <w:rPr>
          <w:rFonts w:hint="default" w:ascii="Algerian" w:hAnsi="Algerian" w:cs="Algerian"/>
        </w:rPr>
        <w:t>Strengths of Deontological Ethics</w:t>
      </w:r>
    </w:p>
    <w:p w14:paraId="6EC78169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06C3385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8.</w:t>
      </w:r>
      <w:r>
        <w:rPr>
          <w:rFonts w:hint="default" w:ascii="Algerian" w:hAnsi="Algerian" w:cs="Algerian"/>
        </w:rPr>
        <w:t>Weaknesses and Criticisms</w:t>
      </w:r>
    </w:p>
    <w:p w14:paraId="5E94F0B2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B049BED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9.</w:t>
      </w:r>
      <w:r>
        <w:rPr>
          <w:rFonts w:hint="default" w:ascii="Algerian" w:hAnsi="Algerian" w:cs="Algerian"/>
        </w:rPr>
        <w:t>Applications in Real Life</w:t>
      </w:r>
    </w:p>
    <w:p w14:paraId="0A511FDD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B0F9BA0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10.</w:t>
      </w:r>
      <w:r>
        <w:rPr>
          <w:rFonts w:hint="default" w:ascii="Algerian" w:hAnsi="Algerian" w:cs="Algerian"/>
        </w:rPr>
        <w:t>Examples and Case Studies</w:t>
      </w:r>
    </w:p>
    <w:p w14:paraId="75390A1C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BD9A504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11.</w:t>
      </w:r>
      <w:r>
        <w:rPr>
          <w:rFonts w:hint="default" w:ascii="Algerian" w:hAnsi="Algerian" w:cs="Algerian"/>
        </w:rPr>
        <w:t>Comparison with Other Ethical Theories</w:t>
      </w:r>
    </w:p>
    <w:p w14:paraId="7F4805A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3CCA7C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7F40D18">
      <w:pPr>
        <w:pStyle w:val="8"/>
        <w:keepNext w:val="0"/>
        <w:keepLines w:val="0"/>
        <w:widowControl/>
        <w:suppressLineNumbers w:val="0"/>
        <w:ind w:left="720"/>
        <w:rPr>
          <w:rFonts w:hint="default" w:ascii="Algerian" w:hAnsi="Algerian" w:cs="Algerian"/>
        </w:rPr>
      </w:pPr>
      <w:r>
        <w:rPr>
          <w:rFonts w:hint="default" w:ascii="Algerian" w:hAnsi="Algerian" w:cs="Algerian"/>
          <w:lang w:val="en-US"/>
        </w:rPr>
        <w:t>12.</w:t>
      </w:r>
      <w:r>
        <w:rPr>
          <w:rFonts w:hint="default" w:ascii="Algerian" w:hAnsi="Algerian" w:cs="Algerian"/>
        </w:rPr>
        <w:t>Conclusion</w:t>
      </w:r>
    </w:p>
    <w:p w14:paraId="0DF04F1A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2751F82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EA78307">
      <w:pPr>
        <w:rPr>
          <w:rFonts w:hint="default"/>
          <w:lang w:val="en-US"/>
        </w:rPr>
      </w:pPr>
      <w:bookmarkStart w:id="1" w:name="_GoBack"/>
      <w:bookmarkEnd w:id="1"/>
      <w:r>
        <w:rPr>
          <w:rFonts w:hint="default"/>
          <w:lang w:val="en-US"/>
        </w:rPr>
        <w:t>REFERENCE: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1E5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B0C72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B0C72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465E2"/>
    <w:rsid w:val="2D591BF5"/>
    <w:rsid w:val="2FB4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jc w:val="both"/>
    </w:pPr>
    <w:rPr>
      <w:rFonts w:ascii="Arial" w:hAnsi="Arial" w:eastAsia="Arial" w:cs="Arial"/>
      <w:sz w:val="21"/>
      <w:szCs w:val="22"/>
    </w:rPr>
  </w:style>
  <w:style w:type="paragraph" w:styleId="2">
    <w:name w:val="heading 5"/>
    <w:basedOn w:val="3"/>
    <w:next w:val="3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2026-02-23T20:34:00Z</dcterms:created>
  <dc:creator>NGIRUWONSANGA VEDASTE</dc:creator>
  <cp:lastModifiedBy>NGIRUWONSANGA VEDASTE</cp:lastModifiedBy>
  <dcterms:modified xsi:type="dcterms:W3CDTF">2026-02-23T21:03:49Z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C8B70DB3CE454033952C0EED4441A5A4_11</vt:lpwstr>
  </property>
</Properties>
</file>