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6BAF" w:rsidRDefault="00B86BAF">
      <w:r>
        <w:t>Wildfire disaster exposure and preterm birth analysis plan</w:t>
      </w:r>
    </w:p>
    <w:p w:rsidR="00B86BAF" w:rsidRDefault="00B86BAF">
      <w:r>
        <w:t>Authors:</w:t>
      </w:r>
    </w:p>
    <w:p w:rsidR="00B86BAF" w:rsidRDefault="00B86BAF" w:rsidP="00B86BAF">
      <w:pPr>
        <w:pStyle w:val="ListParagraph"/>
        <w:numPr>
          <w:ilvl w:val="0"/>
          <w:numId w:val="1"/>
        </w:numPr>
      </w:pPr>
      <w:r>
        <w:t>Heather – first author, doing most of the things</w:t>
      </w:r>
    </w:p>
    <w:p w:rsidR="00B86BAF" w:rsidRDefault="00B86BAF" w:rsidP="00B86BAF">
      <w:pPr>
        <w:pStyle w:val="ListParagraph"/>
        <w:numPr>
          <w:ilvl w:val="0"/>
          <w:numId w:val="1"/>
        </w:numPr>
      </w:pPr>
      <w:r>
        <w:t xml:space="preserve">Joan </w:t>
      </w:r>
    </w:p>
    <w:p w:rsidR="00B86BAF" w:rsidRDefault="00B86BAF" w:rsidP="00B86BAF">
      <w:pPr>
        <w:pStyle w:val="ListParagraph"/>
        <w:numPr>
          <w:ilvl w:val="0"/>
          <w:numId w:val="1"/>
        </w:numPr>
      </w:pPr>
      <w:r>
        <w:t>Tim</w:t>
      </w:r>
    </w:p>
    <w:p w:rsidR="00B86BAF" w:rsidRDefault="00B86BAF" w:rsidP="00B86BAF">
      <w:pPr>
        <w:pStyle w:val="ListParagraph"/>
        <w:numPr>
          <w:ilvl w:val="0"/>
          <w:numId w:val="1"/>
        </w:numPr>
      </w:pPr>
      <w:r>
        <w:t>Marianthi</w:t>
      </w:r>
    </w:p>
    <w:p w:rsidR="00B86BAF" w:rsidRDefault="00B86BAF" w:rsidP="00B86BAF">
      <w:pPr>
        <w:pStyle w:val="ListParagraph"/>
        <w:numPr>
          <w:ilvl w:val="0"/>
          <w:numId w:val="1"/>
        </w:numPr>
      </w:pPr>
      <w:r>
        <w:t>Dana – last author?</w:t>
      </w:r>
    </w:p>
    <w:p w:rsidR="00B86BAF" w:rsidRDefault="00B86BAF" w:rsidP="00B86BAF">
      <w:pPr>
        <w:pStyle w:val="ListParagraph"/>
        <w:numPr>
          <w:ilvl w:val="0"/>
          <w:numId w:val="1"/>
        </w:numPr>
      </w:pPr>
      <w:r>
        <w:t xml:space="preserve">Ray? </w:t>
      </w:r>
      <w:r w:rsidR="00875578">
        <w:t>(</w:t>
      </w:r>
      <w:proofErr w:type="gramStart"/>
      <w:r w:rsidR="00875578">
        <w:t>could</w:t>
      </w:r>
      <w:proofErr w:type="gramEnd"/>
      <w:r w:rsidR="00875578">
        <w:t xml:space="preserve"> he be? That would make me happy)</w:t>
      </w:r>
    </w:p>
    <w:p w:rsidR="00B86BAF" w:rsidRDefault="00B86BAF" w:rsidP="00B86BAF">
      <w:pPr>
        <w:pStyle w:val="ListParagraph"/>
        <w:numPr>
          <w:ilvl w:val="0"/>
          <w:numId w:val="1"/>
        </w:numPr>
      </w:pPr>
      <w:r>
        <w:t xml:space="preserve">Anyone else from </w:t>
      </w:r>
      <w:proofErr w:type="spellStart"/>
      <w:r>
        <w:t>tim’s</w:t>
      </w:r>
      <w:proofErr w:type="spellEnd"/>
      <w:r>
        <w:t xml:space="preserve"> group?</w:t>
      </w:r>
    </w:p>
    <w:p w:rsidR="00523A19" w:rsidRDefault="00523A19" w:rsidP="00B86BAF">
      <w:pPr>
        <w:pStyle w:val="ListParagraph"/>
        <w:numPr>
          <w:ilvl w:val="0"/>
          <w:numId w:val="1"/>
        </w:numPr>
      </w:pPr>
      <w:r>
        <w:t xml:space="preserve">Need a student code reviewer. </w:t>
      </w:r>
      <w:r w:rsidR="0024394F">
        <w:t xml:space="preserve">Vivian or </w:t>
      </w:r>
      <w:r w:rsidR="00D7074B">
        <w:t>L</w:t>
      </w:r>
      <w:r w:rsidR="0024394F">
        <w:t xml:space="preserve">auren? </w:t>
      </w:r>
    </w:p>
    <w:p w:rsidR="00B86BAF" w:rsidRDefault="00B86BAF" w:rsidP="00B86BAF">
      <w:r>
        <w:t>Supervisors are providing advice and feedback</w:t>
      </w:r>
      <w:r w:rsidR="00523A19">
        <w:t xml:space="preserve"> by coming to meetings, and reading and revising the manuscript</w:t>
      </w:r>
      <w:r>
        <w:t>. Is Dana last author?</w:t>
      </w:r>
    </w:p>
    <w:p w:rsidR="00653E4B" w:rsidRDefault="00653E4B" w:rsidP="00B86BAF"/>
    <w:p w:rsidR="00C55128" w:rsidRDefault="00C55128" w:rsidP="00B86BAF">
      <w:r>
        <w:t>Study question:</w:t>
      </w:r>
    </w:p>
    <w:p w:rsidR="00C55128" w:rsidRDefault="00C55128" w:rsidP="00B86BAF">
      <w:r>
        <w:t xml:space="preserve">How does wildfire disaster exposure influence risk of preterm birth? </w:t>
      </w:r>
    </w:p>
    <w:p w:rsidR="00C55128" w:rsidRDefault="00C55128" w:rsidP="00B86BAF">
      <w:r>
        <w:t>Exposure data:</w:t>
      </w:r>
    </w:p>
    <w:p w:rsidR="00C55128" w:rsidRDefault="00C55128" w:rsidP="00B86BAF">
      <w:r>
        <w:t xml:space="preserve">Lab wildfire dataset covering outcome data period </w:t>
      </w:r>
    </w:p>
    <w:p w:rsidR="00C55128" w:rsidRDefault="00C55128" w:rsidP="00B86BAF">
      <w:r>
        <w:t>Outcome data:</w:t>
      </w:r>
    </w:p>
    <w:p w:rsidR="00C55128" w:rsidRDefault="00C55128" w:rsidP="00B86BAF">
      <w:r>
        <w:t>Tim data on preterm births at the county level 2000-2019</w:t>
      </w:r>
    </w:p>
    <w:p w:rsidR="00B86BAF" w:rsidRDefault="00B86BAF" w:rsidP="00BD0806"/>
    <w:p w:rsidR="00BD0806" w:rsidRDefault="002F3D18" w:rsidP="00BD0806">
      <w:r>
        <w:t>Exposure assessment plan:</w:t>
      </w:r>
    </w:p>
    <w:p w:rsidR="00653E4B" w:rsidRDefault="00653E4B" w:rsidP="002F3D18">
      <w:pPr>
        <w:pStyle w:val="ListParagraph"/>
        <w:numPr>
          <w:ilvl w:val="0"/>
          <w:numId w:val="1"/>
        </w:numPr>
      </w:pPr>
      <w:r>
        <w:t>Aim is to capture stress, evacuation, smoke, community disruption, power outage, healthcare disruption</w:t>
      </w:r>
      <w:r w:rsidR="00915244">
        <w:t xml:space="preserve">, housing issues related to wildfire disaster exposure. </w:t>
      </w:r>
    </w:p>
    <w:p w:rsidR="002F3D18" w:rsidRDefault="002F3D18" w:rsidP="002F3D18">
      <w:pPr>
        <w:pStyle w:val="ListParagraph"/>
        <w:numPr>
          <w:ilvl w:val="0"/>
          <w:numId w:val="1"/>
        </w:numPr>
      </w:pPr>
      <w:r>
        <w:t>Need exposure at county level</w:t>
      </w:r>
    </w:p>
    <w:p w:rsidR="002F3D18" w:rsidRDefault="00653E4B" w:rsidP="002F3D18">
      <w:pPr>
        <w:pStyle w:val="ListParagraph"/>
        <w:numPr>
          <w:ilvl w:val="0"/>
          <w:numId w:val="1"/>
        </w:numPr>
      </w:pPr>
      <w:r>
        <w:t xml:space="preserve">Going to use different buffers and popexposure to determine how much of each county population is exposed </w:t>
      </w:r>
    </w:p>
    <w:p w:rsidR="00ED1249" w:rsidRDefault="00ED1249" w:rsidP="002F3D18">
      <w:pPr>
        <w:pStyle w:val="ListParagraph"/>
        <w:numPr>
          <w:ilvl w:val="0"/>
          <w:numId w:val="1"/>
        </w:numPr>
      </w:pPr>
      <w:r>
        <w:t xml:space="preserve">Buffer distances 5km, 10km, 20km from fire boundary </w:t>
      </w:r>
    </w:p>
    <w:p w:rsidR="00AC0E8E" w:rsidRDefault="00AC0E8E" w:rsidP="002F3D18">
      <w:pPr>
        <w:pStyle w:val="ListParagraph"/>
        <w:numPr>
          <w:ilvl w:val="0"/>
          <w:numId w:val="1"/>
        </w:numPr>
      </w:pPr>
      <w:r>
        <w:t xml:space="preserve">Primary analysis 10km buffer </w:t>
      </w:r>
    </w:p>
    <w:p w:rsidR="00ED1249" w:rsidRDefault="00ED1249" w:rsidP="002F3D18">
      <w:pPr>
        <w:pStyle w:val="ListParagraph"/>
        <w:numPr>
          <w:ilvl w:val="0"/>
          <w:numId w:val="1"/>
        </w:numPr>
      </w:pPr>
      <w:r>
        <w:t xml:space="preserve">If &gt;50% of pop is exposed, </w:t>
      </w:r>
      <w:r w:rsidR="00F2050C">
        <w:t>20% of pop is exposed</w:t>
      </w:r>
      <w:r w:rsidR="00B552DE">
        <w:t xml:space="preserve">, </w:t>
      </w:r>
      <w:r>
        <w:t xml:space="preserve">consider a county exposed </w:t>
      </w:r>
    </w:p>
    <w:p w:rsidR="00ED1249" w:rsidRDefault="00ED1249" w:rsidP="002F3D18">
      <w:pPr>
        <w:pStyle w:val="ListParagraph"/>
        <w:numPr>
          <w:ilvl w:val="0"/>
          <w:numId w:val="1"/>
        </w:numPr>
      </w:pPr>
      <w:r>
        <w:t xml:space="preserve">Do sensitivity analyses on buffer distance </w:t>
      </w:r>
    </w:p>
    <w:p w:rsidR="00B170F2" w:rsidRDefault="00B170F2" w:rsidP="002F3D18">
      <w:pPr>
        <w:pStyle w:val="ListParagraph"/>
        <w:numPr>
          <w:ilvl w:val="0"/>
          <w:numId w:val="1"/>
        </w:numPr>
      </w:pPr>
      <w:r>
        <w:t xml:space="preserve">Option to change buffer distances to get enough people exposed to do the study; </w:t>
      </w:r>
      <w:proofErr w:type="spellStart"/>
      <w:r>
        <w:t>tbh</w:t>
      </w:r>
      <w:proofErr w:type="spellEnd"/>
      <w:r>
        <w:t xml:space="preserve"> in EDA </w:t>
      </w:r>
    </w:p>
    <w:p w:rsidR="007110A3" w:rsidRDefault="0065704D" w:rsidP="00E11064">
      <w:pPr>
        <w:pStyle w:val="ListParagraph"/>
        <w:numPr>
          <w:ilvl w:val="0"/>
          <w:numId w:val="1"/>
        </w:numPr>
      </w:pPr>
      <w:r>
        <w:lastRenderedPageBreak/>
        <w:t xml:space="preserve">Exposure is going to be monthly. County-level monthly isn’t going to be great resolution, but it </w:t>
      </w:r>
      <w:r w:rsidR="009239F6">
        <w:t xml:space="preserve">we do not have </w:t>
      </w:r>
      <w:r w:rsidR="003D2AFE">
        <w:t>dates when the wildfire ends</w:t>
      </w:r>
      <w:r w:rsidR="007110A3">
        <w:t>, and exposure to huge disasters likely doesn’t really ever end</w:t>
      </w:r>
      <w:r w:rsidR="003D2AFE">
        <w:t xml:space="preserve">. </w:t>
      </w:r>
      <w:proofErr w:type="gramStart"/>
      <w:r w:rsidR="003D2AFE">
        <w:t>So</w:t>
      </w:r>
      <w:proofErr w:type="gramEnd"/>
      <w:r w:rsidR="003D2AFE">
        <w:t xml:space="preserve"> we’re going to have monthly exposure</w:t>
      </w:r>
      <w:r w:rsidR="007110A3">
        <w:t xml:space="preserve">. Weekly exposure seems </w:t>
      </w:r>
      <w:proofErr w:type="spellStart"/>
      <w:r w:rsidR="007110A3">
        <w:t>to</w:t>
      </w:r>
      <w:proofErr w:type="spellEnd"/>
      <w:r w:rsidR="007110A3">
        <w:t xml:space="preserve"> fine a resolution</w:t>
      </w:r>
      <w:r w:rsidR="00773C89">
        <w:t xml:space="preserve">. </w:t>
      </w:r>
      <w:proofErr w:type="gramStart"/>
      <w:r w:rsidR="00773C89">
        <w:t>Also</w:t>
      </w:r>
      <w:proofErr w:type="gramEnd"/>
      <w:r w:rsidR="00773C89">
        <w:t xml:space="preserve"> we want to have good outcome counts that are non-zero so doing things monthly will help with that </w:t>
      </w:r>
    </w:p>
    <w:p w:rsidR="001C2301" w:rsidRDefault="001C2301" w:rsidP="00E11064">
      <w:pPr>
        <w:pStyle w:val="ListParagraph"/>
        <w:numPr>
          <w:ilvl w:val="0"/>
          <w:numId w:val="1"/>
        </w:numPr>
      </w:pPr>
      <w:r>
        <w:t>Once exposed</w:t>
      </w:r>
      <w:r w:rsidR="00342CEA">
        <w:t>, exposed for two years</w:t>
      </w:r>
    </w:p>
    <w:p w:rsidR="00342CEA" w:rsidRDefault="00342CEA" w:rsidP="00E11064">
      <w:pPr>
        <w:pStyle w:val="ListParagraph"/>
        <w:numPr>
          <w:ilvl w:val="0"/>
          <w:numId w:val="1"/>
        </w:numPr>
      </w:pPr>
      <w:r>
        <w:t>Need to vary the washout period in a sensitivity an</w:t>
      </w:r>
      <w:r w:rsidR="00A34E91">
        <w:t>alysis</w:t>
      </w:r>
      <w:r>
        <w:t xml:space="preserve"> </w:t>
      </w:r>
    </w:p>
    <w:p w:rsidR="00FB7CA4" w:rsidRDefault="00FB7CA4" w:rsidP="00FB7CA4">
      <w:r>
        <w:t>Optional:</w:t>
      </w:r>
    </w:p>
    <w:p w:rsidR="00FB7CA4" w:rsidRDefault="00FB7CA4" w:rsidP="00FB7CA4">
      <w:pPr>
        <w:pStyle w:val="ListParagraph"/>
        <w:numPr>
          <w:ilvl w:val="0"/>
          <w:numId w:val="1"/>
        </w:numPr>
      </w:pPr>
      <w:r>
        <w:t xml:space="preserve">Consider co-exposure to wildfire smoke and power outage along with disaster exposure </w:t>
      </w:r>
    </w:p>
    <w:p w:rsidR="00E11064" w:rsidRDefault="00E11064" w:rsidP="00FB7CA4">
      <w:pPr>
        <w:pStyle w:val="ListParagraph"/>
        <w:numPr>
          <w:ilvl w:val="0"/>
          <w:numId w:val="1"/>
        </w:numPr>
      </w:pPr>
      <w:r>
        <w:t xml:space="preserve">Could look at places co-exposed to both a threshold of </w:t>
      </w:r>
      <w:proofErr w:type="spellStart"/>
      <w:r>
        <w:t>wf</w:t>
      </w:r>
      <w:proofErr w:type="spellEnd"/>
      <w:r>
        <w:t xml:space="preserve"> pm or county-level power outage co-occurring with the </w:t>
      </w:r>
      <w:r w:rsidR="00231282">
        <w:t xml:space="preserve">wildfire disaster. But that might be outside the scope of this paper </w:t>
      </w:r>
    </w:p>
    <w:p w:rsidR="00E8076F" w:rsidRDefault="00E8076F" w:rsidP="00FB7CA4">
      <w:pPr>
        <w:pStyle w:val="ListParagraph"/>
        <w:numPr>
          <w:ilvl w:val="0"/>
          <w:numId w:val="1"/>
        </w:numPr>
      </w:pPr>
      <w:r>
        <w:t xml:space="preserve">Could also </w:t>
      </w:r>
      <w:r w:rsidR="006D7ECC">
        <w:t>analyze</w:t>
      </w:r>
      <w:r>
        <w:t xml:space="preserve"> only the top 100 most destructive fires or something</w:t>
      </w:r>
    </w:p>
    <w:p w:rsidR="001C2301" w:rsidRDefault="001C2301" w:rsidP="001C2301"/>
    <w:p w:rsidR="001C2301" w:rsidRDefault="00AD30AE" w:rsidP="001C2301">
      <w:r>
        <w:t>Outcome assessment:</w:t>
      </w:r>
    </w:p>
    <w:p w:rsidR="00AD30AE" w:rsidRDefault="00AD30AE" w:rsidP="00AD30AE">
      <w:pPr>
        <w:pStyle w:val="ListParagraph"/>
        <w:numPr>
          <w:ilvl w:val="0"/>
          <w:numId w:val="1"/>
        </w:numPr>
      </w:pPr>
      <w:r>
        <w:t>Pretty simple</w:t>
      </w:r>
    </w:p>
    <w:p w:rsidR="00AD30AE" w:rsidRDefault="00AD30AE" w:rsidP="00AD30AE">
      <w:pPr>
        <w:pStyle w:val="ListParagraph"/>
        <w:numPr>
          <w:ilvl w:val="0"/>
          <w:numId w:val="1"/>
        </w:numPr>
      </w:pPr>
      <w:r>
        <w:t>PTB rate</w:t>
      </w:r>
    </w:p>
    <w:p w:rsidR="00AD30AE" w:rsidRDefault="00AD30AE" w:rsidP="00AD30AE">
      <w:pPr>
        <w:pStyle w:val="ListParagraph"/>
        <w:numPr>
          <w:ilvl w:val="0"/>
          <w:numId w:val="1"/>
        </w:numPr>
      </w:pPr>
      <w:r>
        <w:t xml:space="preserve">Could also consider early preterm </w:t>
      </w:r>
    </w:p>
    <w:p w:rsidR="00DD1CE8" w:rsidRDefault="00DD1CE8" w:rsidP="00AD30AE">
      <w:pPr>
        <w:pStyle w:val="ListParagraph"/>
        <w:numPr>
          <w:ilvl w:val="0"/>
          <w:numId w:val="1"/>
        </w:numPr>
      </w:pPr>
      <w:r>
        <w:t>County-level monthly rate should be fine</w:t>
      </w:r>
    </w:p>
    <w:p w:rsidR="00DD1CE8" w:rsidRDefault="00DD1CE8" w:rsidP="00AD30AE">
      <w:pPr>
        <w:pStyle w:val="ListParagraph"/>
        <w:numPr>
          <w:ilvl w:val="0"/>
          <w:numId w:val="1"/>
        </w:numPr>
      </w:pPr>
      <w:r>
        <w:t xml:space="preserve">Need to consider any data issues with the birth dates/conception cohort issues where earlier shocks can influence PTB rate later </w:t>
      </w:r>
    </w:p>
    <w:p w:rsidR="00DD1CE8" w:rsidRDefault="00235616" w:rsidP="00DD1CE8">
      <w:r>
        <w:t>Optional:</w:t>
      </w:r>
    </w:p>
    <w:p w:rsidR="00E8076F" w:rsidRDefault="00235616" w:rsidP="00E8076F">
      <w:pPr>
        <w:pStyle w:val="ListParagraph"/>
        <w:numPr>
          <w:ilvl w:val="0"/>
          <w:numId w:val="1"/>
        </w:numPr>
      </w:pPr>
      <w:r>
        <w:t xml:space="preserve">Disparities/SVI secondary analysis </w:t>
      </w:r>
    </w:p>
    <w:p w:rsidR="003B2A01" w:rsidRDefault="000A03EF" w:rsidP="003B2A01">
      <w:r>
        <w:t>Confounders:</w:t>
      </w:r>
    </w:p>
    <w:p w:rsidR="000A03EF" w:rsidRDefault="000A03EF" w:rsidP="000A03EF">
      <w:pPr>
        <w:pStyle w:val="ListParagraph"/>
        <w:numPr>
          <w:ilvl w:val="0"/>
          <w:numId w:val="1"/>
        </w:numPr>
      </w:pPr>
      <w:r>
        <w:t>Heat, and maybe severe weather. We can use PRISM to estimate this</w:t>
      </w:r>
      <w:r w:rsidR="00913DCE">
        <w:t xml:space="preserve"> but should talk to make sure we have data for Alaska and Hawaii since they are so exposed </w:t>
      </w:r>
    </w:p>
    <w:p w:rsidR="00E31709" w:rsidRDefault="00E31709" w:rsidP="00E31709">
      <w:pPr>
        <w:pStyle w:val="ListParagraph"/>
        <w:numPr>
          <w:ilvl w:val="0"/>
          <w:numId w:val="1"/>
        </w:numPr>
      </w:pPr>
      <w:r>
        <w:t xml:space="preserve">Day of week effects, population changes, changes in evacuation and warning procedures, changes in fire size and severity, and other things could affect the effect of </w:t>
      </w:r>
      <w:proofErr w:type="spellStart"/>
      <w:r>
        <w:t>wf</w:t>
      </w:r>
      <w:proofErr w:type="spellEnd"/>
      <w:r>
        <w:t xml:space="preserve"> on hospitalizations but none of these things do so differentially across the treatment timing, so they shouldn’t bias estimates</w:t>
      </w:r>
    </w:p>
    <w:p w:rsidR="00E31709" w:rsidRDefault="00E31709" w:rsidP="000A03EF">
      <w:pPr>
        <w:pStyle w:val="ListParagraph"/>
        <w:numPr>
          <w:ilvl w:val="0"/>
          <w:numId w:val="1"/>
        </w:numPr>
      </w:pPr>
    </w:p>
    <w:p w:rsidR="003B2A01" w:rsidRDefault="003B2A01" w:rsidP="003B2A01">
      <w:r>
        <w:t>Analysis:</w:t>
      </w:r>
    </w:p>
    <w:p w:rsidR="003B2A01" w:rsidRDefault="00A6555E" w:rsidP="00A6555E">
      <w:pPr>
        <w:pStyle w:val="ListParagraph"/>
        <w:numPr>
          <w:ilvl w:val="0"/>
          <w:numId w:val="1"/>
        </w:numPr>
      </w:pPr>
      <w:r>
        <w:t>DID analysis</w:t>
      </w:r>
      <w:r w:rsidR="004E709E">
        <w:t>, staggered multi-region setup</w:t>
      </w:r>
    </w:p>
    <w:p w:rsidR="00A6555E" w:rsidRDefault="00A6555E" w:rsidP="00A6555E">
      <w:pPr>
        <w:pStyle w:val="ListParagraph"/>
        <w:numPr>
          <w:ilvl w:val="0"/>
          <w:numId w:val="1"/>
        </w:numPr>
      </w:pPr>
      <w:r>
        <w:lastRenderedPageBreak/>
        <w:t xml:space="preserve">Estimate the group-time ATT with </w:t>
      </w:r>
      <w:r w:rsidR="00187DC5">
        <w:t>R</w:t>
      </w:r>
      <w:r>
        <w:t xml:space="preserve"> package did </w:t>
      </w:r>
    </w:p>
    <w:p w:rsidR="00E21A16" w:rsidRDefault="00E21A16" w:rsidP="00A6555E">
      <w:pPr>
        <w:pStyle w:val="ListParagraph"/>
        <w:numPr>
          <w:ilvl w:val="0"/>
          <w:numId w:val="1"/>
        </w:numPr>
      </w:pPr>
      <w:r>
        <w:t xml:space="preserve">Aggregate group ATTs to look for dynamic effects 1, 2, and 3 months after </w:t>
      </w:r>
      <w:r w:rsidR="00437186">
        <w:t>wildfire disaster exposure</w:t>
      </w:r>
    </w:p>
    <w:p w:rsidR="00437186" w:rsidRDefault="00437186" w:rsidP="00A6555E">
      <w:pPr>
        <w:pStyle w:val="ListParagraph"/>
        <w:numPr>
          <w:ilvl w:val="0"/>
          <w:numId w:val="1"/>
        </w:numPr>
      </w:pPr>
      <w:r>
        <w:t xml:space="preserve">CIs are corrected for multiple comparisons </w:t>
      </w:r>
      <w:r w:rsidR="000D0CE3">
        <w:t xml:space="preserve">+ autocorrelation within region </w:t>
      </w:r>
    </w:p>
    <w:p w:rsidR="00A6555E" w:rsidRDefault="00A6555E" w:rsidP="00A6555E">
      <w:pPr>
        <w:pStyle w:val="ListParagraph"/>
        <w:numPr>
          <w:ilvl w:val="0"/>
          <w:numId w:val="1"/>
        </w:numPr>
      </w:pPr>
      <w:r>
        <w:t>Three-month follow-up period (run sensitivity analyses on that, make it one vs three months as well)</w:t>
      </w:r>
    </w:p>
    <w:p w:rsidR="00A6555E" w:rsidRDefault="00B846E0" w:rsidP="00A6555E">
      <w:pPr>
        <w:pStyle w:val="ListParagraph"/>
        <w:numPr>
          <w:ilvl w:val="0"/>
          <w:numId w:val="1"/>
        </w:numPr>
      </w:pPr>
      <w:r>
        <w:t>Two-year washout period (sensitivity on that as well, make it one and three years)</w:t>
      </w:r>
    </w:p>
    <w:p w:rsidR="00A6555E" w:rsidRDefault="00A6555E" w:rsidP="001075A6"/>
    <w:p w:rsidR="001075A6" w:rsidRDefault="001075A6" w:rsidP="001075A6">
      <w:r>
        <w:t>Analytic concerns and how we will address them:</w:t>
      </w:r>
    </w:p>
    <w:p w:rsidR="00CF48B9" w:rsidRDefault="004E709E" w:rsidP="001075A6">
      <w:r>
        <w:t>Assumptions of staggered, multi-region DID:</w:t>
      </w:r>
    </w:p>
    <w:p w:rsidR="004E709E" w:rsidRDefault="004E709E" w:rsidP="004E709E">
      <w:pPr>
        <w:pStyle w:val="ListParagraph"/>
        <w:numPr>
          <w:ilvl w:val="0"/>
          <w:numId w:val="1"/>
        </w:numPr>
      </w:pPr>
      <w:r>
        <w:t xml:space="preserve">On average, </w:t>
      </w:r>
      <w:r w:rsidR="00CB0785">
        <w:t xml:space="preserve">trends in untreated or not-yet-treated regions are parallel to treated regions after controlling for confounders </w:t>
      </w:r>
    </w:p>
    <w:p w:rsidR="0071012C" w:rsidRDefault="0071012C" w:rsidP="004E709E">
      <w:pPr>
        <w:pStyle w:val="ListParagraph"/>
        <w:numPr>
          <w:ilvl w:val="0"/>
          <w:numId w:val="1"/>
        </w:numPr>
      </w:pPr>
      <w:r>
        <w:t xml:space="preserve">No anticipation </w:t>
      </w:r>
    </w:p>
    <w:p w:rsidR="0071012C" w:rsidRDefault="0071012C" w:rsidP="004E709E">
      <w:pPr>
        <w:pStyle w:val="ListParagraph"/>
        <w:numPr>
          <w:ilvl w:val="0"/>
          <w:numId w:val="1"/>
        </w:numPr>
      </w:pPr>
      <w:r>
        <w:t xml:space="preserve">No coincident changes </w:t>
      </w:r>
    </w:p>
    <w:p w:rsidR="0071012C" w:rsidRDefault="009D4886" w:rsidP="004E709E">
      <w:pPr>
        <w:pStyle w:val="ListParagraph"/>
        <w:numPr>
          <w:ilvl w:val="0"/>
          <w:numId w:val="1"/>
        </w:numPr>
      </w:pPr>
      <w:r>
        <w:t xml:space="preserve">No interference </w:t>
      </w:r>
    </w:p>
    <w:p w:rsidR="009D4886" w:rsidRDefault="009D4886" w:rsidP="004E709E">
      <w:pPr>
        <w:pStyle w:val="ListParagraph"/>
        <w:numPr>
          <w:ilvl w:val="0"/>
          <w:numId w:val="1"/>
        </w:numPr>
      </w:pPr>
      <w:r>
        <w:t>Correct model spec</w:t>
      </w:r>
    </w:p>
    <w:p w:rsidR="009D4886" w:rsidRDefault="009D4886" w:rsidP="009D4886"/>
    <w:p w:rsidR="009D4886" w:rsidRDefault="009D4886" w:rsidP="009D4886">
      <w:r>
        <w:t>Parallel trends:</w:t>
      </w:r>
    </w:p>
    <w:p w:rsidR="009D4886" w:rsidRDefault="009D4886" w:rsidP="009D4886">
      <w:pPr>
        <w:pStyle w:val="ListParagraph"/>
        <w:numPr>
          <w:ilvl w:val="0"/>
          <w:numId w:val="1"/>
        </w:numPr>
      </w:pPr>
      <w:r>
        <w:t xml:space="preserve">DID package </w:t>
      </w:r>
      <w:proofErr w:type="gramStart"/>
      <w:r>
        <w:t>has</w:t>
      </w:r>
      <w:proofErr w:type="gramEnd"/>
      <w:r>
        <w:t xml:space="preserve"> a thing built in where we will be able to test this assumption in the pre-treatment periods which is the best we can do </w:t>
      </w:r>
    </w:p>
    <w:p w:rsidR="009D4886" w:rsidRDefault="009D4886" w:rsidP="009D4886">
      <w:pPr>
        <w:pStyle w:val="ListParagraph"/>
        <w:numPr>
          <w:ilvl w:val="0"/>
          <w:numId w:val="1"/>
        </w:numPr>
      </w:pPr>
      <w:r>
        <w:t xml:space="preserve">I think that </w:t>
      </w:r>
      <w:r w:rsidR="006D05C1">
        <w:t xml:space="preserve">average </w:t>
      </w:r>
      <w:r>
        <w:t xml:space="preserve">parallel trends after controlling for temperature is plausible </w:t>
      </w:r>
    </w:p>
    <w:p w:rsidR="009D4886" w:rsidRDefault="00987D0F" w:rsidP="009D4886">
      <w:pPr>
        <w:pStyle w:val="ListParagraph"/>
        <w:numPr>
          <w:ilvl w:val="0"/>
          <w:numId w:val="1"/>
        </w:numPr>
      </w:pPr>
      <w:r>
        <w:t xml:space="preserve">Will test using the DID built in pre-testing </w:t>
      </w:r>
    </w:p>
    <w:p w:rsidR="00987D0F" w:rsidRDefault="00987D0F" w:rsidP="00987D0F">
      <w:r>
        <w:t>No anticipation:</w:t>
      </w:r>
    </w:p>
    <w:p w:rsidR="00987D0F" w:rsidRDefault="00987D0F" w:rsidP="00987D0F">
      <w:pPr>
        <w:pStyle w:val="ListParagraph"/>
        <w:numPr>
          <w:ilvl w:val="0"/>
          <w:numId w:val="1"/>
        </w:numPr>
      </w:pPr>
      <w:r>
        <w:t xml:space="preserve">I think this is a fair assumption and I can’t think of a way to test it. </w:t>
      </w:r>
    </w:p>
    <w:p w:rsidR="00987D0F" w:rsidRDefault="00987D0F" w:rsidP="00987D0F">
      <w:pPr>
        <w:pStyle w:val="ListParagraph"/>
        <w:numPr>
          <w:ilvl w:val="0"/>
          <w:numId w:val="1"/>
        </w:numPr>
      </w:pPr>
      <w:r>
        <w:t>DID has a way of relaxing this if it’s super important to us but idk I think it’s fine. I don’t think people are anticipating the majority of our exposure</w:t>
      </w:r>
    </w:p>
    <w:p w:rsidR="00987D0F" w:rsidRDefault="00987D0F" w:rsidP="00987D0F">
      <w:r>
        <w:t>No coincident changes:</w:t>
      </w:r>
    </w:p>
    <w:p w:rsidR="00987D0F" w:rsidRDefault="00987D0F" w:rsidP="00987D0F">
      <w:pPr>
        <w:pStyle w:val="ListParagraph"/>
        <w:numPr>
          <w:ilvl w:val="0"/>
          <w:numId w:val="1"/>
        </w:numPr>
      </w:pPr>
      <w:r>
        <w:t xml:space="preserve">For this to cause problems in the </w:t>
      </w:r>
      <w:r w:rsidR="005D0558">
        <w:t xml:space="preserve">staggered multi-region </w:t>
      </w:r>
      <w:r>
        <w:t xml:space="preserve">DID analysis, you need something that is causing systematic changes in your outcome in the same direction in every </w:t>
      </w:r>
      <w:r w:rsidR="00E65336">
        <w:t xml:space="preserve">treated region </w:t>
      </w:r>
    </w:p>
    <w:p w:rsidR="0038535F" w:rsidRDefault="0038535F" w:rsidP="0038535F">
      <w:pPr>
        <w:pStyle w:val="ListParagraph"/>
        <w:numPr>
          <w:ilvl w:val="0"/>
          <w:numId w:val="1"/>
        </w:numPr>
      </w:pPr>
      <w:r>
        <w:t>These are ‘confounders’</w:t>
      </w:r>
    </w:p>
    <w:p w:rsidR="0038535F" w:rsidRDefault="0038535F" w:rsidP="0038535F">
      <w:pPr>
        <w:pStyle w:val="ListParagraph"/>
        <w:numPr>
          <w:ilvl w:val="0"/>
          <w:numId w:val="1"/>
        </w:numPr>
      </w:pPr>
      <w:r>
        <w:t>Like temperature</w:t>
      </w:r>
    </w:p>
    <w:p w:rsidR="0038535F" w:rsidRDefault="0038535F" w:rsidP="0038535F">
      <w:pPr>
        <w:pStyle w:val="ListParagraph"/>
        <w:numPr>
          <w:ilvl w:val="0"/>
          <w:numId w:val="1"/>
        </w:numPr>
      </w:pPr>
      <w:r>
        <w:t>Which we are controlling for</w:t>
      </w:r>
    </w:p>
    <w:p w:rsidR="0038535F" w:rsidRDefault="0038535F" w:rsidP="0038535F">
      <w:pPr>
        <w:pStyle w:val="ListParagraph"/>
        <w:numPr>
          <w:ilvl w:val="0"/>
          <w:numId w:val="1"/>
        </w:numPr>
      </w:pPr>
      <w:r>
        <w:lastRenderedPageBreak/>
        <w:t xml:space="preserve">And I can’t think of another </w:t>
      </w:r>
    </w:p>
    <w:p w:rsidR="0038535F" w:rsidRDefault="008C62E5" w:rsidP="0038535F">
      <w:r>
        <w:t>Correct model spec:</w:t>
      </w:r>
    </w:p>
    <w:p w:rsidR="008C62E5" w:rsidRDefault="008C62E5" w:rsidP="008C62E5">
      <w:pPr>
        <w:pStyle w:val="ListParagraph"/>
        <w:numPr>
          <w:ilvl w:val="0"/>
          <w:numId w:val="1"/>
        </w:numPr>
      </w:pPr>
      <w:r>
        <w:t xml:space="preserve">The model is pretty flexible </w:t>
      </w:r>
      <w:r w:rsidR="00B8704E">
        <w:t xml:space="preserve">and doubly-robust </w:t>
      </w:r>
    </w:p>
    <w:p w:rsidR="00B0145C" w:rsidRDefault="00B0145C" w:rsidP="008C62E5">
      <w:pPr>
        <w:pStyle w:val="ListParagraph"/>
        <w:numPr>
          <w:ilvl w:val="0"/>
          <w:numId w:val="1"/>
        </w:numPr>
      </w:pPr>
      <w:r>
        <w:t xml:space="preserve">Need to learn more about what’s going on with this </w:t>
      </w:r>
    </w:p>
    <w:p w:rsidR="009901D6" w:rsidRDefault="009901D6" w:rsidP="009901D6"/>
    <w:p w:rsidR="009901D6" w:rsidRDefault="00E14F7C" w:rsidP="009901D6">
      <w:r>
        <w:t>No interference:</w:t>
      </w:r>
    </w:p>
    <w:p w:rsidR="00E14F7C" w:rsidRDefault="00E14F7C" w:rsidP="00E14F7C">
      <w:pPr>
        <w:pStyle w:val="ListParagraph"/>
        <w:numPr>
          <w:ilvl w:val="0"/>
          <w:numId w:val="1"/>
        </w:numPr>
      </w:pPr>
      <w:r>
        <w:t>Here I think we can do a sensitivity analysis where we exclude neighboring counties that were next to an affected county and see how this changes result</w:t>
      </w:r>
      <w:r w:rsidR="00CB3BC3">
        <w:t>s</w:t>
      </w:r>
    </w:p>
    <w:p w:rsidR="00745452" w:rsidRDefault="00745452" w:rsidP="0053016F"/>
    <w:p w:rsidR="0053016F" w:rsidRDefault="00745452" w:rsidP="0053016F">
      <w:r>
        <w:t>Other considerations:</w:t>
      </w:r>
    </w:p>
    <w:p w:rsidR="00E23B4C" w:rsidRDefault="00745452" w:rsidP="00745452">
      <w:pPr>
        <w:pStyle w:val="ListParagraph"/>
        <w:numPr>
          <w:ilvl w:val="0"/>
          <w:numId w:val="1"/>
        </w:numPr>
      </w:pPr>
      <w:r>
        <w:t>Might have issues with effect heterogeneity between regions or the affected regions being systematically different from those unaffected (this would be a</w:t>
      </w:r>
      <w:r w:rsidR="00E23B4C">
        <w:t>n exchangeability issue)</w:t>
      </w:r>
    </w:p>
    <w:p w:rsidR="00E23B4C" w:rsidRDefault="00E23B4C" w:rsidP="00745452">
      <w:pPr>
        <w:pStyle w:val="ListParagraph"/>
        <w:numPr>
          <w:ilvl w:val="0"/>
          <w:numId w:val="1"/>
        </w:numPr>
      </w:pPr>
      <w:r>
        <w:t>Need to be careful to acknowledge that it’s the ATT</w:t>
      </w:r>
    </w:p>
    <w:p w:rsidR="00745452" w:rsidRDefault="00E23B4C" w:rsidP="00DE65EF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might want to analyze things separately for different eras (2000-2005, 2006-2010, </w:t>
      </w:r>
      <w:proofErr w:type="spellStart"/>
      <w:r>
        <w:t>etc</w:t>
      </w:r>
      <w:proofErr w:type="spellEnd"/>
      <w:r>
        <w:t xml:space="preserve">). </w:t>
      </w:r>
      <w:r w:rsidR="00DE65EF">
        <w:t xml:space="preserve">if we’re interested in </w:t>
      </w:r>
      <w:r w:rsidR="002768F4">
        <w:t>heterogeneity</w:t>
      </w:r>
      <w:r w:rsidR="00DE65EF">
        <w:t xml:space="preserve"> </w:t>
      </w:r>
      <w:r w:rsidR="002768F4">
        <w:t xml:space="preserve">as fires got larger and smoke etc. is a bigger issue later in the study period </w:t>
      </w:r>
    </w:p>
    <w:p w:rsidR="00E14F7C" w:rsidRDefault="00CE3426" w:rsidP="00CE3426">
      <w:pPr>
        <w:pStyle w:val="ListParagraph"/>
        <w:numPr>
          <w:ilvl w:val="0"/>
          <w:numId w:val="1"/>
        </w:numPr>
      </w:pPr>
      <w:r>
        <w:t>What if we randomly assigned exposure as a negative control? That might be interesting</w:t>
      </w:r>
    </w:p>
    <w:p w:rsidR="00623F83" w:rsidRDefault="009F6144" w:rsidP="003D2A91">
      <w:pPr>
        <w:pStyle w:val="ListParagraph"/>
        <w:numPr>
          <w:ilvl w:val="0"/>
          <w:numId w:val="1"/>
        </w:numPr>
      </w:pPr>
      <w:r>
        <w:t>Need to chop up the data into cross</w:t>
      </w:r>
      <w:r w:rsidR="00862611">
        <w:t>-</w:t>
      </w:r>
      <w:r>
        <w:t>sections with pre</w:t>
      </w:r>
      <w:r w:rsidR="00094AFD">
        <w:t>-</w:t>
      </w:r>
      <w:r>
        <w:t xml:space="preserve">treatment time, at least three months post treatment, and then a washout period. Should think about how to do this. </w:t>
      </w:r>
    </w:p>
    <w:p w:rsidR="001C792E" w:rsidRDefault="001C792E" w:rsidP="001C792E">
      <w:pPr>
        <w:pStyle w:val="ListParagraph"/>
      </w:pPr>
    </w:p>
    <w:p w:rsidR="001C792E" w:rsidRDefault="001C792E" w:rsidP="001C792E">
      <w:r>
        <w:t>TO-DOs:</w:t>
      </w:r>
    </w:p>
    <w:p w:rsidR="001C792E" w:rsidRDefault="001C792E" w:rsidP="001C792E">
      <w:pPr>
        <w:pStyle w:val="ListParagraph"/>
        <w:numPr>
          <w:ilvl w:val="0"/>
          <w:numId w:val="1"/>
        </w:numPr>
      </w:pPr>
      <w:r>
        <w:t>Think about PTB rate stuff and birthday stuff and make sure there are no issues</w:t>
      </w:r>
    </w:p>
    <w:p w:rsidR="001C792E" w:rsidRDefault="001C792E" w:rsidP="001C792E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dag</w:t>
      </w:r>
      <w:proofErr w:type="spellEnd"/>
      <w:r>
        <w:t>?</w:t>
      </w:r>
    </w:p>
    <w:p w:rsidR="001C792E" w:rsidRDefault="006C5DF1" w:rsidP="001C792E">
      <w:pPr>
        <w:pStyle w:val="ListParagraph"/>
        <w:numPr>
          <w:ilvl w:val="0"/>
          <w:numId w:val="1"/>
        </w:numPr>
      </w:pPr>
      <w:r>
        <w:t xml:space="preserve">Decide what optional and sensitivity analyses to do. There are like 15 possible analyses laid out here. We do not want all of them! </w:t>
      </w:r>
    </w:p>
    <w:p w:rsidR="006C5DF1" w:rsidRDefault="007D42D2" w:rsidP="001C792E">
      <w:pPr>
        <w:pStyle w:val="ListParagraph"/>
        <w:numPr>
          <w:ilvl w:val="0"/>
          <w:numId w:val="1"/>
        </w:numPr>
      </w:pPr>
      <w:r>
        <w:t xml:space="preserve">Learn about model </w:t>
      </w:r>
    </w:p>
    <w:p w:rsidR="00606D60" w:rsidRDefault="00606D60" w:rsidP="001C792E">
      <w:pPr>
        <w:pStyle w:val="ListParagraph"/>
        <w:numPr>
          <w:ilvl w:val="0"/>
          <w:numId w:val="1"/>
        </w:numPr>
      </w:pPr>
      <w:r>
        <w:t xml:space="preserve">What about regions next to each other having similar outcomes? </w:t>
      </w:r>
      <w:r w:rsidR="007803CE">
        <w:t xml:space="preserve">Does that matter? </w:t>
      </w:r>
    </w:p>
    <w:p w:rsidR="001C792E" w:rsidRDefault="001C792E" w:rsidP="001C792E"/>
    <w:sectPr w:rsidR="001C7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878E2"/>
    <w:multiLevelType w:val="hybridMultilevel"/>
    <w:tmpl w:val="27427BBA"/>
    <w:lvl w:ilvl="0" w:tplc="A2587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D3CDE"/>
    <w:multiLevelType w:val="hybridMultilevel"/>
    <w:tmpl w:val="C882D7CA"/>
    <w:lvl w:ilvl="0" w:tplc="078E2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278962">
    <w:abstractNumId w:val="0"/>
  </w:num>
  <w:num w:numId="2" w16cid:durableId="180777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AF"/>
    <w:rsid w:val="00001562"/>
    <w:rsid w:val="00003092"/>
    <w:rsid w:val="00013E71"/>
    <w:rsid w:val="00020FD3"/>
    <w:rsid w:val="00024726"/>
    <w:rsid w:val="000249A4"/>
    <w:rsid w:val="00035864"/>
    <w:rsid w:val="00040545"/>
    <w:rsid w:val="0004370E"/>
    <w:rsid w:val="00047C06"/>
    <w:rsid w:val="00051BF3"/>
    <w:rsid w:val="00055164"/>
    <w:rsid w:val="00056203"/>
    <w:rsid w:val="00062092"/>
    <w:rsid w:val="0006286B"/>
    <w:rsid w:val="00064FE6"/>
    <w:rsid w:val="00065369"/>
    <w:rsid w:val="00066D03"/>
    <w:rsid w:val="00067C45"/>
    <w:rsid w:val="00070528"/>
    <w:rsid w:val="00071AF2"/>
    <w:rsid w:val="00071B66"/>
    <w:rsid w:val="000822A1"/>
    <w:rsid w:val="0008563F"/>
    <w:rsid w:val="00085F4E"/>
    <w:rsid w:val="00086DAF"/>
    <w:rsid w:val="00092331"/>
    <w:rsid w:val="00094AFD"/>
    <w:rsid w:val="000A03EF"/>
    <w:rsid w:val="000A066F"/>
    <w:rsid w:val="000A3283"/>
    <w:rsid w:val="000A33F7"/>
    <w:rsid w:val="000A4CAC"/>
    <w:rsid w:val="000A53B3"/>
    <w:rsid w:val="000A77BB"/>
    <w:rsid w:val="000B1432"/>
    <w:rsid w:val="000B5B3C"/>
    <w:rsid w:val="000D0CE3"/>
    <w:rsid w:val="000D25C3"/>
    <w:rsid w:val="000D315D"/>
    <w:rsid w:val="000D3558"/>
    <w:rsid w:val="000E232F"/>
    <w:rsid w:val="000E6C21"/>
    <w:rsid w:val="000F47A3"/>
    <w:rsid w:val="001011EE"/>
    <w:rsid w:val="00102417"/>
    <w:rsid w:val="001025E2"/>
    <w:rsid w:val="00102A4C"/>
    <w:rsid w:val="0010410F"/>
    <w:rsid w:val="001075A6"/>
    <w:rsid w:val="00116B57"/>
    <w:rsid w:val="001208D2"/>
    <w:rsid w:val="00120AD3"/>
    <w:rsid w:val="001235FE"/>
    <w:rsid w:val="00124672"/>
    <w:rsid w:val="001256DB"/>
    <w:rsid w:val="00131EC6"/>
    <w:rsid w:val="001329D1"/>
    <w:rsid w:val="00132ED3"/>
    <w:rsid w:val="00134D7B"/>
    <w:rsid w:val="00144071"/>
    <w:rsid w:val="00146960"/>
    <w:rsid w:val="00146F33"/>
    <w:rsid w:val="0014731A"/>
    <w:rsid w:val="00152C08"/>
    <w:rsid w:val="00153EFC"/>
    <w:rsid w:val="001557A7"/>
    <w:rsid w:val="00162EF9"/>
    <w:rsid w:val="00170955"/>
    <w:rsid w:val="00175770"/>
    <w:rsid w:val="00175B89"/>
    <w:rsid w:val="00176307"/>
    <w:rsid w:val="00176AC9"/>
    <w:rsid w:val="00177B0C"/>
    <w:rsid w:val="001867A2"/>
    <w:rsid w:val="00187DC5"/>
    <w:rsid w:val="0019472A"/>
    <w:rsid w:val="001A296F"/>
    <w:rsid w:val="001B0A39"/>
    <w:rsid w:val="001B1A9D"/>
    <w:rsid w:val="001B46FE"/>
    <w:rsid w:val="001B5CFA"/>
    <w:rsid w:val="001B5E5F"/>
    <w:rsid w:val="001C0CF8"/>
    <w:rsid w:val="001C0FBD"/>
    <w:rsid w:val="001C2301"/>
    <w:rsid w:val="001C5A37"/>
    <w:rsid w:val="001C65DD"/>
    <w:rsid w:val="001C792E"/>
    <w:rsid w:val="001E1920"/>
    <w:rsid w:val="001E2CFE"/>
    <w:rsid w:val="001E43C7"/>
    <w:rsid w:val="001E4B50"/>
    <w:rsid w:val="001F1BA5"/>
    <w:rsid w:val="001F7ECE"/>
    <w:rsid w:val="00203B12"/>
    <w:rsid w:val="00212F97"/>
    <w:rsid w:val="00213543"/>
    <w:rsid w:val="00213FD2"/>
    <w:rsid w:val="00217124"/>
    <w:rsid w:val="00217E75"/>
    <w:rsid w:val="00222EA3"/>
    <w:rsid w:val="0022465F"/>
    <w:rsid w:val="0022657B"/>
    <w:rsid w:val="002275F6"/>
    <w:rsid w:val="00231282"/>
    <w:rsid w:val="00231841"/>
    <w:rsid w:val="002335D3"/>
    <w:rsid w:val="00235616"/>
    <w:rsid w:val="0023683A"/>
    <w:rsid w:val="00237F66"/>
    <w:rsid w:val="00241620"/>
    <w:rsid w:val="002428D1"/>
    <w:rsid w:val="0024355E"/>
    <w:rsid w:val="0024394F"/>
    <w:rsid w:val="00244B2E"/>
    <w:rsid w:val="002505DE"/>
    <w:rsid w:val="00253B31"/>
    <w:rsid w:val="002607C3"/>
    <w:rsid w:val="002626E4"/>
    <w:rsid w:val="00271DF6"/>
    <w:rsid w:val="002768F4"/>
    <w:rsid w:val="00280957"/>
    <w:rsid w:val="00281AC2"/>
    <w:rsid w:val="002836A2"/>
    <w:rsid w:val="00286201"/>
    <w:rsid w:val="00287A29"/>
    <w:rsid w:val="00287CFE"/>
    <w:rsid w:val="00294C5D"/>
    <w:rsid w:val="00296A34"/>
    <w:rsid w:val="002A27FB"/>
    <w:rsid w:val="002A497A"/>
    <w:rsid w:val="002A6467"/>
    <w:rsid w:val="002B7B5D"/>
    <w:rsid w:val="002C0266"/>
    <w:rsid w:val="002C0354"/>
    <w:rsid w:val="002C2B29"/>
    <w:rsid w:val="002C3CDB"/>
    <w:rsid w:val="002C4A90"/>
    <w:rsid w:val="002C54B2"/>
    <w:rsid w:val="002C6804"/>
    <w:rsid w:val="002D3419"/>
    <w:rsid w:val="002D3B31"/>
    <w:rsid w:val="002D4DCE"/>
    <w:rsid w:val="002E0BA9"/>
    <w:rsid w:val="002E2A49"/>
    <w:rsid w:val="002E3D23"/>
    <w:rsid w:val="002E3F34"/>
    <w:rsid w:val="002E5BE5"/>
    <w:rsid w:val="002E7B6E"/>
    <w:rsid w:val="002F284B"/>
    <w:rsid w:val="002F376B"/>
    <w:rsid w:val="002F3D18"/>
    <w:rsid w:val="00300727"/>
    <w:rsid w:val="003009BB"/>
    <w:rsid w:val="0030362F"/>
    <w:rsid w:val="00303737"/>
    <w:rsid w:val="00307516"/>
    <w:rsid w:val="00307B4B"/>
    <w:rsid w:val="003111D6"/>
    <w:rsid w:val="00314C4A"/>
    <w:rsid w:val="003161EB"/>
    <w:rsid w:val="00326A81"/>
    <w:rsid w:val="00335985"/>
    <w:rsid w:val="00335D11"/>
    <w:rsid w:val="00342CEA"/>
    <w:rsid w:val="003431D3"/>
    <w:rsid w:val="00347CBF"/>
    <w:rsid w:val="00350D35"/>
    <w:rsid w:val="003516F6"/>
    <w:rsid w:val="0035252A"/>
    <w:rsid w:val="003527B0"/>
    <w:rsid w:val="00352BCD"/>
    <w:rsid w:val="00355432"/>
    <w:rsid w:val="00360C88"/>
    <w:rsid w:val="00372AC3"/>
    <w:rsid w:val="00374695"/>
    <w:rsid w:val="00375BE4"/>
    <w:rsid w:val="0037722A"/>
    <w:rsid w:val="00380659"/>
    <w:rsid w:val="00380783"/>
    <w:rsid w:val="00384427"/>
    <w:rsid w:val="0038535F"/>
    <w:rsid w:val="00387077"/>
    <w:rsid w:val="00387CF0"/>
    <w:rsid w:val="003902C1"/>
    <w:rsid w:val="00394DFE"/>
    <w:rsid w:val="003955D5"/>
    <w:rsid w:val="003A2C79"/>
    <w:rsid w:val="003A3182"/>
    <w:rsid w:val="003A33F9"/>
    <w:rsid w:val="003A3E91"/>
    <w:rsid w:val="003A663E"/>
    <w:rsid w:val="003B2A01"/>
    <w:rsid w:val="003C2F87"/>
    <w:rsid w:val="003C3A61"/>
    <w:rsid w:val="003C5CFD"/>
    <w:rsid w:val="003D2A91"/>
    <w:rsid w:val="003D2AFE"/>
    <w:rsid w:val="003D5721"/>
    <w:rsid w:val="003D6935"/>
    <w:rsid w:val="003E0519"/>
    <w:rsid w:val="003E56C5"/>
    <w:rsid w:val="003F2CEA"/>
    <w:rsid w:val="003F3621"/>
    <w:rsid w:val="003F536E"/>
    <w:rsid w:val="003F706A"/>
    <w:rsid w:val="003F7FCC"/>
    <w:rsid w:val="00403178"/>
    <w:rsid w:val="00403908"/>
    <w:rsid w:val="00407C8C"/>
    <w:rsid w:val="00410065"/>
    <w:rsid w:val="00411228"/>
    <w:rsid w:val="0041231D"/>
    <w:rsid w:val="00423DDC"/>
    <w:rsid w:val="00425DD8"/>
    <w:rsid w:val="00427B7C"/>
    <w:rsid w:val="00435091"/>
    <w:rsid w:val="00437186"/>
    <w:rsid w:val="00443231"/>
    <w:rsid w:val="00443AF7"/>
    <w:rsid w:val="0044407B"/>
    <w:rsid w:val="004442EC"/>
    <w:rsid w:val="004453FE"/>
    <w:rsid w:val="0044583C"/>
    <w:rsid w:val="00450A18"/>
    <w:rsid w:val="00450B83"/>
    <w:rsid w:val="0045121D"/>
    <w:rsid w:val="00452232"/>
    <w:rsid w:val="00461A9B"/>
    <w:rsid w:val="004623BD"/>
    <w:rsid w:val="0046420C"/>
    <w:rsid w:val="00465EA0"/>
    <w:rsid w:val="0046651F"/>
    <w:rsid w:val="00480230"/>
    <w:rsid w:val="00483621"/>
    <w:rsid w:val="00485678"/>
    <w:rsid w:val="00485FFB"/>
    <w:rsid w:val="0048792F"/>
    <w:rsid w:val="004908B6"/>
    <w:rsid w:val="0049169F"/>
    <w:rsid w:val="00494BFE"/>
    <w:rsid w:val="00495405"/>
    <w:rsid w:val="00495424"/>
    <w:rsid w:val="00495A66"/>
    <w:rsid w:val="00495E4A"/>
    <w:rsid w:val="00496A90"/>
    <w:rsid w:val="00496DB9"/>
    <w:rsid w:val="00497C64"/>
    <w:rsid w:val="004A315F"/>
    <w:rsid w:val="004A325F"/>
    <w:rsid w:val="004A34DA"/>
    <w:rsid w:val="004A7451"/>
    <w:rsid w:val="004B7018"/>
    <w:rsid w:val="004B7932"/>
    <w:rsid w:val="004C1856"/>
    <w:rsid w:val="004C49B1"/>
    <w:rsid w:val="004D0383"/>
    <w:rsid w:val="004D47C7"/>
    <w:rsid w:val="004D4CB9"/>
    <w:rsid w:val="004D5DD3"/>
    <w:rsid w:val="004E0C92"/>
    <w:rsid w:val="004E709E"/>
    <w:rsid w:val="004F6628"/>
    <w:rsid w:val="00501222"/>
    <w:rsid w:val="00503837"/>
    <w:rsid w:val="005051C2"/>
    <w:rsid w:val="00505464"/>
    <w:rsid w:val="00512642"/>
    <w:rsid w:val="00516120"/>
    <w:rsid w:val="00517B1F"/>
    <w:rsid w:val="0052216C"/>
    <w:rsid w:val="00523A19"/>
    <w:rsid w:val="0053016F"/>
    <w:rsid w:val="00533115"/>
    <w:rsid w:val="00541389"/>
    <w:rsid w:val="00545BCD"/>
    <w:rsid w:val="00554C7B"/>
    <w:rsid w:val="0055560D"/>
    <w:rsid w:val="00556920"/>
    <w:rsid w:val="0055750C"/>
    <w:rsid w:val="00561028"/>
    <w:rsid w:val="00562648"/>
    <w:rsid w:val="00564986"/>
    <w:rsid w:val="00585A97"/>
    <w:rsid w:val="00592929"/>
    <w:rsid w:val="005935E3"/>
    <w:rsid w:val="005951D7"/>
    <w:rsid w:val="00597106"/>
    <w:rsid w:val="005A2116"/>
    <w:rsid w:val="005B6F6E"/>
    <w:rsid w:val="005B7EC9"/>
    <w:rsid w:val="005C1E0F"/>
    <w:rsid w:val="005C4FD5"/>
    <w:rsid w:val="005C7483"/>
    <w:rsid w:val="005D0558"/>
    <w:rsid w:val="005D06B3"/>
    <w:rsid w:val="005D0912"/>
    <w:rsid w:val="005E09CA"/>
    <w:rsid w:val="005E252E"/>
    <w:rsid w:val="005F23F7"/>
    <w:rsid w:val="005F2A5C"/>
    <w:rsid w:val="0060099D"/>
    <w:rsid w:val="00600CA6"/>
    <w:rsid w:val="006014DF"/>
    <w:rsid w:val="00606803"/>
    <w:rsid w:val="00606D60"/>
    <w:rsid w:val="00611253"/>
    <w:rsid w:val="00614D45"/>
    <w:rsid w:val="00620C6F"/>
    <w:rsid w:val="00623F83"/>
    <w:rsid w:val="00624287"/>
    <w:rsid w:val="00626A18"/>
    <w:rsid w:val="00632636"/>
    <w:rsid w:val="006373B6"/>
    <w:rsid w:val="0064012C"/>
    <w:rsid w:val="00640BED"/>
    <w:rsid w:val="0064399B"/>
    <w:rsid w:val="0064405C"/>
    <w:rsid w:val="00645B86"/>
    <w:rsid w:val="0064609D"/>
    <w:rsid w:val="00652737"/>
    <w:rsid w:val="0065297A"/>
    <w:rsid w:val="00652BD4"/>
    <w:rsid w:val="00653E4B"/>
    <w:rsid w:val="00656777"/>
    <w:rsid w:val="0065704D"/>
    <w:rsid w:val="00661578"/>
    <w:rsid w:val="00663740"/>
    <w:rsid w:val="0066374E"/>
    <w:rsid w:val="0066685B"/>
    <w:rsid w:val="006675C9"/>
    <w:rsid w:val="0067121F"/>
    <w:rsid w:val="0067390A"/>
    <w:rsid w:val="00675C36"/>
    <w:rsid w:val="00680128"/>
    <w:rsid w:val="00680579"/>
    <w:rsid w:val="00681278"/>
    <w:rsid w:val="006843E2"/>
    <w:rsid w:val="006856B8"/>
    <w:rsid w:val="00690FFA"/>
    <w:rsid w:val="006935DF"/>
    <w:rsid w:val="006A03B2"/>
    <w:rsid w:val="006A1343"/>
    <w:rsid w:val="006A18BE"/>
    <w:rsid w:val="006A1C60"/>
    <w:rsid w:val="006A2068"/>
    <w:rsid w:val="006A381A"/>
    <w:rsid w:val="006A614B"/>
    <w:rsid w:val="006A726E"/>
    <w:rsid w:val="006C3946"/>
    <w:rsid w:val="006C5DF1"/>
    <w:rsid w:val="006C6383"/>
    <w:rsid w:val="006C6AF6"/>
    <w:rsid w:val="006D05C1"/>
    <w:rsid w:val="006D19D1"/>
    <w:rsid w:val="006D5BBF"/>
    <w:rsid w:val="006D61A6"/>
    <w:rsid w:val="006D7ECC"/>
    <w:rsid w:val="006E7015"/>
    <w:rsid w:val="006E7FAE"/>
    <w:rsid w:val="006F4ED9"/>
    <w:rsid w:val="006F73BB"/>
    <w:rsid w:val="00701162"/>
    <w:rsid w:val="0070487E"/>
    <w:rsid w:val="007054C0"/>
    <w:rsid w:val="0071012C"/>
    <w:rsid w:val="007110A3"/>
    <w:rsid w:val="00715C51"/>
    <w:rsid w:val="00716199"/>
    <w:rsid w:val="0072126A"/>
    <w:rsid w:val="00721889"/>
    <w:rsid w:val="00721991"/>
    <w:rsid w:val="00721B8F"/>
    <w:rsid w:val="0072207E"/>
    <w:rsid w:val="00722752"/>
    <w:rsid w:val="00722776"/>
    <w:rsid w:val="00725D8B"/>
    <w:rsid w:val="00727970"/>
    <w:rsid w:val="007306BD"/>
    <w:rsid w:val="00733929"/>
    <w:rsid w:val="00734522"/>
    <w:rsid w:val="00740321"/>
    <w:rsid w:val="007429A6"/>
    <w:rsid w:val="00743034"/>
    <w:rsid w:val="00744035"/>
    <w:rsid w:val="00745452"/>
    <w:rsid w:val="007459AF"/>
    <w:rsid w:val="00746860"/>
    <w:rsid w:val="00751B7F"/>
    <w:rsid w:val="00752295"/>
    <w:rsid w:val="00754361"/>
    <w:rsid w:val="007545D4"/>
    <w:rsid w:val="007572C8"/>
    <w:rsid w:val="007605E7"/>
    <w:rsid w:val="007673F0"/>
    <w:rsid w:val="00773B3D"/>
    <w:rsid w:val="00773C89"/>
    <w:rsid w:val="00774886"/>
    <w:rsid w:val="00776618"/>
    <w:rsid w:val="007803CE"/>
    <w:rsid w:val="00780BFF"/>
    <w:rsid w:val="00781672"/>
    <w:rsid w:val="00782695"/>
    <w:rsid w:val="00783B51"/>
    <w:rsid w:val="0078409A"/>
    <w:rsid w:val="0078486F"/>
    <w:rsid w:val="007A1666"/>
    <w:rsid w:val="007A2610"/>
    <w:rsid w:val="007A3358"/>
    <w:rsid w:val="007A7F80"/>
    <w:rsid w:val="007B111C"/>
    <w:rsid w:val="007B1868"/>
    <w:rsid w:val="007B1F0B"/>
    <w:rsid w:val="007B405A"/>
    <w:rsid w:val="007B7A13"/>
    <w:rsid w:val="007C2EE9"/>
    <w:rsid w:val="007C7124"/>
    <w:rsid w:val="007D42D2"/>
    <w:rsid w:val="007D520D"/>
    <w:rsid w:val="007D6F95"/>
    <w:rsid w:val="007E3E93"/>
    <w:rsid w:val="007E512D"/>
    <w:rsid w:val="007E56A8"/>
    <w:rsid w:val="007E6088"/>
    <w:rsid w:val="007E6ECC"/>
    <w:rsid w:val="007F079B"/>
    <w:rsid w:val="007F29A9"/>
    <w:rsid w:val="007F70A1"/>
    <w:rsid w:val="00804E71"/>
    <w:rsid w:val="0080782E"/>
    <w:rsid w:val="0080795A"/>
    <w:rsid w:val="00810FB3"/>
    <w:rsid w:val="008121DC"/>
    <w:rsid w:val="00812F6C"/>
    <w:rsid w:val="00812FA1"/>
    <w:rsid w:val="00814741"/>
    <w:rsid w:val="00821C2A"/>
    <w:rsid w:val="00821D46"/>
    <w:rsid w:val="0082204A"/>
    <w:rsid w:val="00822302"/>
    <w:rsid w:val="008226E1"/>
    <w:rsid w:val="008229E8"/>
    <w:rsid w:val="00825AAB"/>
    <w:rsid w:val="00831414"/>
    <w:rsid w:val="00832558"/>
    <w:rsid w:val="00834400"/>
    <w:rsid w:val="0083499C"/>
    <w:rsid w:val="0083770D"/>
    <w:rsid w:val="00837F7B"/>
    <w:rsid w:val="008406FD"/>
    <w:rsid w:val="00840708"/>
    <w:rsid w:val="0084484E"/>
    <w:rsid w:val="00844EC2"/>
    <w:rsid w:val="00851ECD"/>
    <w:rsid w:val="00852F98"/>
    <w:rsid w:val="00855190"/>
    <w:rsid w:val="00860470"/>
    <w:rsid w:val="00862611"/>
    <w:rsid w:val="00863E6E"/>
    <w:rsid w:val="008666E4"/>
    <w:rsid w:val="00871586"/>
    <w:rsid w:val="008730E1"/>
    <w:rsid w:val="00875578"/>
    <w:rsid w:val="008813A6"/>
    <w:rsid w:val="00892C09"/>
    <w:rsid w:val="0089601B"/>
    <w:rsid w:val="008A1814"/>
    <w:rsid w:val="008A4AF5"/>
    <w:rsid w:val="008A63FA"/>
    <w:rsid w:val="008B25BD"/>
    <w:rsid w:val="008B4325"/>
    <w:rsid w:val="008B45AA"/>
    <w:rsid w:val="008B48A7"/>
    <w:rsid w:val="008B50A2"/>
    <w:rsid w:val="008B71D2"/>
    <w:rsid w:val="008C0741"/>
    <w:rsid w:val="008C2A20"/>
    <w:rsid w:val="008C34F5"/>
    <w:rsid w:val="008C62E5"/>
    <w:rsid w:val="008D205F"/>
    <w:rsid w:val="008E448A"/>
    <w:rsid w:val="008E72DB"/>
    <w:rsid w:val="008F235E"/>
    <w:rsid w:val="008F3128"/>
    <w:rsid w:val="008F46DA"/>
    <w:rsid w:val="008F65D2"/>
    <w:rsid w:val="008F69DA"/>
    <w:rsid w:val="00900C92"/>
    <w:rsid w:val="009024CF"/>
    <w:rsid w:val="0090642A"/>
    <w:rsid w:val="00913DCE"/>
    <w:rsid w:val="00915244"/>
    <w:rsid w:val="00920178"/>
    <w:rsid w:val="009205F5"/>
    <w:rsid w:val="0092124F"/>
    <w:rsid w:val="009239F6"/>
    <w:rsid w:val="00924987"/>
    <w:rsid w:val="009277A0"/>
    <w:rsid w:val="00930915"/>
    <w:rsid w:val="00934034"/>
    <w:rsid w:val="00934071"/>
    <w:rsid w:val="0093560F"/>
    <w:rsid w:val="00936427"/>
    <w:rsid w:val="009366E6"/>
    <w:rsid w:val="00941408"/>
    <w:rsid w:val="00945512"/>
    <w:rsid w:val="00950F94"/>
    <w:rsid w:val="00954782"/>
    <w:rsid w:val="009572AC"/>
    <w:rsid w:val="00970AC7"/>
    <w:rsid w:val="00972311"/>
    <w:rsid w:val="00977603"/>
    <w:rsid w:val="00986FC2"/>
    <w:rsid w:val="00987D0F"/>
    <w:rsid w:val="009901D6"/>
    <w:rsid w:val="009903F4"/>
    <w:rsid w:val="00994A1F"/>
    <w:rsid w:val="0099619D"/>
    <w:rsid w:val="009A1656"/>
    <w:rsid w:val="009A32A3"/>
    <w:rsid w:val="009A4F24"/>
    <w:rsid w:val="009A62E4"/>
    <w:rsid w:val="009B512C"/>
    <w:rsid w:val="009C3A27"/>
    <w:rsid w:val="009C71A5"/>
    <w:rsid w:val="009D1051"/>
    <w:rsid w:val="009D1C35"/>
    <w:rsid w:val="009D317F"/>
    <w:rsid w:val="009D4886"/>
    <w:rsid w:val="009D4C42"/>
    <w:rsid w:val="009E2707"/>
    <w:rsid w:val="009E3023"/>
    <w:rsid w:val="009E4479"/>
    <w:rsid w:val="009F03B9"/>
    <w:rsid w:val="009F1C98"/>
    <w:rsid w:val="009F2D4C"/>
    <w:rsid w:val="009F6144"/>
    <w:rsid w:val="00A02EA6"/>
    <w:rsid w:val="00A04328"/>
    <w:rsid w:val="00A16B91"/>
    <w:rsid w:val="00A1734B"/>
    <w:rsid w:val="00A17498"/>
    <w:rsid w:val="00A212FE"/>
    <w:rsid w:val="00A22A27"/>
    <w:rsid w:val="00A23C51"/>
    <w:rsid w:val="00A26F92"/>
    <w:rsid w:val="00A27869"/>
    <w:rsid w:val="00A3025C"/>
    <w:rsid w:val="00A3179C"/>
    <w:rsid w:val="00A31FE5"/>
    <w:rsid w:val="00A339DF"/>
    <w:rsid w:val="00A34E91"/>
    <w:rsid w:val="00A35C0E"/>
    <w:rsid w:val="00A372B1"/>
    <w:rsid w:val="00A37A92"/>
    <w:rsid w:val="00A418D5"/>
    <w:rsid w:val="00A449F9"/>
    <w:rsid w:val="00A4501C"/>
    <w:rsid w:val="00A4596E"/>
    <w:rsid w:val="00A511A1"/>
    <w:rsid w:val="00A5385C"/>
    <w:rsid w:val="00A57C22"/>
    <w:rsid w:val="00A57D92"/>
    <w:rsid w:val="00A6032D"/>
    <w:rsid w:val="00A60928"/>
    <w:rsid w:val="00A617A0"/>
    <w:rsid w:val="00A622FF"/>
    <w:rsid w:val="00A63976"/>
    <w:rsid w:val="00A63989"/>
    <w:rsid w:val="00A6555E"/>
    <w:rsid w:val="00A65F7F"/>
    <w:rsid w:val="00A66EF3"/>
    <w:rsid w:val="00A74288"/>
    <w:rsid w:val="00A82201"/>
    <w:rsid w:val="00A85C0F"/>
    <w:rsid w:val="00A9447E"/>
    <w:rsid w:val="00A94F2B"/>
    <w:rsid w:val="00AA077E"/>
    <w:rsid w:val="00AA2CE5"/>
    <w:rsid w:val="00AA3D18"/>
    <w:rsid w:val="00AA53BC"/>
    <w:rsid w:val="00AA7F05"/>
    <w:rsid w:val="00AB3A25"/>
    <w:rsid w:val="00AB421A"/>
    <w:rsid w:val="00AB4E14"/>
    <w:rsid w:val="00AB4E70"/>
    <w:rsid w:val="00AC0E8E"/>
    <w:rsid w:val="00AC30C4"/>
    <w:rsid w:val="00AC3D97"/>
    <w:rsid w:val="00AC3E8D"/>
    <w:rsid w:val="00AC67A2"/>
    <w:rsid w:val="00AC69B1"/>
    <w:rsid w:val="00AC7E59"/>
    <w:rsid w:val="00AD30AE"/>
    <w:rsid w:val="00AD430F"/>
    <w:rsid w:val="00AE22DE"/>
    <w:rsid w:val="00AE52F9"/>
    <w:rsid w:val="00AF1E63"/>
    <w:rsid w:val="00AF30EE"/>
    <w:rsid w:val="00AF37BA"/>
    <w:rsid w:val="00B0145C"/>
    <w:rsid w:val="00B048EC"/>
    <w:rsid w:val="00B14399"/>
    <w:rsid w:val="00B14E5E"/>
    <w:rsid w:val="00B1541F"/>
    <w:rsid w:val="00B170F2"/>
    <w:rsid w:val="00B176B7"/>
    <w:rsid w:val="00B26978"/>
    <w:rsid w:val="00B2743E"/>
    <w:rsid w:val="00B27DC6"/>
    <w:rsid w:val="00B3112B"/>
    <w:rsid w:val="00B35594"/>
    <w:rsid w:val="00B36A49"/>
    <w:rsid w:val="00B3795F"/>
    <w:rsid w:val="00B424E0"/>
    <w:rsid w:val="00B43C6F"/>
    <w:rsid w:val="00B468C6"/>
    <w:rsid w:val="00B47DB4"/>
    <w:rsid w:val="00B552DE"/>
    <w:rsid w:val="00B568F4"/>
    <w:rsid w:val="00B5696A"/>
    <w:rsid w:val="00B56AB6"/>
    <w:rsid w:val="00B62206"/>
    <w:rsid w:val="00B7203A"/>
    <w:rsid w:val="00B77477"/>
    <w:rsid w:val="00B8162B"/>
    <w:rsid w:val="00B83DF1"/>
    <w:rsid w:val="00B84492"/>
    <w:rsid w:val="00B846E0"/>
    <w:rsid w:val="00B8537E"/>
    <w:rsid w:val="00B86BAF"/>
    <w:rsid w:val="00B8704E"/>
    <w:rsid w:val="00B912F1"/>
    <w:rsid w:val="00B956E5"/>
    <w:rsid w:val="00B95EEE"/>
    <w:rsid w:val="00BA3CFF"/>
    <w:rsid w:val="00BA40E1"/>
    <w:rsid w:val="00BA45AF"/>
    <w:rsid w:val="00BB1084"/>
    <w:rsid w:val="00BB147F"/>
    <w:rsid w:val="00BB29EB"/>
    <w:rsid w:val="00BB2DE9"/>
    <w:rsid w:val="00BB40F6"/>
    <w:rsid w:val="00BB545A"/>
    <w:rsid w:val="00BB6E58"/>
    <w:rsid w:val="00BC2887"/>
    <w:rsid w:val="00BC50E7"/>
    <w:rsid w:val="00BC5151"/>
    <w:rsid w:val="00BC53A6"/>
    <w:rsid w:val="00BC7507"/>
    <w:rsid w:val="00BC765E"/>
    <w:rsid w:val="00BD0178"/>
    <w:rsid w:val="00BD0806"/>
    <w:rsid w:val="00BD747A"/>
    <w:rsid w:val="00BD7842"/>
    <w:rsid w:val="00BE279B"/>
    <w:rsid w:val="00BE425E"/>
    <w:rsid w:val="00BF3B6A"/>
    <w:rsid w:val="00BF3D7E"/>
    <w:rsid w:val="00BF4A92"/>
    <w:rsid w:val="00BF4CFA"/>
    <w:rsid w:val="00BF56B6"/>
    <w:rsid w:val="00C038AA"/>
    <w:rsid w:val="00C10CC2"/>
    <w:rsid w:val="00C11AC3"/>
    <w:rsid w:val="00C1651E"/>
    <w:rsid w:val="00C179AE"/>
    <w:rsid w:val="00C20C2B"/>
    <w:rsid w:val="00C21FCC"/>
    <w:rsid w:val="00C2623C"/>
    <w:rsid w:val="00C31653"/>
    <w:rsid w:val="00C31C4A"/>
    <w:rsid w:val="00C342FF"/>
    <w:rsid w:val="00C4685A"/>
    <w:rsid w:val="00C50FDF"/>
    <w:rsid w:val="00C55128"/>
    <w:rsid w:val="00C608F8"/>
    <w:rsid w:val="00C6095E"/>
    <w:rsid w:val="00C60C2D"/>
    <w:rsid w:val="00C650E6"/>
    <w:rsid w:val="00C654D6"/>
    <w:rsid w:val="00C66165"/>
    <w:rsid w:val="00C74390"/>
    <w:rsid w:val="00C74F36"/>
    <w:rsid w:val="00C75AFC"/>
    <w:rsid w:val="00C770B1"/>
    <w:rsid w:val="00C77E7E"/>
    <w:rsid w:val="00C82842"/>
    <w:rsid w:val="00C863AA"/>
    <w:rsid w:val="00C86EF3"/>
    <w:rsid w:val="00C92ED8"/>
    <w:rsid w:val="00C951C4"/>
    <w:rsid w:val="00C952F7"/>
    <w:rsid w:val="00CA3E0B"/>
    <w:rsid w:val="00CB0380"/>
    <w:rsid w:val="00CB0785"/>
    <w:rsid w:val="00CB3BC3"/>
    <w:rsid w:val="00CB51EF"/>
    <w:rsid w:val="00CB5CCB"/>
    <w:rsid w:val="00CB7828"/>
    <w:rsid w:val="00CC1280"/>
    <w:rsid w:val="00CC155D"/>
    <w:rsid w:val="00CC511C"/>
    <w:rsid w:val="00CC6611"/>
    <w:rsid w:val="00CD3464"/>
    <w:rsid w:val="00CD3EA8"/>
    <w:rsid w:val="00CD4A74"/>
    <w:rsid w:val="00CE3426"/>
    <w:rsid w:val="00CE49A4"/>
    <w:rsid w:val="00CE73A9"/>
    <w:rsid w:val="00CF2356"/>
    <w:rsid w:val="00CF406B"/>
    <w:rsid w:val="00CF48B9"/>
    <w:rsid w:val="00CF4F03"/>
    <w:rsid w:val="00CF6E52"/>
    <w:rsid w:val="00D0083B"/>
    <w:rsid w:val="00D02BA0"/>
    <w:rsid w:val="00D07AC4"/>
    <w:rsid w:val="00D10C13"/>
    <w:rsid w:val="00D1329F"/>
    <w:rsid w:val="00D207E8"/>
    <w:rsid w:val="00D22016"/>
    <w:rsid w:val="00D24DE5"/>
    <w:rsid w:val="00D24E63"/>
    <w:rsid w:val="00D254B9"/>
    <w:rsid w:val="00D31A98"/>
    <w:rsid w:val="00D41C5E"/>
    <w:rsid w:val="00D47DE4"/>
    <w:rsid w:val="00D63F89"/>
    <w:rsid w:val="00D64865"/>
    <w:rsid w:val="00D7074B"/>
    <w:rsid w:val="00D70BB6"/>
    <w:rsid w:val="00D7431C"/>
    <w:rsid w:val="00D74B43"/>
    <w:rsid w:val="00D75118"/>
    <w:rsid w:val="00D87497"/>
    <w:rsid w:val="00D915A2"/>
    <w:rsid w:val="00D97109"/>
    <w:rsid w:val="00DA394A"/>
    <w:rsid w:val="00DB2C1A"/>
    <w:rsid w:val="00DB312A"/>
    <w:rsid w:val="00DB4544"/>
    <w:rsid w:val="00DB6B27"/>
    <w:rsid w:val="00DC5E93"/>
    <w:rsid w:val="00DC7617"/>
    <w:rsid w:val="00DC7C36"/>
    <w:rsid w:val="00DD1CE8"/>
    <w:rsid w:val="00DD2975"/>
    <w:rsid w:val="00DD4ED0"/>
    <w:rsid w:val="00DD7B3F"/>
    <w:rsid w:val="00DE2EE8"/>
    <w:rsid w:val="00DE65EF"/>
    <w:rsid w:val="00DF4999"/>
    <w:rsid w:val="00DF79F7"/>
    <w:rsid w:val="00E04E8B"/>
    <w:rsid w:val="00E0634B"/>
    <w:rsid w:val="00E07469"/>
    <w:rsid w:val="00E11064"/>
    <w:rsid w:val="00E11253"/>
    <w:rsid w:val="00E14F7C"/>
    <w:rsid w:val="00E1504F"/>
    <w:rsid w:val="00E15859"/>
    <w:rsid w:val="00E16E06"/>
    <w:rsid w:val="00E208D5"/>
    <w:rsid w:val="00E21818"/>
    <w:rsid w:val="00E21A16"/>
    <w:rsid w:val="00E2362A"/>
    <w:rsid w:val="00E23B4C"/>
    <w:rsid w:val="00E2416D"/>
    <w:rsid w:val="00E30BDE"/>
    <w:rsid w:val="00E31709"/>
    <w:rsid w:val="00E414CE"/>
    <w:rsid w:val="00E429B7"/>
    <w:rsid w:val="00E4535F"/>
    <w:rsid w:val="00E458DB"/>
    <w:rsid w:val="00E52817"/>
    <w:rsid w:val="00E55339"/>
    <w:rsid w:val="00E57E4E"/>
    <w:rsid w:val="00E615F4"/>
    <w:rsid w:val="00E63D8B"/>
    <w:rsid w:val="00E63E72"/>
    <w:rsid w:val="00E65336"/>
    <w:rsid w:val="00E65639"/>
    <w:rsid w:val="00E703D4"/>
    <w:rsid w:val="00E704CE"/>
    <w:rsid w:val="00E73485"/>
    <w:rsid w:val="00E74161"/>
    <w:rsid w:val="00E7502E"/>
    <w:rsid w:val="00E77E49"/>
    <w:rsid w:val="00E8076F"/>
    <w:rsid w:val="00E847F4"/>
    <w:rsid w:val="00E90981"/>
    <w:rsid w:val="00E94B92"/>
    <w:rsid w:val="00EA021F"/>
    <w:rsid w:val="00EA72AB"/>
    <w:rsid w:val="00EA7934"/>
    <w:rsid w:val="00EB11B4"/>
    <w:rsid w:val="00EB1541"/>
    <w:rsid w:val="00EB1C2B"/>
    <w:rsid w:val="00EB3163"/>
    <w:rsid w:val="00EB4D3E"/>
    <w:rsid w:val="00EB55CA"/>
    <w:rsid w:val="00EC0B1C"/>
    <w:rsid w:val="00EC2B7F"/>
    <w:rsid w:val="00EC44CC"/>
    <w:rsid w:val="00EC5ED0"/>
    <w:rsid w:val="00EC7AA2"/>
    <w:rsid w:val="00ED1249"/>
    <w:rsid w:val="00ED2B40"/>
    <w:rsid w:val="00ED4A08"/>
    <w:rsid w:val="00ED5191"/>
    <w:rsid w:val="00ED7487"/>
    <w:rsid w:val="00EE383C"/>
    <w:rsid w:val="00EE5E1C"/>
    <w:rsid w:val="00EE6E84"/>
    <w:rsid w:val="00EE70BD"/>
    <w:rsid w:val="00EE766A"/>
    <w:rsid w:val="00EF3CDF"/>
    <w:rsid w:val="00EF4A7A"/>
    <w:rsid w:val="00EF63C4"/>
    <w:rsid w:val="00EF7FB3"/>
    <w:rsid w:val="00F02889"/>
    <w:rsid w:val="00F131CB"/>
    <w:rsid w:val="00F154A0"/>
    <w:rsid w:val="00F16ACF"/>
    <w:rsid w:val="00F16EBD"/>
    <w:rsid w:val="00F17053"/>
    <w:rsid w:val="00F17B94"/>
    <w:rsid w:val="00F200A4"/>
    <w:rsid w:val="00F2012A"/>
    <w:rsid w:val="00F2050C"/>
    <w:rsid w:val="00F212F7"/>
    <w:rsid w:val="00F34D46"/>
    <w:rsid w:val="00F361FF"/>
    <w:rsid w:val="00F371E2"/>
    <w:rsid w:val="00F47311"/>
    <w:rsid w:val="00F5240B"/>
    <w:rsid w:val="00F524BD"/>
    <w:rsid w:val="00F54BF8"/>
    <w:rsid w:val="00F5729E"/>
    <w:rsid w:val="00F609DD"/>
    <w:rsid w:val="00F63867"/>
    <w:rsid w:val="00F70012"/>
    <w:rsid w:val="00F71E43"/>
    <w:rsid w:val="00F85B70"/>
    <w:rsid w:val="00FA0EBF"/>
    <w:rsid w:val="00FA1F99"/>
    <w:rsid w:val="00FA20BA"/>
    <w:rsid w:val="00FA2F79"/>
    <w:rsid w:val="00FB0E41"/>
    <w:rsid w:val="00FB459C"/>
    <w:rsid w:val="00FB4A80"/>
    <w:rsid w:val="00FB6A83"/>
    <w:rsid w:val="00FB7CA4"/>
    <w:rsid w:val="00FC0FD8"/>
    <w:rsid w:val="00FC37A0"/>
    <w:rsid w:val="00FC657D"/>
    <w:rsid w:val="00FD35A0"/>
    <w:rsid w:val="00FD5F34"/>
    <w:rsid w:val="00FD7A11"/>
    <w:rsid w:val="00FF1A48"/>
    <w:rsid w:val="00FF559B"/>
    <w:rsid w:val="00FF64BC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000F1"/>
  <w15:chartTrackingRefBased/>
  <w15:docId w15:val="{5C5966DB-0816-774E-A960-5F436FC1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75</cp:revision>
  <dcterms:created xsi:type="dcterms:W3CDTF">2025-06-18T00:32:00Z</dcterms:created>
  <dcterms:modified xsi:type="dcterms:W3CDTF">2025-06-18T01:24:00Z</dcterms:modified>
</cp:coreProperties>
</file>