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5021" w:rsidRDefault="008B5021">
      <w:r>
        <w:t>Notes from meeting with Dana about DID study design:</w:t>
      </w:r>
    </w:p>
    <w:p w:rsidR="008B5021" w:rsidRDefault="008B5021">
      <w:r>
        <w:t>Assumptions of the DID method:</w:t>
      </w:r>
    </w:p>
    <w:p w:rsidR="008B5021" w:rsidRDefault="008B5021" w:rsidP="008B5021">
      <w:pPr>
        <w:pStyle w:val="ListParagraph"/>
        <w:numPr>
          <w:ilvl w:val="0"/>
          <w:numId w:val="1"/>
        </w:numPr>
      </w:pPr>
      <w:r>
        <w:t>Parallel trends</w:t>
      </w:r>
    </w:p>
    <w:p w:rsidR="008B5021" w:rsidRDefault="008B5021" w:rsidP="008B5021">
      <w:pPr>
        <w:pStyle w:val="ListParagraph"/>
        <w:numPr>
          <w:ilvl w:val="0"/>
          <w:numId w:val="1"/>
        </w:numPr>
      </w:pPr>
      <w:r>
        <w:t>No coincident changes</w:t>
      </w:r>
    </w:p>
    <w:p w:rsidR="008B5021" w:rsidRDefault="008B5021" w:rsidP="008B5021">
      <w:pPr>
        <w:pStyle w:val="ListParagraph"/>
        <w:numPr>
          <w:ilvl w:val="0"/>
          <w:numId w:val="1"/>
        </w:numPr>
      </w:pPr>
      <w:r>
        <w:t>No interference</w:t>
      </w:r>
    </w:p>
    <w:p w:rsidR="008B5021" w:rsidRDefault="008B5021" w:rsidP="008B5021">
      <w:pPr>
        <w:pStyle w:val="ListParagraph"/>
        <w:numPr>
          <w:ilvl w:val="0"/>
          <w:numId w:val="1"/>
        </w:numPr>
      </w:pPr>
      <w:r>
        <w:t xml:space="preserve">No anticipation </w:t>
      </w:r>
    </w:p>
    <w:p w:rsidR="008B5021" w:rsidRDefault="008B5021" w:rsidP="008B5021">
      <w:pPr>
        <w:pStyle w:val="ListParagraph"/>
        <w:numPr>
          <w:ilvl w:val="0"/>
          <w:numId w:val="1"/>
        </w:numPr>
      </w:pPr>
      <w:r>
        <w:t>Exchangeability</w:t>
      </w:r>
    </w:p>
    <w:p w:rsidR="008B5021" w:rsidRDefault="008B5021" w:rsidP="008B5021">
      <w:pPr>
        <w:pStyle w:val="ListParagraph"/>
        <w:numPr>
          <w:ilvl w:val="0"/>
          <w:numId w:val="1"/>
        </w:numPr>
      </w:pPr>
      <w:r>
        <w:t>Correct model specification</w:t>
      </w:r>
    </w:p>
    <w:p w:rsidR="008B5021" w:rsidRDefault="008B5021" w:rsidP="008B5021"/>
    <w:p w:rsidR="008B5021" w:rsidRDefault="008B5021" w:rsidP="008B5021">
      <w:r>
        <w:t>What these things mean in our case:</w:t>
      </w:r>
    </w:p>
    <w:p w:rsidR="008B5021" w:rsidRDefault="008B5021" w:rsidP="008B5021">
      <w:r>
        <w:t>Parallel trends:</w:t>
      </w:r>
    </w:p>
    <w:p w:rsidR="008B5021" w:rsidRDefault="008B5021" w:rsidP="008B5021">
      <w:pPr>
        <w:pStyle w:val="ListParagraph"/>
        <w:numPr>
          <w:ilvl w:val="0"/>
          <w:numId w:val="1"/>
        </w:numPr>
      </w:pPr>
      <w:r>
        <w:t xml:space="preserve">Because we doing group-time ATT, trends need to be parallel on average in pre-treatment times </w:t>
      </w:r>
    </w:p>
    <w:p w:rsidR="008B5021" w:rsidRDefault="008B5021" w:rsidP="008B5021">
      <w:pPr>
        <w:pStyle w:val="ListParagraph"/>
        <w:numPr>
          <w:ilvl w:val="0"/>
          <w:numId w:val="1"/>
        </w:numPr>
      </w:pPr>
      <w:r>
        <w:t xml:space="preserve">Coincident changes and anticipation and interference all kind of tie into this discussion </w:t>
      </w:r>
    </w:p>
    <w:p w:rsidR="008B5021" w:rsidRDefault="0041100E" w:rsidP="008B5021">
      <w:pPr>
        <w:pStyle w:val="ListParagraph"/>
        <w:numPr>
          <w:ilvl w:val="0"/>
          <w:numId w:val="1"/>
        </w:numPr>
      </w:pPr>
      <w:r>
        <w:t>No anticipation we kind of get for free with wildfire being the way it is</w:t>
      </w:r>
      <w:r w:rsidR="00AF7C61">
        <w:t xml:space="preserve"> as an unexpected disaster</w:t>
      </w:r>
      <w:r w:rsidR="005C5FD6">
        <w:t xml:space="preserve"> – wouldn’t likely cause </w:t>
      </w:r>
      <w:proofErr w:type="spellStart"/>
      <w:r w:rsidR="005C5FD6">
        <w:t>hosps</w:t>
      </w:r>
      <w:proofErr w:type="spellEnd"/>
      <w:r w:rsidR="005C5FD6">
        <w:t xml:space="preserve"> the month before </w:t>
      </w:r>
    </w:p>
    <w:p w:rsidR="0041100E" w:rsidRDefault="0041100E" w:rsidP="008B5021">
      <w:pPr>
        <w:pStyle w:val="ListParagraph"/>
        <w:numPr>
          <w:ilvl w:val="0"/>
          <w:numId w:val="1"/>
        </w:numPr>
      </w:pPr>
      <w:r>
        <w:t>No coincident changes could cause trends to not be parallel</w:t>
      </w:r>
    </w:p>
    <w:p w:rsidR="0041100E" w:rsidRDefault="0041100E" w:rsidP="008B5021">
      <w:pPr>
        <w:pStyle w:val="ListParagraph"/>
        <w:numPr>
          <w:ilvl w:val="0"/>
          <w:numId w:val="1"/>
        </w:numPr>
      </w:pPr>
      <w:r>
        <w:t>The way this could happen is if temperature is higher in treated units than in untreated units (maybe before and during wildfire and the high and dry temps are a cause of wildfire)</w:t>
      </w:r>
    </w:p>
    <w:p w:rsidR="0041100E" w:rsidRDefault="0041100E" w:rsidP="0041100E">
      <w:pPr>
        <w:pStyle w:val="ListParagraph"/>
        <w:numPr>
          <w:ilvl w:val="1"/>
          <w:numId w:val="1"/>
        </w:numPr>
      </w:pPr>
      <w:r>
        <w:t xml:space="preserve">This could lead to higher </w:t>
      </w:r>
      <w:proofErr w:type="spellStart"/>
      <w:r>
        <w:t>hosp</w:t>
      </w:r>
      <w:proofErr w:type="spellEnd"/>
      <w:r>
        <w:t xml:space="preserve"> before and during treatment due to temp and not in neighboring units </w:t>
      </w:r>
    </w:p>
    <w:p w:rsidR="0041100E" w:rsidRDefault="0041100E" w:rsidP="0041100E">
      <w:pPr>
        <w:pStyle w:val="ListParagraph"/>
        <w:numPr>
          <w:ilvl w:val="1"/>
          <w:numId w:val="1"/>
        </w:numPr>
      </w:pPr>
      <w:r>
        <w:t xml:space="preserve">Would violate parallel trends and no </w:t>
      </w:r>
      <w:r w:rsidR="00122459">
        <w:t>coincident</w:t>
      </w:r>
      <w:r>
        <w:t xml:space="preserve"> changes</w:t>
      </w:r>
    </w:p>
    <w:p w:rsidR="0041100E" w:rsidRDefault="00122459" w:rsidP="0041100E">
      <w:pPr>
        <w:pStyle w:val="ListParagraph"/>
        <w:numPr>
          <w:ilvl w:val="1"/>
          <w:numId w:val="1"/>
        </w:numPr>
      </w:pPr>
      <w:r>
        <w:t xml:space="preserve">This is a time-varying confounder that might be different </w:t>
      </w:r>
      <w:r w:rsidR="008045E7">
        <w:t xml:space="preserve">on average </w:t>
      </w:r>
      <w:r>
        <w:t xml:space="preserve">between treated and untreated units </w:t>
      </w:r>
    </w:p>
    <w:p w:rsidR="00122459" w:rsidRDefault="00122459" w:rsidP="0041100E">
      <w:pPr>
        <w:pStyle w:val="ListParagraph"/>
        <w:numPr>
          <w:ilvl w:val="1"/>
          <w:numId w:val="1"/>
        </w:numPr>
      </w:pPr>
      <w:r>
        <w:t>Need to control for this</w:t>
      </w:r>
    </w:p>
    <w:p w:rsidR="00122459" w:rsidRDefault="00122459" w:rsidP="0041100E">
      <w:pPr>
        <w:pStyle w:val="ListParagraph"/>
        <w:numPr>
          <w:ilvl w:val="1"/>
          <w:numId w:val="1"/>
        </w:numPr>
      </w:pPr>
      <w:r>
        <w:t xml:space="preserve">Other possibility is precipitation or severe weather </w:t>
      </w:r>
    </w:p>
    <w:p w:rsidR="006332BC" w:rsidRDefault="006332BC" w:rsidP="0041100E">
      <w:pPr>
        <w:pStyle w:val="ListParagraph"/>
        <w:numPr>
          <w:ilvl w:val="1"/>
          <w:numId w:val="1"/>
        </w:numPr>
      </w:pPr>
      <w:r>
        <w:t xml:space="preserve">Temp could be systematically higher in treated units </w:t>
      </w:r>
    </w:p>
    <w:p w:rsidR="001B1869" w:rsidRDefault="001B1869" w:rsidP="001B1869"/>
    <w:p w:rsidR="00DC67FA" w:rsidRDefault="00DC67FA" w:rsidP="00DC67FA">
      <w:r>
        <w:t xml:space="preserve">Exchangeability: </w:t>
      </w:r>
    </w:p>
    <w:p w:rsidR="00A37D74" w:rsidRDefault="00A37D74" w:rsidP="00543B6A">
      <w:pPr>
        <w:pStyle w:val="ListParagraph"/>
        <w:numPr>
          <w:ilvl w:val="0"/>
          <w:numId w:val="1"/>
        </w:numPr>
      </w:pPr>
      <w:r>
        <w:t xml:space="preserve">Baked into parallel trends in that </w:t>
      </w:r>
      <w:r w:rsidR="002535DF">
        <w:t xml:space="preserve">once we control for time-varying confounders different between treated and untreated units we get exchangeability. </w:t>
      </w:r>
    </w:p>
    <w:p w:rsidR="00692E35" w:rsidRDefault="00692E35" w:rsidP="00692E35"/>
    <w:p w:rsidR="006332BC" w:rsidRDefault="003F1BF2" w:rsidP="00692E35">
      <w:r>
        <w:lastRenderedPageBreak/>
        <w:t>Relatedly</w:t>
      </w:r>
      <w:r w:rsidR="00944E32">
        <w:t xml:space="preserve">, </w:t>
      </w:r>
      <w:r w:rsidR="00E70847">
        <w:t xml:space="preserve">it’s possible that treated units are not a random sample of units. But we’re estimating the ATT, and so if we wanted to generalize this, we could do transportability to other units but for now we’re getting the ATT in treated units in the US. </w:t>
      </w:r>
      <w:r w:rsidR="00B23E6D">
        <w:t>Might be different/biased compared to the ATE or something</w:t>
      </w:r>
      <w:r w:rsidR="00DC67FA">
        <w:t>/it’s not an estimate of how the exposure would affect the whole population, but it’s something</w:t>
      </w:r>
      <w:r w:rsidR="00882417">
        <w:t>. If they are different would be an example of heterogeneity</w:t>
      </w:r>
      <w:r w:rsidR="00F64B18">
        <w:t xml:space="preserve"> in treatment effects between un</w:t>
      </w:r>
      <w:r w:rsidR="008E3CD1">
        <w:t xml:space="preserve">its. </w:t>
      </w:r>
    </w:p>
    <w:p w:rsidR="00F60DFF" w:rsidRDefault="00692E35" w:rsidP="00692E35">
      <w:r>
        <w:t xml:space="preserve">Can look at treatment effects 1-3 months after wildfire exposure </w:t>
      </w:r>
      <w:r w:rsidR="00F60DFF">
        <w:t xml:space="preserve">and have a 2-year washout period. Possible to do </w:t>
      </w:r>
      <w:r w:rsidR="00095AA0">
        <w:t xml:space="preserve">sensitivity analysis on length of washout and length of follow-up period. </w:t>
      </w:r>
    </w:p>
    <w:p w:rsidR="001954F6" w:rsidRDefault="004F7FD0" w:rsidP="00692E35">
      <w:r>
        <w:t>Reviewers</w:t>
      </w:r>
      <w:r w:rsidR="001954F6">
        <w:t xml:space="preserve"> may ask for us to control for educational attainment or something, which doesn’t make sense but is fine to do. </w:t>
      </w:r>
      <w:r>
        <w:t xml:space="preserve">Can do this and supplement dump if we need to. </w:t>
      </w:r>
      <w:r w:rsidR="004C67C0">
        <w:t xml:space="preserve">Would be a precision variable. </w:t>
      </w:r>
    </w:p>
    <w:p w:rsidR="00DE4ECA" w:rsidRDefault="00DE4ECA" w:rsidP="00692E35"/>
    <w:p w:rsidR="00DE4ECA" w:rsidRDefault="00DE4ECA" w:rsidP="00DE4ECA">
      <w:pPr>
        <w:pStyle w:val="ListParagraph"/>
        <w:numPr>
          <w:ilvl w:val="0"/>
          <w:numId w:val="1"/>
        </w:numPr>
      </w:pPr>
      <w:r>
        <w:t xml:space="preserve">Need to look for tutorials for the package they use in THE tutorial. </w:t>
      </w:r>
    </w:p>
    <w:p w:rsidR="00122459" w:rsidRDefault="00122459" w:rsidP="00DF6542"/>
    <w:p w:rsidR="000237EE" w:rsidRDefault="000237EE" w:rsidP="00DF6542">
      <w:r>
        <w:t>What else?</w:t>
      </w:r>
    </w:p>
    <w:p w:rsidR="000237EE" w:rsidRDefault="000237EE" w:rsidP="000237EE">
      <w:pPr>
        <w:pStyle w:val="ListParagraph"/>
        <w:numPr>
          <w:ilvl w:val="0"/>
          <w:numId w:val="1"/>
        </w:numPr>
      </w:pPr>
      <w:r>
        <w:t>Can restrict to control regions that experienced a wildfire at some point if we want to rule out differences in the underlying trends between those groups of places. Shouldn’t affect estimates so let’s check</w:t>
      </w:r>
    </w:p>
    <w:p w:rsidR="000237EE" w:rsidRDefault="000237EE" w:rsidP="000237EE">
      <w:pPr>
        <w:pStyle w:val="ListParagraph"/>
        <w:numPr>
          <w:ilvl w:val="0"/>
          <w:numId w:val="1"/>
        </w:numPr>
      </w:pPr>
      <w:r>
        <w:t xml:space="preserve">Varying follow-up and washout periods </w:t>
      </w:r>
      <w:proofErr w:type="gramStart"/>
      <w:r>
        <w:t>is</w:t>
      </w:r>
      <w:proofErr w:type="gramEnd"/>
      <w:r>
        <w:t xml:space="preserve"> good</w:t>
      </w:r>
    </w:p>
    <w:p w:rsidR="000237EE" w:rsidRDefault="000237EE" w:rsidP="000237EE">
      <w:pPr>
        <w:pStyle w:val="ListParagraph"/>
        <w:numPr>
          <w:ilvl w:val="0"/>
          <w:numId w:val="1"/>
        </w:numPr>
      </w:pPr>
      <w:r>
        <w:t>Could we randomly assign fire exposure as a negative control exposure in places that were never exposed? And expect a null result? Or attenuation? I think that would be interesting to try</w:t>
      </w:r>
    </w:p>
    <w:p w:rsidR="000237EE" w:rsidRDefault="000237EE" w:rsidP="000237EE">
      <w:pPr>
        <w:pStyle w:val="ListParagraph"/>
        <w:numPr>
          <w:ilvl w:val="0"/>
          <w:numId w:val="1"/>
        </w:numPr>
      </w:pPr>
      <w:r>
        <w:t xml:space="preserve">Day of week effects, population changes, changes in evacuation and warning procedures, changes in fire size and severity, and </w:t>
      </w:r>
      <w:r w:rsidR="007B3ED9">
        <w:t xml:space="preserve">other things could affect the effect of </w:t>
      </w:r>
      <w:proofErr w:type="spellStart"/>
      <w:r w:rsidR="007B3ED9">
        <w:t>wf</w:t>
      </w:r>
      <w:proofErr w:type="spellEnd"/>
      <w:r w:rsidR="007B3ED9">
        <w:t xml:space="preserve"> on hospitalizations but none of these things do so differentially across the treatment timing, so </w:t>
      </w:r>
      <w:r w:rsidR="0052264F">
        <w:t>they shouldn’t bias estimates</w:t>
      </w:r>
    </w:p>
    <w:p w:rsidR="000D45A5" w:rsidRDefault="000D45A5" w:rsidP="000237EE">
      <w:pPr>
        <w:pStyle w:val="ListParagraph"/>
        <w:numPr>
          <w:ilvl w:val="0"/>
          <w:numId w:val="1"/>
        </w:numPr>
      </w:pPr>
      <w:r>
        <w:t xml:space="preserve">Top ten or 15, categories of small medium large, mild moderate severe can do that. </w:t>
      </w:r>
    </w:p>
    <w:p w:rsidR="008C1C1C" w:rsidRDefault="008C1C1C" w:rsidP="000237EE">
      <w:pPr>
        <w:pStyle w:val="ListParagraph"/>
        <w:numPr>
          <w:ilvl w:val="0"/>
          <w:numId w:val="1"/>
        </w:numPr>
      </w:pPr>
      <w:r>
        <w:t xml:space="preserve">Are evacuation warnings better? </w:t>
      </w:r>
      <w:r w:rsidR="008B3AED">
        <w:t xml:space="preserve">Period-specific </w:t>
      </w:r>
    </w:p>
    <w:p w:rsidR="0052264F" w:rsidRDefault="0052264F" w:rsidP="000237EE">
      <w:pPr>
        <w:pStyle w:val="ListParagraph"/>
        <w:numPr>
          <w:ilvl w:val="0"/>
          <w:numId w:val="1"/>
        </w:numPr>
      </w:pPr>
      <w:r>
        <w:t xml:space="preserve">Could try estimates with only fires that caused mortality or something as well </w:t>
      </w:r>
      <w:r w:rsidR="00DF558A">
        <w:t xml:space="preserve">structures burning </w:t>
      </w:r>
    </w:p>
    <w:p w:rsidR="00DF558A" w:rsidRDefault="00DF558A" w:rsidP="007A37F8"/>
    <w:p w:rsidR="007A37F8" w:rsidRDefault="00797567" w:rsidP="007A37F8">
      <w:r>
        <w:t xml:space="preserve">Biggest question: parallel trends </w:t>
      </w:r>
    </w:p>
    <w:p w:rsidR="007A37F8" w:rsidRDefault="007A37F8" w:rsidP="007A37F8"/>
    <w:sectPr w:rsidR="007A37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CD3CDE"/>
    <w:multiLevelType w:val="hybridMultilevel"/>
    <w:tmpl w:val="C882D7CA"/>
    <w:lvl w:ilvl="0" w:tplc="078E22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77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021"/>
    <w:rsid w:val="00001562"/>
    <w:rsid w:val="00003092"/>
    <w:rsid w:val="00013E71"/>
    <w:rsid w:val="00020FD3"/>
    <w:rsid w:val="000237EE"/>
    <w:rsid w:val="00024726"/>
    <w:rsid w:val="000249A4"/>
    <w:rsid w:val="00035864"/>
    <w:rsid w:val="00040545"/>
    <w:rsid w:val="0004370E"/>
    <w:rsid w:val="00047C06"/>
    <w:rsid w:val="00051BF3"/>
    <w:rsid w:val="00055164"/>
    <w:rsid w:val="00056203"/>
    <w:rsid w:val="00062092"/>
    <w:rsid w:val="0006286B"/>
    <w:rsid w:val="00064FE6"/>
    <w:rsid w:val="00065369"/>
    <w:rsid w:val="00066D03"/>
    <w:rsid w:val="00067C45"/>
    <w:rsid w:val="00070528"/>
    <w:rsid w:val="00071AF2"/>
    <w:rsid w:val="00071B66"/>
    <w:rsid w:val="000822A1"/>
    <w:rsid w:val="0008563F"/>
    <w:rsid w:val="00085F4E"/>
    <w:rsid w:val="00086DAF"/>
    <w:rsid w:val="00092331"/>
    <w:rsid w:val="00095AA0"/>
    <w:rsid w:val="000A066F"/>
    <w:rsid w:val="000A3283"/>
    <w:rsid w:val="000A33F7"/>
    <w:rsid w:val="000A4CAC"/>
    <w:rsid w:val="000A53B3"/>
    <w:rsid w:val="000A77BB"/>
    <w:rsid w:val="000B1432"/>
    <w:rsid w:val="000B5B3C"/>
    <w:rsid w:val="000D25C3"/>
    <w:rsid w:val="000D315D"/>
    <w:rsid w:val="000D45A5"/>
    <w:rsid w:val="000E232F"/>
    <w:rsid w:val="000E6C21"/>
    <w:rsid w:val="000F47A3"/>
    <w:rsid w:val="001011EE"/>
    <w:rsid w:val="00102417"/>
    <w:rsid w:val="001025E2"/>
    <w:rsid w:val="00102A4C"/>
    <w:rsid w:val="0010410F"/>
    <w:rsid w:val="00116B57"/>
    <w:rsid w:val="001208D2"/>
    <w:rsid w:val="00120AD3"/>
    <w:rsid w:val="00122459"/>
    <w:rsid w:val="001235FE"/>
    <w:rsid w:val="00124672"/>
    <w:rsid w:val="001256DB"/>
    <w:rsid w:val="00131EC6"/>
    <w:rsid w:val="001329D1"/>
    <w:rsid w:val="00132ED3"/>
    <w:rsid w:val="00134D7B"/>
    <w:rsid w:val="00144071"/>
    <w:rsid w:val="00146960"/>
    <w:rsid w:val="00146F33"/>
    <w:rsid w:val="0014731A"/>
    <w:rsid w:val="00152C08"/>
    <w:rsid w:val="00153EFC"/>
    <w:rsid w:val="001557A7"/>
    <w:rsid w:val="00162EF9"/>
    <w:rsid w:val="00170955"/>
    <w:rsid w:val="00175770"/>
    <w:rsid w:val="00175B89"/>
    <w:rsid w:val="00176307"/>
    <w:rsid w:val="00176AC9"/>
    <w:rsid w:val="00177B0C"/>
    <w:rsid w:val="001867A2"/>
    <w:rsid w:val="0019472A"/>
    <w:rsid w:val="001954F6"/>
    <w:rsid w:val="001A296F"/>
    <w:rsid w:val="001B0A39"/>
    <w:rsid w:val="001B1869"/>
    <w:rsid w:val="001B1A9D"/>
    <w:rsid w:val="001B46FE"/>
    <w:rsid w:val="001B5CFA"/>
    <w:rsid w:val="001B5E5F"/>
    <w:rsid w:val="001C0CF8"/>
    <w:rsid w:val="001C0FBD"/>
    <w:rsid w:val="001C5A37"/>
    <w:rsid w:val="001C65DD"/>
    <w:rsid w:val="001E1920"/>
    <w:rsid w:val="001E2CFE"/>
    <w:rsid w:val="001E43C7"/>
    <w:rsid w:val="001E4B50"/>
    <w:rsid w:val="001F1BA5"/>
    <w:rsid w:val="001F7ECE"/>
    <w:rsid w:val="00203B12"/>
    <w:rsid w:val="00212F97"/>
    <w:rsid w:val="00213543"/>
    <w:rsid w:val="00213FD2"/>
    <w:rsid w:val="00217124"/>
    <w:rsid w:val="00217E75"/>
    <w:rsid w:val="00222EA3"/>
    <w:rsid w:val="0022465F"/>
    <w:rsid w:val="0022657B"/>
    <w:rsid w:val="002275F6"/>
    <w:rsid w:val="00231841"/>
    <w:rsid w:val="002335D3"/>
    <w:rsid w:val="0023683A"/>
    <w:rsid w:val="00237F66"/>
    <w:rsid w:val="00241620"/>
    <w:rsid w:val="002428D1"/>
    <w:rsid w:val="0024355E"/>
    <w:rsid w:val="00244B2E"/>
    <w:rsid w:val="002505DE"/>
    <w:rsid w:val="002535DF"/>
    <w:rsid w:val="00253B31"/>
    <w:rsid w:val="002607C3"/>
    <w:rsid w:val="002626E4"/>
    <w:rsid w:val="00271DF6"/>
    <w:rsid w:val="00280957"/>
    <w:rsid w:val="00281AC2"/>
    <w:rsid w:val="002836A2"/>
    <w:rsid w:val="00286201"/>
    <w:rsid w:val="00287A29"/>
    <w:rsid w:val="00287CFE"/>
    <w:rsid w:val="00294C5D"/>
    <w:rsid w:val="00296A34"/>
    <w:rsid w:val="002A27FB"/>
    <w:rsid w:val="002A497A"/>
    <w:rsid w:val="002A6467"/>
    <w:rsid w:val="002B7B5D"/>
    <w:rsid w:val="002C0266"/>
    <w:rsid w:val="002C0354"/>
    <w:rsid w:val="002C2B29"/>
    <w:rsid w:val="002C3CDB"/>
    <w:rsid w:val="002C4A90"/>
    <w:rsid w:val="002C54B2"/>
    <w:rsid w:val="002C6804"/>
    <w:rsid w:val="002D3419"/>
    <w:rsid w:val="002D3B31"/>
    <w:rsid w:val="002D4DCE"/>
    <w:rsid w:val="002E0BA9"/>
    <w:rsid w:val="002E2A49"/>
    <w:rsid w:val="002E3D23"/>
    <w:rsid w:val="002E5BE5"/>
    <w:rsid w:val="002E7B6E"/>
    <w:rsid w:val="002F284B"/>
    <w:rsid w:val="002F376B"/>
    <w:rsid w:val="00300727"/>
    <w:rsid w:val="003009BB"/>
    <w:rsid w:val="0030362F"/>
    <w:rsid w:val="00303737"/>
    <w:rsid w:val="00307516"/>
    <w:rsid w:val="00307B4B"/>
    <w:rsid w:val="003111D6"/>
    <w:rsid w:val="00314C4A"/>
    <w:rsid w:val="003161EB"/>
    <w:rsid w:val="00326A81"/>
    <w:rsid w:val="00335985"/>
    <w:rsid w:val="00335D11"/>
    <w:rsid w:val="003431D3"/>
    <w:rsid w:val="00347CBF"/>
    <w:rsid w:val="00350D35"/>
    <w:rsid w:val="003516F6"/>
    <w:rsid w:val="0035252A"/>
    <w:rsid w:val="003527B0"/>
    <w:rsid w:val="00352BCD"/>
    <w:rsid w:val="00355432"/>
    <w:rsid w:val="00360C88"/>
    <w:rsid w:val="00372AC3"/>
    <w:rsid w:val="00374695"/>
    <w:rsid w:val="00375BE4"/>
    <w:rsid w:val="0037722A"/>
    <w:rsid w:val="00380659"/>
    <w:rsid w:val="00380783"/>
    <w:rsid w:val="00384427"/>
    <w:rsid w:val="00387077"/>
    <w:rsid w:val="00387CF0"/>
    <w:rsid w:val="003902C1"/>
    <w:rsid w:val="00394DFE"/>
    <w:rsid w:val="003955D5"/>
    <w:rsid w:val="003A2C79"/>
    <w:rsid w:val="003A33F9"/>
    <w:rsid w:val="003A3E91"/>
    <w:rsid w:val="003A663E"/>
    <w:rsid w:val="003C2F87"/>
    <w:rsid w:val="003C3A61"/>
    <w:rsid w:val="003C5CFD"/>
    <w:rsid w:val="003D5721"/>
    <w:rsid w:val="003D6935"/>
    <w:rsid w:val="003E0519"/>
    <w:rsid w:val="003E56C5"/>
    <w:rsid w:val="003F1BF2"/>
    <w:rsid w:val="003F2CEA"/>
    <w:rsid w:val="003F3621"/>
    <w:rsid w:val="003F536E"/>
    <w:rsid w:val="003F706A"/>
    <w:rsid w:val="003F7FCC"/>
    <w:rsid w:val="00403178"/>
    <w:rsid w:val="00403908"/>
    <w:rsid w:val="00407C8C"/>
    <w:rsid w:val="00410065"/>
    <w:rsid w:val="0041100E"/>
    <w:rsid w:val="00411228"/>
    <w:rsid w:val="0041231D"/>
    <w:rsid w:val="00423DDC"/>
    <w:rsid w:val="00425DD8"/>
    <w:rsid w:val="00427B7C"/>
    <w:rsid w:val="00435091"/>
    <w:rsid w:val="00443231"/>
    <w:rsid w:val="00443AF7"/>
    <w:rsid w:val="0044407B"/>
    <w:rsid w:val="004442EC"/>
    <w:rsid w:val="004453FE"/>
    <w:rsid w:val="0044583C"/>
    <w:rsid w:val="00450A18"/>
    <w:rsid w:val="00450B83"/>
    <w:rsid w:val="0045121D"/>
    <w:rsid w:val="00452232"/>
    <w:rsid w:val="00461A9B"/>
    <w:rsid w:val="0046420C"/>
    <w:rsid w:val="00465EA0"/>
    <w:rsid w:val="0046651F"/>
    <w:rsid w:val="00480230"/>
    <w:rsid w:val="00483621"/>
    <w:rsid w:val="00485678"/>
    <w:rsid w:val="00485FFB"/>
    <w:rsid w:val="0048792F"/>
    <w:rsid w:val="004908B6"/>
    <w:rsid w:val="0049169F"/>
    <w:rsid w:val="00494BFE"/>
    <w:rsid w:val="00495405"/>
    <w:rsid w:val="00495424"/>
    <w:rsid w:val="00495A66"/>
    <w:rsid w:val="00495E4A"/>
    <w:rsid w:val="00496A90"/>
    <w:rsid w:val="00496DB9"/>
    <w:rsid w:val="00497C64"/>
    <w:rsid w:val="004A315F"/>
    <w:rsid w:val="004A325F"/>
    <w:rsid w:val="004A34DA"/>
    <w:rsid w:val="004A7451"/>
    <w:rsid w:val="004B7018"/>
    <w:rsid w:val="004C1856"/>
    <w:rsid w:val="004C49B1"/>
    <w:rsid w:val="004C67C0"/>
    <w:rsid w:val="004D0383"/>
    <w:rsid w:val="004D47C7"/>
    <w:rsid w:val="004D4CB9"/>
    <w:rsid w:val="004D5DD3"/>
    <w:rsid w:val="004E0C92"/>
    <w:rsid w:val="004F6628"/>
    <w:rsid w:val="004F7FD0"/>
    <w:rsid w:val="00501222"/>
    <w:rsid w:val="00503837"/>
    <w:rsid w:val="005051C2"/>
    <w:rsid w:val="00505464"/>
    <w:rsid w:val="00512642"/>
    <w:rsid w:val="00516120"/>
    <w:rsid w:val="00517B1F"/>
    <w:rsid w:val="0052216C"/>
    <w:rsid w:val="0052264F"/>
    <w:rsid w:val="00533115"/>
    <w:rsid w:val="00541389"/>
    <w:rsid w:val="00543B6A"/>
    <w:rsid w:val="00545BCD"/>
    <w:rsid w:val="00554C7B"/>
    <w:rsid w:val="0055560D"/>
    <w:rsid w:val="00556920"/>
    <w:rsid w:val="0055750C"/>
    <w:rsid w:val="00561028"/>
    <w:rsid w:val="00562648"/>
    <w:rsid w:val="00564986"/>
    <w:rsid w:val="00585A97"/>
    <w:rsid w:val="00592929"/>
    <w:rsid w:val="005935E3"/>
    <w:rsid w:val="005951D7"/>
    <w:rsid w:val="00597106"/>
    <w:rsid w:val="005A2116"/>
    <w:rsid w:val="005B6F6E"/>
    <w:rsid w:val="005B7EC9"/>
    <w:rsid w:val="005C1E0F"/>
    <w:rsid w:val="005C4FD5"/>
    <w:rsid w:val="005C5FD6"/>
    <w:rsid w:val="005C7483"/>
    <w:rsid w:val="005D06B3"/>
    <w:rsid w:val="005D0912"/>
    <w:rsid w:val="005E09CA"/>
    <w:rsid w:val="005E252E"/>
    <w:rsid w:val="005F23F7"/>
    <w:rsid w:val="005F2A5C"/>
    <w:rsid w:val="0060099D"/>
    <w:rsid w:val="00600CA6"/>
    <w:rsid w:val="006014DF"/>
    <w:rsid w:val="00606803"/>
    <w:rsid w:val="00611253"/>
    <w:rsid w:val="00614D45"/>
    <w:rsid w:val="00620C6F"/>
    <w:rsid w:val="00624287"/>
    <w:rsid w:val="00626A18"/>
    <w:rsid w:val="00632636"/>
    <w:rsid w:val="006332BC"/>
    <w:rsid w:val="006373B6"/>
    <w:rsid w:val="0064012C"/>
    <w:rsid w:val="00640BED"/>
    <w:rsid w:val="0064399B"/>
    <w:rsid w:val="0064405C"/>
    <w:rsid w:val="00645B86"/>
    <w:rsid w:val="0064609D"/>
    <w:rsid w:val="00652737"/>
    <w:rsid w:val="0065297A"/>
    <w:rsid w:val="00652BD4"/>
    <w:rsid w:val="00656777"/>
    <w:rsid w:val="00661578"/>
    <w:rsid w:val="00663740"/>
    <w:rsid w:val="0066374E"/>
    <w:rsid w:val="0066685B"/>
    <w:rsid w:val="006675C9"/>
    <w:rsid w:val="0067121F"/>
    <w:rsid w:val="0067390A"/>
    <w:rsid w:val="00675C36"/>
    <w:rsid w:val="00680128"/>
    <w:rsid w:val="00680579"/>
    <w:rsid w:val="00681278"/>
    <w:rsid w:val="006843E2"/>
    <w:rsid w:val="006856B8"/>
    <w:rsid w:val="00690FFA"/>
    <w:rsid w:val="00692E35"/>
    <w:rsid w:val="006935DF"/>
    <w:rsid w:val="006A03B2"/>
    <w:rsid w:val="006A1343"/>
    <w:rsid w:val="006A18BE"/>
    <w:rsid w:val="006A1C60"/>
    <w:rsid w:val="006A2068"/>
    <w:rsid w:val="006A381A"/>
    <w:rsid w:val="006A614B"/>
    <w:rsid w:val="006A726E"/>
    <w:rsid w:val="006C3946"/>
    <w:rsid w:val="006C6383"/>
    <w:rsid w:val="006C6AF6"/>
    <w:rsid w:val="006D19D1"/>
    <w:rsid w:val="006D5BBF"/>
    <w:rsid w:val="006D61A6"/>
    <w:rsid w:val="006E7015"/>
    <w:rsid w:val="006E7FAE"/>
    <w:rsid w:val="006F4ED9"/>
    <w:rsid w:val="006F73BB"/>
    <w:rsid w:val="00701162"/>
    <w:rsid w:val="0070487E"/>
    <w:rsid w:val="007054C0"/>
    <w:rsid w:val="00715C51"/>
    <w:rsid w:val="00716199"/>
    <w:rsid w:val="0072126A"/>
    <w:rsid w:val="00721889"/>
    <w:rsid w:val="00721991"/>
    <w:rsid w:val="00721B8F"/>
    <w:rsid w:val="0072207E"/>
    <w:rsid w:val="00722752"/>
    <w:rsid w:val="00722776"/>
    <w:rsid w:val="00725D8B"/>
    <w:rsid w:val="00727970"/>
    <w:rsid w:val="007306BD"/>
    <w:rsid w:val="00733929"/>
    <w:rsid w:val="00734522"/>
    <w:rsid w:val="00740321"/>
    <w:rsid w:val="007429A6"/>
    <w:rsid w:val="00743034"/>
    <w:rsid w:val="00744035"/>
    <w:rsid w:val="007459AF"/>
    <w:rsid w:val="00746860"/>
    <w:rsid w:val="00751B7F"/>
    <w:rsid w:val="00752295"/>
    <w:rsid w:val="00754361"/>
    <w:rsid w:val="007545D4"/>
    <w:rsid w:val="007572C8"/>
    <w:rsid w:val="007605E7"/>
    <w:rsid w:val="007673F0"/>
    <w:rsid w:val="00773B3D"/>
    <w:rsid w:val="00774886"/>
    <w:rsid w:val="00776618"/>
    <w:rsid w:val="00780BFF"/>
    <w:rsid w:val="00781672"/>
    <w:rsid w:val="00782695"/>
    <w:rsid w:val="00783B51"/>
    <w:rsid w:val="0078409A"/>
    <w:rsid w:val="0078486F"/>
    <w:rsid w:val="00797567"/>
    <w:rsid w:val="007A1666"/>
    <w:rsid w:val="007A2610"/>
    <w:rsid w:val="007A3358"/>
    <w:rsid w:val="007A37F8"/>
    <w:rsid w:val="007A7F80"/>
    <w:rsid w:val="007B111C"/>
    <w:rsid w:val="007B1868"/>
    <w:rsid w:val="007B3ED9"/>
    <w:rsid w:val="007B405A"/>
    <w:rsid w:val="007B7A13"/>
    <w:rsid w:val="007C2EE9"/>
    <w:rsid w:val="007C7124"/>
    <w:rsid w:val="007D520D"/>
    <w:rsid w:val="007D6F95"/>
    <w:rsid w:val="007E3E93"/>
    <w:rsid w:val="007E512D"/>
    <w:rsid w:val="007E56A8"/>
    <w:rsid w:val="007E6088"/>
    <w:rsid w:val="007E6ECC"/>
    <w:rsid w:val="007F079B"/>
    <w:rsid w:val="007F29A9"/>
    <w:rsid w:val="007F70A1"/>
    <w:rsid w:val="008045E7"/>
    <w:rsid w:val="00804E71"/>
    <w:rsid w:val="0080782E"/>
    <w:rsid w:val="0080795A"/>
    <w:rsid w:val="00810FB3"/>
    <w:rsid w:val="008121DC"/>
    <w:rsid w:val="00812F6C"/>
    <w:rsid w:val="00812FA1"/>
    <w:rsid w:val="00814741"/>
    <w:rsid w:val="00821C2A"/>
    <w:rsid w:val="00821D46"/>
    <w:rsid w:val="0082204A"/>
    <w:rsid w:val="00822302"/>
    <w:rsid w:val="008226E1"/>
    <w:rsid w:val="008229E8"/>
    <w:rsid w:val="00825AAB"/>
    <w:rsid w:val="00831414"/>
    <w:rsid w:val="00832558"/>
    <w:rsid w:val="00834400"/>
    <w:rsid w:val="0083499C"/>
    <w:rsid w:val="0083770D"/>
    <w:rsid w:val="00837F7B"/>
    <w:rsid w:val="008406FD"/>
    <w:rsid w:val="00840708"/>
    <w:rsid w:val="0084484E"/>
    <w:rsid w:val="00844EC2"/>
    <w:rsid w:val="00851ECD"/>
    <w:rsid w:val="00852F98"/>
    <w:rsid w:val="00855190"/>
    <w:rsid w:val="00860470"/>
    <w:rsid w:val="00863E6E"/>
    <w:rsid w:val="008666E4"/>
    <w:rsid w:val="00871586"/>
    <w:rsid w:val="008730E1"/>
    <w:rsid w:val="008813A6"/>
    <w:rsid w:val="00882417"/>
    <w:rsid w:val="00892C09"/>
    <w:rsid w:val="0089601B"/>
    <w:rsid w:val="008A1814"/>
    <w:rsid w:val="008A4AF5"/>
    <w:rsid w:val="008A63FA"/>
    <w:rsid w:val="008B25BD"/>
    <w:rsid w:val="008B3AED"/>
    <w:rsid w:val="008B4325"/>
    <w:rsid w:val="008B45AA"/>
    <w:rsid w:val="008B48A7"/>
    <w:rsid w:val="008B5021"/>
    <w:rsid w:val="008B50A2"/>
    <w:rsid w:val="008B71D2"/>
    <w:rsid w:val="008C0741"/>
    <w:rsid w:val="008C1C1C"/>
    <w:rsid w:val="008C2A20"/>
    <w:rsid w:val="008C34F5"/>
    <w:rsid w:val="008D205F"/>
    <w:rsid w:val="008E3CD1"/>
    <w:rsid w:val="008E448A"/>
    <w:rsid w:val="008E72DB"/>
    <w:rsid w:val="008F235E"/>
    <w:rsid w:val="008F3128"/>
    <w:rsid w:val="008F46DA"/>
    <w:rsid w:val="008F65D2"/>
    <w:rsid w:val="008F69DA"/>
    <w:rsid w:val="00900C92"/>
    <w:rsid w:val="009024CF"/>
    <w:rsid w:val="0090642A"/>
    <w:rsid w:val="00920178"/>
    <w:rsid w:val="009205F5"/>
    <w:rsid w:val="0092124F"/>
    <w:rsid w:val="00924987"/>
    <w:rsid w:val="009277A0"/>
    <w:rsid w:val="00930915"/>
    <w:rsid w:val="00934034"/>
    <w:rsid w:val="00934071"/>
    <w:rsid w:val="0093560F"/>
    <w:rsid w:val="00936427"/>
    <w:rsid w:val="009366E6"/>
    <w:rsid w:val="00941408"/>
    <w:rsid w:val="00944E32"/>
    <w:rsid w:val="00945512"/>
    <w:rsid w:val="00950F94"/>
    <w:rsid w:val="00954782"/>
    <w:rsid w:val="009572AC"/>
    <w:rsid w:val="00970AC7"/>
    <w:rsid w:val="00972311"/>
    <w:rsid w:val="0097404A"/>
    <w:rsid w:val="00977603"/>
    <w:rsid w:val="00986FC2"/>
    <w:rsid w:val="009903F4"/>
    <w:rsid w:val="00994A1F"/>
    <w:rsid w:val="0099619D"/>
    <w:rsid w:val="009A1656"/>
    <w:rsid w:val="009A32A3"/>
    <w:rsid w:val="009A4F24"/>
    <w:rsid w:val="009A62E4"/>
    <w:rsid w:val="009B512C"/>
    <w:rsid w:val="009C3A27"/>
    <w:rsid w:val="009C71A5"/>
    <w:rsid w:val="009D1051"/>
    <w:rsid w:val="009D1C35"/>
    <w:rsid w:val="009D317F"/>
    <w:rsid w:val="009D4C42"/>
    <w:rsid w:val="009E2707"/>
    <w:rsid w:val="009E3023"/>
    <w:rsid w:val="009E4479"/>
    <w:rsid w:val="009F03B9"/>
    <w:rsid w:val="009F1C98"/>
    <w:rsid w:val="009F2D4C"/>
    <w:rsid w:val="00A02EA6"/>
    <w:rsid w:val="00A04328"/>
    <w:rsid w:val="00A16B91"/>
    <w:rsid w:val="00A1734B"/>
    <w:rsid w:val="00A17498"/>
    <w:rsid w:val="00A212FE"/>
    <w:rsid w:val="00A22A27"/>
    <w:rsid w:val="00A23C51"/>
    <w:rsid w:val="00A26F92"/>
    <w:rsid w:val="00A27869"/>
    <w:rsid w:val="00A3025C"/>
    <w:rsid w:val="00A3179C"/>
    <w:rsid w:val="00A31FE5"/>
    <w:rsid w:val="00A339DF"/>
    <w:rsid w:val="00A35C0E"/>
    <w:rsid w:val="00A372B1"/>
    <w:rsid w:val="00A37A92"/>
    <w:rsid w:val="00A37D74"/>
    <w:rsid w:val="00A418D5"/>
    <w:rsid w:val="00A449F9"/>
    <w:rsid w:val="00A4501C"/>
    <w:rsid w:val="00A4596E"/>
    <w:rsid w:val="00A511A1"/>
    <w:rsid w:val="00A5385C"/>
    <w:rsid w:val="00A57C22"/>
    <w:rsid w:val="00A57D92"/>
    <w:rsid w:val="00A6032D"/>
    <w:rsid w:val="00A60928"/>
    <w:rsid w:val="00A617A0"/>
    <w:rsid w:val="00A622FF"/>
    <w:rsid w:val="00A63976"/>
    <w:rsid w:val="00A63989"/>
    <w:rsid w:val="00A65F7F"/>
    <w:rsid w:val="00A66EF3"/>
    <w:rsid w:val="00A74288"/>
    <w:rsid w:val="00A82201"/>
    <w:rsid w:val="00A85C0F"/>
    <w:rsid w:val="00A9447E"/>
    <w:rsid w:val="00A94F2B"/>
    <w:rsid w:val="00AA077E"/>
    <w:rsid w:val="00AA2CE5"/>
    <w:rsid w:val="00AA3D18"/>
    <w:rsid w:val="00AA53BC"/>
    <w:rsid w:val="00AA7F05"/>
    <w:rsid w:val="00AB3A25"/>
    <w:rsid w:val="00AB421A"/>
    <w:rsid w:val="00AB4E14"/>
    <w:rsid w:val="00AB4E70"/>
    <w:rsid w:val="00AC30C4"/>
    <w:rsid w:val="00AC3D97"/>
    <w:rsid w:val="00AC3E8D"/>
    <w:rsid w:val="00AC67A2"/>
    <w:rsid w:val="00AC69B1"/>
    <w:rsid w:val="00AC7E59"/>
    <w:rsid w:val="00AD430F"/>
    <w:rsid w:val="00AE22DE"/>
    <w:rsid w:val="00AE52F9"/>
    <w:rsid w:val="00AF1E63"/>
    <w:rsid w:val="00AF30EE"/>
    <w:rsid w:val="00AF37BA"/>
    <w:rsid w:val="00AF7C61"/>
    <w:rsid w:val="00B048EC"/>
    <w:rsid w:val="00B14399"/>
    <w:rsid w:val="00B14E5E"/>
    <w:rsid w:val="00B1541F"/>
    <w:rsid w:val="00B176B7"/>
    <w:rsid w:val="00B23E6D"/>
    <w:rsid w:val="00B26978"/>
    <w:rsid w:val="00B2743E"/>
    <w:rsid w:val="00B27DC6"/>
    <w:rsid w:val="00B3112B"/>
    <w:rsid w:val="00B35594"/>
    <w:rsid w:val="00B36A49"/>
    <w:rsid w:val="00B3795F"/>
    <w:rsid w:val="00B424E0"/>
    <w:rsid w:val="00B43C6F"/>
    <w:rsid w:val="00B468C6"/>
    <w:rsid w:val="00B47DB4"/>
    <w:rsid w:val="00B568F4"/>
    <w:rsid w:val="00B5696A"/>
    <w:rsid w:val="00B56AB6"/>
    <w:rsid w:val="00B62206"/>
    <w:rsid w:val="00B7203A"/>
    <w:rsid w:val="00B768AA"/>
    <w:rsid w:val="00B77477"/>
    <w:rsid w:val="00B8162B"/>
    <w:rsid w:val="00B83DF1"/>
    <w:rsid w:val="00B84492"/>
    <w:rsid w:val="00B8537E"/>
    <w:rsid w:val="00B912F1"/>
    <w:rsid w:val="00B956E5"/>
    <w:rsid w:val="00B95EEE"/>
    <w:rsid w:val="00BA3CFF"/>
    <w:rsid w:val="00BA40E1"/>
    <w:rsid w:val="00BA45AF"/>
    <w:rsid w:val="00BB1084"/>
    <w:rsid w:val="00BB147F"/>
    <w:rsid w:val="00BB29EB"/>
    <w:rsid w:val="00BB2DE9"/>
    <w:rsid w:val="00BB40F6"/>
    <w:rsid w:val="00BB545A"/>
    <w:rsid w:val="00BC2887"/>
    <w:rsid w:val="00BC50E7"/>
    <w:rsid w:val="00BC5151"/>
    <w:rsid w:val="00BC53A6"/>
    <w:rsid w:val="00BC7507"/>
    <w:rsid w:val="00BC765E"/>
    <w:rsid w:val="00BD0178"/>
    <w:rsid w:val="00BD747A"/>
    <w:rsid w:val="00BD7842"/>
    <w:rsid w:val="00BE279B"/>
    <w:rsid w:val="00BE425E"/>
    <w:rsid w:val="00BF3B6A"/>
    <w:rsid w:val="00BF3D7E"/>
    <w:rsid w:val="00BF4A92"/>
    <w:rsid w:val="00BF4CFA"/>
    <w:rsid w:val="00BF56B6"/>
    <w:rsid w:val="00C038AA"/>
    <w:rsid w:val="00C10CC2"/>
    <w:rsid w:val="00C11AC3"/>
    <w:rsid w:val="00C1651E"/>
    <w:rsid w:val="00C179AE"/>
    <w:rsid w:val="00C20C2B"/>
    <w:rsid w:val="00C21FCC"/>
    <w:rsid w:val="00C2623C"/>
    <w:rsid w:val="00C31653"/>
    <w:rsid w:val="00C31C4A"/>
    <w:rsid w:val="00C342FF"/>
    <w:rsid w:val="00C4685A"/>
    <w:rsid w:val="00C50FDF"/>
    <w:rsid w:val="00C608F8"/>
    <w:rsid w:val="00C6095E"/>
    <w:rsid w:val="00C60C2D"/>
    <w:rsid w:val="00C650E6"/>
    <w:rsid w:val="00C654D6"/>
    <w:rsid w:val="00C66165"/>
    <w:rsid w:val="00C74390"/>
    <w:rsid w:val="00C74F36"/>
    <w:rsid w:val="00C75AFC"/>
    <w:rsid w:val="00C770B1"/>
    <w:rsid w:val="00C77E7E"/>
    <w:rsid w:val="00C82842"/>
    <w:rsid w:val="00C863AA"/>
    <w:rsid w:val="00C86EF3"/>
    <w:rsid w:val="00C92ED8"/>
    <w:rsid w:val="00C951C4"/>
    <w:rsid w:val="00C952F7"/>
    <w:rsid w:val="00CA3E0B"/>
    <w:rsid w:val="00CB0380"/>
    <w:rsid w:val="00CB51EF"/>
    <w:rsid w:val="00CB5CCB"/>
    <w:rsid w:val="00CB7828"/>
    <w:rsid w:val="00CC1280"/>
    <w:rsid w:val="00CC155D"/>
    <w:rsid w:val="00CC511C"/>
    <w:rsid w:val="00CC6611"/>
    <w:rsid w:val="00CD3464"/>
    <w:rsid w:val="00CD3EA8"/>
    <w:rsid w:val="00CD4A74"/>
    <w:rsid w:val="00CE49A4"/>
    <w:rsid w:val="00CE73A9"/>
    <w:rsid w:val="00CF2356"/>
    <w:rsid w:val="00CF406B"/>
    <w:rsid w:val="00CF4F03"/>
    <w:rsid w:val="00CF6E52"/>
    <w:rsid w:val="00D0083B"/>
    <w:rsid w:val="00D02BA0"/>
    <w:rsid w:val="00D07AC4"/>
    <w:rsid w:val="00D10C13"/>
    <w:rsid w:val="00D1329F"/>
    <w:rsid w:val="00D207E8"/>
    <w:rsid w:val="00D22016"/>
    <w:rsid w:val="00D24DE5"/>
    <w:rsid w:val="00D24E63"/>
    <w:rsid w:val="00D254B9"/>
    <w:rsid w:val="00D31A98"/>
    <w:rsid w:val="00D41C5E"/>
    <w:rsid w:val="00D47DE4"/>
    <w:rsid w:val="00D63F89"/>
    <w:rsid w:val="00D64865"/>
    <w:rsid w:val="00D70BB6"/>
    <w:rsid w:val="00D7431C"/>
    <w:rsid w:val="00D74B43"/>
    <w:rsid w:val="00D75118"/>
    <w:rsid w:val="00D87497"/>
    <w:rsid w:val="00D915A2"/>
    <w:rsid w:val="00D97109"/>
    <w:rsid w:val="00DA394A"/>
    <w:rsid w:val="00DB2C1A"/>
    <w:rsid w:val="00DB312A"/>
    <w:rsid w:val="00DB4544"/>
    <w:rsid w:val="00DB6B27"/>
    <w:rsid w:val="00DC5E93"/>
    <w:rsid w:val="00DC67FA"/>
    <w:rsid w:val="00DC7617"/>
    <w:rsid w:val="00DC7C36"/>
    <w:rsid w:val="00DD2975"/>
    <w:rsid w:val="00DD4ED0"/>
    <w:rsid w:val="00DD7B3F"/>
    <w:rsid w:val="00DE2EE8"/>
    <w:rsid w:val="00DE4ECA"/>
    <w:rsid w:val="00DF4999"/>
    <w:rsid w:val="00DF558A"/>
    <w:rsid w:val="00DF6542"/>
    <w:rsid w:val="00DF79F7"/>
    <w:rsid w:val="00E04E8B"/>
    <w:rsid w:val="00E0634B"/>
    <w:rsid w:val="00E07469"/>
    <w:rsid w:val="00E11253"/>
    <w:rsid w:val="00E1504F"/>
    <w:rsid w:val="00E15859"/>
    <w:rsid w:val="00E16E06"/>
    <w:rsid w:val="00E208D5"/>
    <w:rsid w:val="00E21818"/>
    <w:rsid w:val="00E2362A"/>
    <w:rsid w:val="00E2416D"/>
    <w:rsid w:val="00E30BDE"/>
    <w:rsid w:val="00E414CE"/>
    <w:rsid w:val="00E429B7"/>
    <w:rsid w:val="00E4535F"/>
    <w:rsid w:val="00E458DB"/>
    <w:rsid w:val="00E52817"/>
    <w:rsid w:val="00E55339"/>
    <w:rsid w:val="00E57E4E"/>
    <w:rsid w:val="00E615F4"/>
    <w:rsid w:val="00E63D8B"/>
    <w:rsid w:val="00E63E72"/>
    <w:rsid w:val="00E65639"/>
    <w:rsid w:val="00E703D4"/>
    <w:rsid w:val="00E704CE"/>
    <w:rsid w:val="00E70847"/>
    <w:rsid w:val="00E73485"/>
    <w:rsid w:val="00E74161"/>
    <w:rsid w:val="00E7502E"/>
    <w:rsid w:val="00E77E49"/>
    <w:rsid w:val="00E847F4"/>
    <w:rsid w:val="00E90981"/>
    <w:rsid w:val="00E94B92"/>
    <w:rsid w:val="00EA021F"/>
    <w:rsid w:val="00EA72AB"/>
    <w:rsid w:val="00EA7934"/>
    <w:rsid w:val="00EB11B4"/>
    <w:rsid w:val="00EB1541"/>
    <w:rsid w:val="00EB1C2B"/>
    <w:rsid w:val="00EB3163"/>
    <w:rsid w:val="00EB4D3E"/>
    <w:rsid w:val="00EB55CA"/>
    <w:rsid w:val="00EC0B1C"/>
    <w:rsid w:val="00EC2B7F"/>
    <w:rsid w:val="00EC5ED0"/>
    <w:rsid w:val="00EC7AA2"/>
    <w:rsid w:val="00ED2B40"/>
    <w:rsid w:val="00ED4A08"/>
    <w:rsid w:val="00ED5191"/>
    <w:rsid w:val="00ED7487"/>
    <w:rsid w:val="00EE383C"/>
    <w:rsid w:val="00EE5E1C"/>
    <w:rsid w:val="00EE6E84"/>
    <w:rsid w:val="00EE70BD"/>
    <w:rsid w:val="00EE766A"/>
    <w:rsid w:val="00EF3CDF"/>
    <w:rsid w:val="00EF4A7A"/>
    <w:rsid w:val="00EF63C4"/>
    <w:rsid w:val="00EF7FB3"/>
    <w:rsid w:val="00F02889"/>
    <w:rsid w:val="00F131CB"/>
    <w:rsid w:val="00F154A0"/>
    <w:rsid w:val="00F16ACF"/>
    <w:rsid w:val="00F16EBD"/>
    <w:rsid w:val="00F17053"/>
    <w:rsid w:val="00F17B94"/>
    <w:rsid w:val="00F200A4"/>
    <w:rsid w:val="00F2012A"/>
    <w:rsid w:val="00F212F7"/>
    <w:rsid w:val="00F34D46"/>
    <w:rsid w:val="00F361FF"/>
    <w:rsid w:val="00F371E2"/>
    <w:rsid w:val="00F47311"/>
    <w:rsid w:val="00F5240B"/>
    <w:rsid w:val="00F524BD"/>
    <w:rsid w:val="00F54BF8"/>
    <w:rsid w:val="00F5729E"/>
    <w:rsid w:val="00F609DD"/>
    <w:rsid w:val="00F60DFF"/>
    <w:rsid w:val="00F63867"/>
    <w:rsid w:val="00F64B18"/>
    <w:rsid w:val="00F70012"/>
    <w:rsid w:val="00F71E43"/>
    <w:rsid w:val="00F85B70"/>
    <w:rsid w:val="00FA0EBF"/>
    <w:rsid w:val="00FA1F99"/>
    <w:rsid w:val="00FA20BA"/>
    <w:rsid w:val="00FA2F79"/>
    <w:rsid w:val="00FB0E41"/>
    <w:rsid w:val="00FB459C"/>
    <w:rsid w:val="00FB4A80"/>
    <w:rsid w:val="00FB6A83"/>
    <w:rsid w:val="00FC0FD8"/>
    <w:rsid w:val="00FC37A0"/>
    <w:rsid w:val="00FC657D"/>
    <w:rsid w:val="00FD35A0"/>
    <w:rsid w:val="00FD5F34"/>
    <w:rsid w:val="00FD7A11"/>
    <w:rsid w:val="00FF1A48"/>
    <w:rsid w:val="00FF559B"/>
    <w:rsid w:val="00FF64BC"/>
    <w:rsid w:val="00FF69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E764A5"/>
  <w15:chartTrackingRefBased/>
  <w15:docId w15:val="{700F0F19-43ED-E849-B8D4-7A831A1C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0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50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0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50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50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5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0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50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50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50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50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5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021"/>
    <w:rPr>
      <w:rFonts w:eastAsiaTheme="majorEastAsia" w:cstheme="majorBidi"/>
      <w:color w:val="272727" w:themeColor="text1" w:themeTint="D8"/>
    </w:rPr>
  </w:style>
  <w:style w:type="paragraph" w:styleId="Title">
    <w:name w:val="Title"/>
    <w:basedOn w:val="Normal"/>
    <w:next w:val="Normal"/>
    <w:link w:val="TitleChar"/>
    <w:uiPriority w:val="10"/>
    <w:qFormat/>
    <w:rsid w:val="008B5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021"/>
    <w:pPr>
      <w:spacing w:before="160"/>
      <w:jc w:val="center"/>
    </w:pPr>
    <w:rPr>
      <w:i/>
      <w:iCs/>
      <w:color w:val="404040" w:themeColor="text1" w:themeTint="BF"/>
    </w:rPr>
  </w:style>
  <w:style w:type="character" w:customStyle="1" w:styleId="QuoteChar">
    <w:name w:val="Quote Char"/>
    <w:basedOn w:val="DefaultParagraphFont"/>
    <w:link w:val="Quote"/>
    <w:uiPriority w:val="29"/>
    <w:rsid w:val="008B5021"/>
    <w:rPr>
      <w:i/>
      <w:iCs/>
      <w:color w:val="404040" w:themeColor="text1" w:themeTint="BF"/>
    </w:rPr>
  </w:style>
  <w:style w:type="paragraph" w:styleId="ListParagraph">
    <w:name w:val="List Paragraph"/>
    <w:basedOn w:val="Normal"/>
    <w:uiPriority w:val="34"/>
    <w:qFormat/>
    <w:rsid w:val="008B5021"/>
    <w:pPr>
      <w:ind w:left="720"/>
      <w:contextualSpacing/>
    </w:pPr>
  </w:style>
  <w:style w:type="character" w:styleId="IntenseEmphasis">
    <w:name w:val="Intense Emphasis"/>
    <w:basedOn w:val="DefaultParagraphFont"/>
    <w:uiPriority w:val="21"/>
    <w:qFormat/>
    <w:rsid w:val="008B5021"/>
    <w:rPr>
      <w:i/>
      <w:iCs/>
      <w:color w:val="2F5496" w:themeColor="accent1" w:themeShade="BF"/>
    </w:rPr>
  </w:style>
  <w:style w:type="paragraph" w:styleId="IntenseQuote">
    <w:name w:val="Intense Quote"/>
    <w:basedOn w:val="Normal"/>
    <w:next w:val="Normal"/>
    <w:link w:val="IntenseQuoteChar"/>
    <w:uiPriority w:val="30"/>
    <w:qFormat/>
    <w:rsid w:val="008B50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5021"/>
    <w:rPr>
      <w:i/>
      <w:iCs/>
      <w:color w:val="2F5496" w:themeColor="accent1" w:themeShade="BF"/>
    </w:rPr>
  </w:style>
  <w:style w:type="character" w:styleId="IntenseReference">
    <w:name w:val="Intense Reference"/>
    <w:basedOn w:val="DefaultParagraphFont"/>
    <w:uiPriority w:val="32"/>
    <w:qFormat/>
    <w:rsid w:val="008B502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37</cp:revision>
  <dcterms:created xsi:type="dcterms:W3CDTF">2025-06-04T19:57:00Z</dcterms:created>
  <dcterms:modified xsi:type="dcterms:W3CDTF">2025-06-10T23:52:00Z</dcterms:modified>
</cp:coreProperties>
</file>