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07FA7"/>
          <w:sz w:val="18"/>
          <w:szCs w:val="18"/>
        </w:rPr>
        <w:t xml:space="preserve">PATH A  ·  RECOMMENDED</w:t>
      </w:r>
    </w:p>
    <w:p>
      <w:pPr>
        <w:spacing w:after="160"/>
      </w:pPr>
      <w:r>
        <w:rPr>
          <w:rFonts w:ascii="Arial" w:cs="Arial" w:eastAsia="Arial" w:hAnsi="Arial"/>
          <w:b/>
          <w:bCs/>
          <w:color w:val="0A3040"/>
          <w:sz w:val="44"/>
          <w:szCs w:val="44"/>
        </w:rPr>
        <w:t xml:space="preserve">Keep the website off Subsplash — and still integrate the church app</w:t>
      </w:r>
    </w:p>
    <w:p>
      <w:pPr>
        <w:spacing w:after="240"/>
      </w:pPr>
      <w:r>
        <w:rPr>
          <w:rFonts w:ascii="Arial" w:cs="Arial" w:eastAsia="Arial" w:hAnsi="Arial"/>
          <w:color w:val="5A6B73"/>
          <w:sz w:val="22"/>
          <w:szCs w:val="22"/>
        </w:rPr>
        <w:t xml:space="preserve">Why the custom site should stay the front door, and how it talks to Subsplash</w:t>
      </w:r>
    </w:p>
    <w:p>
      <w:pPr>
        <w:pBdr>
          <w:bottom w:val="single" w:color="007FA7" w:sz="12" w:space="1"/>
        </w:pBdr>
        <w:spacing w:after="200" w:before="80"/>
      </w:pPr>
    </w:p>
    <w:p>
      <w:pPr>
        <w:spacing w:after="160" w:line="276"/>
      </w:pPr>
      <w:r>
        <w:rPr>
          <w:rFonts w:ascii="Arial" w:cs="Arial" w:eastAsia="Arial" w:hAnsi="Arial"/>
          <w:b/>
          <w:bCs/>
          <w:color w:val="0C1418"/>
          <w:sz w:val="22"/>
          <w:szCs w:val="22"/>
        </w:rPr>
        <w:t xml:space="preserve">Calvary Chapel Frederick  ·  </w:t>
      </w:r>
      <w:r>
        <w:rPr>
          <w:rFonts w:ascii="Arial" w:cs="Arial" w:eastAsia="Arial" w:hAnsi="Arial"/>
          <w:color w:val="0C1418"/>
          <w:sz w:val="22"/>
          <w:szCs w:val="22"/>
        </w:rPr>
        <w:t xml:space="preserve">Prepared for pastoral and office leadership  ·  </w:t>
      </w:r>
      <w:r>
        <w:rPr>
          <w:rFonts w:ascii="Arial" w:cs="Arial" w:eastAsia="Arial" w:hAnsi="Arial"/>
          <w:color w:val="0C1418"/>
          <w:sz w:val="22"/>
          <w:szCs w:val="22"/>
        </w:rPr>
        <w:t xml:space="preserve">21 September 2026</w:t>
      </w:r>
    </w:p>
    <w:p>
      <w:pPr>
        <w:spacing w:after="160" w:line="276"/>
      </w:pPr>
      <w:r>
        <w:rPr>
          <w:rFonts w:ascii="Arial" w:cs="Arial" w:eastAsia="Arial" w:hAnsi="Arial"/>
          <w:color w:val="0C1418"/>
          <w:sz w:val="22"/>
          <w:szCs w:val="22"/>
        </w:rPr>
        <w:t xml:space="preserve">This is a decision and operations brief. It does not attach calvaryfrederick.com. Giving, sermons, and the church app stay on Subsplash in both paths.</w:t>
      </w:r>
    </w:p>
    <w:p>
      <w:pPr>
        <w:pStyle w:val="Heading1"/>
      </w:pPr>
      <w:r>
        <w:rPr>
          <w:rFonts w:ascii="Arial" w:cs="Arial" w:eastAsia="Arial" w:hAnsi="Arial"/>
          <w:b/>
          <w:bCs/>
          <w:color w:val="0A3040"/>
          <w:sz w:val="32"/>
          <w:szCs w:val="32"/>
        </w:rPr>
        <w:t xml:space="preserve">1. Direct answer</w:t>
      </w:r>
    </w:p>
    <w:p>
      <w:pPr>
        <w:spacing w:after="160" w:line="276"/>
      </w:pPr>
      <w:r>
        <w:rPr>
          <w:rFonts w:ascii="Arial" w:cs="Arial" w:eastAsia="Arial" w:hAnsi="Arial"/>
          <w:color w:val="0C1418"/>
          <w:sz w:val="22"/>
          <w:szCs w:val="22"/>
        </w:rPr>
        <w:t xml:space="preserve">Keep the custom website as the public front door. Keep Subsplash as the engine room: giving, sermons, live/on-demand media, podcasts, TV apps, and the church app people already installed.</w:t>
      </w:r>
    </w:p>
    <w:p>
      <w:pPr>
        <w:spacing w:after="160" w:line="276"/>
      </w:pPr>
      <w:r>
        <w:rPr>
          <w:rFonts w:ascii="Arial" w:cs="Arial" w:eastAsia="Arial" w:hAnsi="Arial"/>
          <w:color w:val="0C1418"/>
          <w:sz w:val="22"/>
          <w:szCs w:val="22"/>
        </w:rPr>
        <w:t xml:space="preserve">The website and the app do not need to be the same product. They need to share brand, sermons, give, and a few honest links. Subsplash already sells that split: embeds on any website, native media in the app, and (if we ask) custom feeds we host.</w:t>
      </w:r>
    </w:p>
    <w:p>
      <w:pPr>
        <w:pStyle w:val="Heading1"/>
      </w:pPr>
      <w:r>
        <w:rPr>
          <w:rFonts w:ascii="Arial" w:cs="Arial" w:eastAsia="Arial" w:hAnsi="Arial"/>
          <w:b/>
          <w:bCs/>
          <w:color w:val="0A3040"/>
          <w:sz w:val="32"/>
          <w:szCs w:val="32"/>
        </w:rPr>
        <w:t xml:space="preserve">2. Why this is the better website path</w:t>
      </w:r>
    </w:p>
    <w:p>
      <w:pPr>
        <w:pStyle w:val="Heading2"/>
      </w:pPr>
      <w:r>
        <w:rPr>
          <w:rFonts w:ascii="Arial" w:cs="Arial" w:eastAsia="Arial" w:hAnsi="Arial"/>
          <w:b/>
          <w:bCs/>
          <w:color w:val="007FA7"/>
          <w:sz w:val="26"/>
          <w:szCs w:val="26"/>
        </w:rPr>
        <w:t xml:space="preserve">The complaint was the website, not Subsplash</w:t>
      </w:r>
    </w:p>
    <w:p>
      <w:pPr>
        <w:spacing w:after="160" w:line="276"/>
      </w:pPr>
      <w:r>
        <w:rPr>
          <w:rFonts w:ascii="Arial" w:cs="Arial" w:eastAsia="Arial" w:hAnsi="Arial"/>
          <w:color w:val="0C1418"/>
          <w:sz w:val="22"/>
          <w:szCs w:val="22"/>
        </w:rPr>
        <w:t xml:space="preserve">Today calvaryfrederick.com is Squarespace. Giving, the sermon archive, and the app are already Subsplash. Independent reviews typically score Subsplash’s app and giving highly and the website builder (SnapPages) much lower. One of the churches this team liked (Cincinnati) is already SnapPages — and they still asked for something more modern.</w:t>
      </w:r>
    </w:p>
    <w:p>
      <w:pPr>
        <w:pStyle w:val="Heading2"/>
      </w:pPr>
      <w:r>
        <w:rPr>
          <w:rFonts w:ascii="Arial" w:cs="Arial" w:eastAsia="Arial" w:hAnsi="Arial"/>
          <w:b/>
          <w:bCs/>
          <w:color w:val="007FA7"/>
          <w:sz w:val="26"/>
          <w:szCs w:val="26"/>
        </w:rPr>
        <w:t xml:space="preserve">What the custom site is allowed to do</w:t>
      </w:r>
    </w:p>
    <w:p>
      <w:pPr>
        <w:pStyle w:val="ListParagraph"/>
        <w:numPr>
          <w:ilvl w:val="0"/>
          <w:numId w:val="2"/>
        </w:numPr>
        <w:spacing w:after="80"/>
      </w:pPr>
      <w:r>
        <w:rPr>
          <w:rFonts w:ascii="Arial" w:cs="Arial" w:eastAsia="Arial" w:hAnsi="Arial"/>
          <w:color w:val="0C1418"/>
          <w:sz w:val="22"/>
          <w:szCs w:val="22"/>
        </w:rPr>
        <w:t xml:space="preserve">Cinematic hero, cyan/teal theme, framed ministry videos, packed Visit page, Sunday and Wednesday walkthroughs.</w:t>
      </w:r>
    </w:p>
    <w:p>
      <w:pPr>
        <w:pStyle w:val="ListParagraph"/>
        <w:numPr>
          <w:ilvl w:val="0"/>
          <w:numId w:val="2"/>
        </w:numPr>
        <w:spacing w:after="80"/>
      </w:pPr>
      <w:r>
        <w:rPr>
          <w:rFonts w:ascii="Arial" w:cs="Arial" w:eastAsia="Arial" w:hAnsi="Arial"/>
          <w:color w:val="0C1418"/>
          <w:sz w:val="22"/>
          <w:szCs w:val="22"/>
        </w:rPr>
        <w:t xml:space="preserve">Own the information architecture, search (FAQ schema, sitemap, llms.txt), redirects, and speed. Home does not have to load Subsplash JavaScript.</w:t>
      </w:r>
    </w:p>
    <w:p>
      <w:pPr>
        <w:pStyle w:val="ListParagraph"/>
        <w:numPr>
          <w:ilvl w:val="0"/>
          <w:numId w:val="2"/>
        </w:numPr>
        <w:spacing w:after="80"/>
      </w:pPr>
      <w:r>
        <w:rPr>
          <w:rFonts w:ascii="Arial" w:cs="Arial" w:eastAsia="Arial" w:hAnsi="Arial"/>
          <w:color w:val="0C1418"/>
          <w:sz w:val="22"/>
          <w:szCs w:val="22"/>
        </w:rPr>
        <w:t xml:space="preserve">Content is files in Git. Office volunteers (staff /admin), Grok Build, and a coder all write the same source. SnapPages cannot be vibe-coded this way.</w:t>
      </w:r>
    </w:p>
    <w:p>
      <w:pPr>
        <w:pStyle w:val="ListParagraph"/>
        <w:numPr>
          <w:ilvl w:val="0"/>
          <w:numId w:val="2"/>
        </w:numPr>
        <w:spacing w:after="80"/>
      </w:pPr>
      <w:r>
        <w:rPr>
          <w:rFonts w:ascii="Arial" w:cs="Arial" w:eastAsia="Arial" w:hAnsi="Arial"/>
          <w:color w:val="0C1418"/>
          <w:sz w:val="22"/>
          <w:szCs w:val="22"/>
        </w:rPr>
        <w:t xml:space="preserve">If the custom site fails, roll DNS back. Giving and the app never moved.</w:t>
      </w:r>
    </w:p>
    <w:p>
      <w:pPr>
        <w:pStyle w:val="ListParagraph"/>
        <w:numPr>
          <w:ilvl w:val="0"/>
          <w:numId w:val="2"/>
        </w:numPr>
        <w:spacing w:after="80"/>
      </w:pPr>
      <w:r>
        <w:rPr>
          <w:rFonts w:ascii="Arial" w:cs="Arial" w:eastAsia="Arial" w:hAnsi="Arial"/>
          <w:color w:val="0C1418"/>
          <w:sz w:val="22"/>
          <w:szCs w:val="22"/>
        </w:rPr>
        <w:t xml:space="preserve">A $1 gift on /give is the launch gate — not a processor migration. Recurring gifts and saved cards stay where they are.</w:t>
      </w:r>
    </w:p>
    <w:p>
      <w:pPr>
        <w:pStyle w:val="Heading2"/>
      </w:pPr>
      <w:r>
        <w:rPr>
          <w:rFonts w:ascii="Arial" w:cs="Arial" w:eastAsia="Arial" w:hAnsi="Arial"/>
          <w:b/>
          <w:bCs/>
          <w:color w:val="007FA7"/>
          <w:sz w:val="26"/>
          <w:szCs w:val="26"/>
        </w:rPr>
        <w:t xml:space="preserve">What we would lose if we forced SnapPages</w:t>
      </w:r>
    </w:p>
    <w:p>
      <w:pPr>
        <w:pStyle w:val="ListParagraph"/>
        <w:numPr>
          <w:ilvl w:val="0"/>
          <w:numId w:val="2"/>
        </w:numPr>
        <w:spacing w:after="80"/>
      </w:pPr>
      <w:r>
        <w:rPr>
          <w:rFonts w:ascii="Arial" w:cs="Arial" w:eastAsia="Arial" w:hAnsi="Arial"/>
          <w:color w:val="0C1418"/>
          <w:sz w:val="22"/>
          <w:szCs w:val="22"/>
        </w:rPr>
        <w:t xml:space="preserve">Layout control. SnapPages documents CSS as fonts, colors, and backgrounds — not padding, margins, or positioning.</w:t>
      </w:r>
    </w:p>
    <w:p>
      <w:pPr>
        <w:pStyle w:val="ListParagraph"/>
        <w:numPr>
          <w:ilvl w:val="0"/>
          <w:numId w:val="2"/>
        </w:numPr>
        <w:spacing w:after="80"/>
      </w:pPr>
      <w:r>
        <w:rPr>
          <w:rFonts w:ascii="Arial" w:cs="Arial" w:eastAsia="Arial" w:hAnsi="Arial"/>
          <w:color w:val="0C1418"/>
          <w:sz w:val="22"/>
          <w:szCs w:val="22"/>
        </w:rPr>
        <w:t xml:space="preserve">Support. Custom code is outside SnapPages support.</w:t>
      </w:r>
    </w:p>
    <w:p>
      <w:pPr>
        <w:pStyle w:val="ListParagraph"/>
        <w:numPr>
          <w:ilvl w:val="0"/>
          <w:numId w:val="2"/>
        </w:numPr>
        <w:spacing w:after="80"/>
      </w:pPr>
      <w:r>
        <w:rPr>
          <w:rFonts w:ascii="Arial" w:cs="Arial" w:eastAsia="Arial" w:hAnsi="Arial"/>
          <w:color w:val="0C1418"/>
          <w:sz w:val="22"/>
          <w:szCs w:val="22"/>
        </w:rPr>
        <w:t xml:space="preserve">The craft this rebrand was asked to produce. You rebuild as sections; you do not import the repo.</w:t>
      </w:r>
    </w:p>
    <w:p>
      <w:pPr>
        <w:pStyle w:val="Heading2"/>
      </w:pPr>
      <w:r>
        <w:rPr>
          <w:rFonts w:ascii="Arial" w:cs="Arial" w:eastAsia="Arial" w:hAnsi="Arial"/>
          <w:b/>
          <w:bCs/>
          <w:color w:val="007FA7"/>
          <w:sz w:val="26"/>
          <w:szCs w:val="26"/>
        </w:rPr>
        <w:t xml:space="preserve">Honest costs of staying off SnapPages</w:t>
      </w:r>
    </w:p>
    <w:p>
      <w:pPr>
        <w:pStyle w:val="ListParagraph"/>
        <w:numPr>
          <w:ilvl w:val="0"/>
          <w:numId w:val="2"/>
        </w:numPr>
        <w:spacing w:after="80"/>
      </w:pPr>
      <w:r>
        <w:rPr>
          <w:rFonts w:ascii="Arial" w:cs="Arial" w:eastAsia="Arial" w:hAnsi="Arial"/>
          <w:color w:val="0C1418"/>
          <w:sz w:val="22"/>
          <w:szCs w:val="22"/>
        </w:rPr>
        <w:t xml:space="preserve">Two logins: GitHub /admin / Grok for the website; Subsplash for sermons, give, and the app.</w:t>
      </w:r>
    </w:p>
    <w:p>
      <w:pPr>
        <w:pStyle w:val="ListParagraph"/>
        <w:numPr>
          <w:ilvl w:val="0"/>
          <w:numId w:val="2"/>
        </w:numPr>
        <w:spacing w:after="80"/>
      </w:pPr>
      <w:r>
        <w:rPr>
          <w:rFonts w:ascii="Arial" w:cs="Arial" w:eastAsia="Arial" w:hAnsi="Arial"/>
          <w:color w:val="0C1418"/>
          <w:sz w:val="22"/>
          <w:szCs w:val="22"/>
        </w:rPr>
        <w:t xml:space="preserve">Homepage sermon title is manual until Subsplash API credentials arrive. The /media player still updates itself from Subsplash.</w:t>
      </w:r>
    </w:p>
    <w:p>
      <w:pPr>
        <w:pStyle w:val="ListParagraph"/>
        <w:numPr>
          <w:ilvl w:val="0"/>
          <w:numId w:val="2"/>
        </w:numPr>
        <w:spacing w:after="80"/>
      </w:pPr>
      <w:r>
        <w:rPr>
          <w:rFonts w:ascii="Arial" w:cs="Arial" w:eastAsia="Arial" w:hAnsi="Arial"/>
          <w:color w:val="0C1418"/>
          <w:sz w:val="22"/>
          <w:szCs w:val="22"/>
        </w:rPr>
        <w:t xml:space="preserve">Someone must own weekly website copy (times, bulletin, homepage title) or we add the API later.</w:t>
      </w:r>
    </w:p>
    <w:p>
      <w:pPr>
        <w:pStyle w:val="ListParagraph"/>
        <w:numPr>
          <w:ilvl w:val="0"/>
          <w:numId w:val="2"/>
        </w:numPr>
        <w:spacing w:after="80"/>
      </w:pPr>
      <w:r>
        <w:rPr>
          <w:rFonts w:ascii="Arial" w:cs="Arial" w:eastAsia="Arial" w:hAnsi="Arial"/>
          <w:color w:val="0C1418"/>
          <w:sz w:val="22"/>
          <w:szCs w:val="22"/>
        </w:rPr>
        <w:t xml:space="preserve">Push the dove and cyan into the App dashboard so website and app do not drift.</w:t>
      </w:r>
    </w:p>
    <w:p>
      <w:pPr>
        <w:pStyle w:val="Heading1"/>
      </w:pPr>
      <w:r>
        <w:rPr>
          <w:rFonts w:ascii="Arial" w:cs="Arial" w:eastAsia="Arial" w:hAnsi="Arial"/>
          <w:b/>
          <w:bCs/>
          <w:color w:val="0A3040"/>
          <w:sz w:val="32"/>
          <w:szCs w:val="32"/>
        </w:rPr>
        <w:t xml:space="preserve">3. What stays on Subsplash either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A3040" w:sz="4"/>
              <w:left w:val="single" w:color="0A3040" w:sz="4"/>
              <w:bottom w:val="single" w:color="0A3040" w:sz="4"/>
              <w:right w:val="single" w:color="0A3040" w:sz="4"/>
            </w:tcBorders>
            <w:shd w:fill="0A3040" w:val="clear"/>
            <w:tcMar>
              <w:top w:type="dxa" w:w="80"/>
              <w:left w:type="dxa" w:w="100"/>
              <w:bottom w:type="dxa" w:w="80"/>
              <w:right w:type="dxa" w:w="100"/>
            </w:tcMar>
            <w:vAlign w:val="top"/>
          </w:tcPr>
          <w:p>
            <w:r>
              <w:rPr>
                <w:rFonts w:ascii="Arial" w:cs="Arial" w:eastAsia="Arial" w:hAnsi="Arial"/>
                <w:b/>
                <w:bCs/>
                <w:color w:val="FFFFFF"/>
                <w:sz w:val="18"/>
                <w:szCs w:val="18"/>
              </w:rPr>
              <w:t xml:space="preserve">Keep on Subsplash</w:t>
            </w:r>
          </w:p>
        </w:tc>
        <w:tc>
          <w:tcPr>
            <w:tcW w:type="dxa" w:w="5760"/>
            <w:tcBorders>
              <w:top w:val="single" w:color="0A3040" w:sz="4"/>
              <w:left w:val="single" w:color="0A3040" w:sz="4"/>
              <w:bottom w:val="single" w:color="0A3040" w:sz="4"/>
              <w:right w:val="single" w:color="0A3040" w:sz="4"/>
            </w:tcBorders>
            <w:shd w:fill="0A3040" w:val="clear"/>
            <w:tcMar>
              <w:top w:type="dxa" w:w="80"/>
              <w:left w:type="dxa" w:w="100"/>
              <w:bottom w:type="dxa" w:w="80"/>
              <w:right w:type="dxa" w:w="100"/>
            </w:tcMar>
            <w:vAlign w:val="top"/>
          </w:tcPr>
          <w:p>
            <w:r>
              <w:rPr>
                <w:rFonts w:ascii="Arial" w:cs="Arial" w:eastAsia="Arial" w:hAnsi="Arial"/>
                <w:b/>
                <w:bCs/>
                <w:color w:val="FFFFFF"/>
                <w:sz w:val="18"/>
                <w:szCs w:val="18"/>
              </w:rPr>
              <w:t xml:space="preserve">Why</w:t>
            </w:r>
          </w:p>
        </w:tc>
      </w:tr>
      <w:tr>
        <w:tc>
          <w:tcPr>
            <w:tcW w:type="dxa" w:w="360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Wallet / giving (ZZ5DWR)</w:t>
            </w:r>
          </w:p>
        </w:tc>
        <w:tc>
          <w:tcPr>
            <w:tcW w:type="dxa" w:w="576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Recurring gifts, ACH, Apple Pay, receipts, GrowCurve fees</w:t>
            </w:r>
          </w:p>
        </w:tc>
      </w:tr>
      <w:tr>
        <w:tc>
          <w:tcPr>
            <w:tcW w:type="dxa" w:w="360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Media library (org +8361)</w:t>
            </w:r>
          </w:p>
        </w:tc>
        <w:tc>
          <w:tcPr>
            <w:tcW w:type="dxa" w:w="576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Encode, CDN, podcasts, TV apps, search in the app</w:t>
            </w:r>
          </w:p>
        </w:tc>
      </w:tr>
      <w:tr>
        <w:tc>
          <w:tcPr>
            <w:tcW w:type="dxa" w:w="360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Church app</w:t>
            </w:r>
          </w:p>
        </w:tc>
        <w:tc>
          <w:tcPr>
            <w:tcW w:type="dxa" w:w="576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Already installed (iOS 1224791391)</w:t>
            </w:r>
          </w:p>
        </w:tc>
      </w:tr>
      <w:tr>
        <w:tc>
          <w:tcPr>
            <w:tcW w:type="dxa" w:w="360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Live / radio / archive lists</w:t>
            </w:r>
          </w:p>
        </w:tc>
        <w:tc>
          <w:tcPr>
            <w:tcW w:type="dxa" w:w="576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Sunday +gymzjvw, Midweek +w6wz2sw, Radio +hb4hczq, Archive +bd45vsp, Messages +8shrrvh</w:t>
            </w:r>
          </w:p>
        </w:tc>
      </w:tr>
    </w:tbl>
    <w:p>
      <w:pPr>
        <w:spacing w:after="160"/>
      </w:pPr>
    </w:p>
    <w:p>
      <w:pPr>
        <w:spacing w:after="160" w:line="276"/>
      </w:pPr>
      <w:r>
        <w:rPr>
          <w:rFonts w:ascii="Arial" w:cs="Arial" w:eastAsia="Arial" w:hAnsi="Arial"/>
          <w:color w:val="0C1418"/>
          <w:sz w:val="22"/>
          <w:szCs w:val="22"/>
        </w:rPr>
        <w:t xml:space="preserve">Do not rebuild a sermon uploader on the church website. Subsplash’s media library is a staff dashboard, not a public form.</w:t>
      </w:r>
    </w:p>
    <w:p>
      <w:pPr>
        <w:pStyle w:val="Heading1"/>
      </w:pPr>
      <w:r>
        <w:rPr>
          <w:rFonts w:ascii="Arial" w:cs="Arial" w:eastAsia="Arial" w:hAnsi="Arial"/>
          <w:b/>
          <w:bCs/>
          <w:color w:val="0A3040"/>
          <w:sz w:val="32"/>
          <w:szCs w:val="32"/>
        </w:rPr>
        <w:t xml:space="preserve">4. How the website already talks to the app</w:t>
      </w:r>
    </w:p>
    <w:p>
      <w:pPr>
        <w:spacing w:after="160" w:line="276"/>
      </w:pPr>
      <w:r>
        <w:rPr>
          <w:rFonts w:ascii="Arial" w:cs="Arial" w:eastAsia="Arial" w:hAnsi="Arial"/>
          <w:color w:val="0C1418"/>
          <w:sz w:val="22"/>
          <w:szCs w:val="22"/>
        </w:rPr>
        <w:t xml:space="preserve">Direction: Subsplash → website. This is live in the rebrand.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3040" w:sz="4"/>
              <w:left w:val="single" w:color="0A3040" w:sz="4"/>
              <w:bottom w:val="single" w:color="0A3040" w:sz="4"/>
              <w:right w:val="single" w:color="0A3040" w:sz="4"/>
            </w:tcBorders>
            <w:shd w:fill="0A3040" w:val="clear"/>
            <w:tcMar>
              <w:top w:type="dxa" w:w="80"/>
              <w:left w:type="dxa" w:w="100"/>
              <w:bottom w:type="dxa" w:w="80"/>
              <w:right w:type="dxa" w:w="100"/>
            </w:tcMar>
            <w:vAlign w:val="top"/>
          </w:tcPr>
          <w:p>
            <w:r>
              <w:rPr>
                <w:rFonts w:ascii="Arial" w:cs="Arial" w:eastAsia="Arial" w:hAnsi="Arial"/>
                <w:b/>
                <w:bCs/>
                <w:color w:val="FFFFFF"/>
                <w:sz w:val="18"/>
                <w:szCs w:val="18"/>
              </w:rPr>
              <w:t xml:space="preserve">On the website</w:t>
            </w:r>
          </w:p>
        </w:tc>
        <w:tc>
          <w:tcPr>
            <w:tcW w:type="dxa" w:w="6560"/>
            <w:tcBorders>
              <w:top w:val="single" w:color="0A3040" w:sz="4"/>
              <w:left w:val="single" w:color="0A3040" w:sz="4"/>
              <w:bottom w:val="single" w:color="0A3040" w:sz="4"/>
              <w:right w:val="single" w:color="0A3040" w:sz="4"/>
            </w:tcBorders>
            <w:shd w:fill="0A3040" w:val="clear"/>
            <w:tcMar>
              <w:top w:type="dxa" w:w="80"/>
              <w:left w:type="dxa" w:w="100"/>
              <w:bottom w:type="dxa" w:w="80"/>
              <w:right w:type="dxa" w:w="100"/>
            </w:tcMar>
            <w:vAlign w:val="top"/>
          </w:tcPr>
          <w:p>
            <w:r>
              <w:rPr>
                <w:rFonts w:ascii="Arial" w:cs="Arial" w:eastAsia="Arial" w:hAnsi="Arial"/>
                <w:b/>
                <w:bCs/>
                <w:color w:val="FFFFFF"/>
                <w:sz w:val="18"/>
                <w:szCs w:val="18"/>
              </w:rPr>
              <w:t xml:space="preserve">How it connects to Subsplash</w:t>
            </w:r>
          </w:p>
        </w:tc>
      </w:tr>
      <w:tr>
        <w:tc>
          <w:tcPr>
            <w:tcW w:type="dxa" w:w="280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/media</w:t>
            </w:r>
          </w:p>
        </w:tc>
        <w:tc>
          <w:tcPr>
            <w:tcW w:type="dxa" w:w="656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One official Media Library embed (messages list +8shrrvh). Chips open Sunday, Midweek, Archive, Radio on Subsplash.</w:t>
            </w:r>
          </w:p>
        </w:tc>
      </w:tr>
      <w:tr>
        <w:tc>
          <w:tcPr>
            <w:tcW w:type="dxa" w:w="280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/give</w:t>
            </w:r>
          </w:p>
        </w:tc>
        <w:tc>
          <w:tcPr>
            <w:tcW w:type="dxa" w:w="656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Wallet iframe ZZ5DWR on this page only. Home only links here.</w:t>
            </w:r>
          </w:p>
        </w:tc>
      </w:tr>
      <w:tr>
        <w:tc>
          <w:tcPr>
            <w:tcW w:type="dxa" w:w="280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Watch Live (nav)</w:t>
            </w:r>
          </w:p>
        </w:tc>
        <w:tc>
          <w:tcPr>
            <w:tcW w:type="dxa" w:w="656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Opens the church YouTube channel. App users still use native live in the Subsplash app.</w:t>
            </w:r>
          </w:p>
        </w:tc>
      </w:tr>
      <w:tr>
        <w:tc>
          <w:tcPr>
            <w:tcW w:type="dxa" w:w="280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App promo / footer</w:t>
            </w:r>
          </w:p>
        </w:tc>
        <w:tc>
          <w:tcPr>
            <w:tcW w:type="dxa" w:w="656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get.theapp.co/8361/ — same install link as today</w:t>
            </w:r>
          </w:p>
        </w:tc>
      </w:tr>
      <w:tr>
        <w:tc>
          <w:tcPr>
            <w:tcW w:type="dxa" w:w="280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Homepage latest teaching</w:t>
            </w:r>
          </w:p>
        </w:tc>
        <w:tc>
          <w:tcPr>
            <w:tcW w:type="dxa" w:w="656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Title from church.yaml after the Sunday upload. Player itself is Subsplash.</w:t>
            </w:r>
          </w:p>
        </w:tc>
      </w:tr>
    </w:tbl>
    <w:p>
      <w:pPr>
        <w:spacing w:after="160"/>
      </w:pPr>
    </w:p>
    <w:p>
      <w:pPr>
        <w:spacing w:after="160" w:line="276"/>
      </w:pPr>
      <w:r>
        <w:rPr>
          <w:rFonts w:ascii="Arial" w:cs="Arial" w:eastAsia="Arial" w:hAnsi="Arial"/>
          <w:color w:val="0C1418"/>
          <w:sz w:val="22"/>
          <w:szCs w:val="22"/>
        </w:rPr>
        <w:t xml:space="preserve">Upload a sermon once in Subsplash → Media. The app, Apple podcasts, TV apps, and the /media embed update themselves. That is the integration that matters weekly.</w:t>
      </w:r>
    </w:p>
    <w:p>
      <w:pPr>
        <w:pStyle w:val="Heading1"/>
      </w:pPr>
      <w:r>
        <w:rPr>
          <w:rFonts w:ascii="Arial" w:cs="Arial" w:eastAsia="Arial" w:hAnsi="Arial"/>
          <w:b/>
          <w:bCs/>
          <w:color w:val="0A3040"/>
          <w:sz w:val="32"/>
          <w:szCs w:val="32"/>
        </w:rPr>
        <w:t xml:space="preserve">5. How the app talks to the website</w:t>
      </w:r>
    </w:p>
    <w:p>
      <w:pPr>
        <w:spacing w:after="160" w:line="276"/>
      </w:pPr>
      <w:r>
        <w:rPr>
          <w:rFonts w:ascii="Arial" w:cs="Arial" w:eastAsia="Arial" w:hAnsi="Arial"/>
          <w:color w:val="0C1418"/>
          <w:sz w:val="22"/>
          <w:szCs w:val="22"/>
        </w:rPr>
        <w:t xml:space="preserve">Direction: website → app. Subsplash apps have three link types. Use the right one so Apple does not reject the app.</w:t>
      </w:r>
    </w:p>
    <w:p>
      <w:pPr>
        <w:pStyle w:val="Heading3"/>
      </w:pPr>
      <w:r>
        <w:rPr>
          <w:rFonts w:ascii="Arial" w:cs="Arial" w:eastAsia="Arial" w:hAnsi="Arial"/>
          <w:b/>
          <w:bCs/>
          <w:color w:val="0A3040"/>
          <w:sz w:val="24"/>
          <w:szCs w:val="24"/>
        </w:rPr>
        <w:t xml:space="preserve">Website link</w:t>
      </w:r>
    </w:p>
    <w:p>
      <w:pPr>
        <w:spacing w:after="160" w:line="276"/>
      </w:pPr>
      <w:r>
        <w:rPr>
          <w:rFonts w:ascii="Arial" w:cs="Arial" w:eastAsia="Arial" w:hAnsi="Arial"/>
          <w:color w:val="0C1418"/>
          <w:sz w:val="22"/>
          <w:szCs w:val="22"/>
        </w:rPr>
        <w:t xml:space="preserve">Opens the custom site in the phone’s browser. Use this for the public Home, Visit, and any page that could lead to giving. This is the safe default for calvaryfrederick.com once DNS is attached.</w:t>
      </w:r>
    </w:p>
    <w:p>
      <w:pPr>
        <w:pStyle w:val="Heading3"/>
      </w:pPr>
      <w:r>
        <w:rPr>
          <w:rFonts w:ascii="Arial" w:cs="Arial" w:eastAsia="Arial" w:hAnsi="Arial"/>
          <w:b/>
          <w:bCs/>
          <w:color w:val="0A3040"/>
          <w:sz w:val="24"/>
          <w:szCs w:val="24"/>
        </w:rPr>
        <w:t xml:space="preserve">Giving or payments link</w:t>
      </w:r>
    </w:p>
    <w:p>
      <w:pPr>
        <w:spacing w:after="160" w:line="276"/>
      </w:pPr>
      <w:r>
        <w:rPr>
          <w:rFonts w:ascii="Arial" w:cs="Arial" w:eastAsia="Arial" w:hAnsi="Arial"/>
          <w:color w:val="0C1418"/>
          <w:sz w:val="22"/>
          <w:szCs w:val="22"/>
        </w:rPr>
        <w:t xml:space="preserve">Opens outside the app on purpose. Required for donate pages. Not required for Subsplash Giving if you use their native give item. Our /give page should use this type if you link it from the app, so Apple’s in-app purchase rules are not triggered.</w:t>
      </w:r>
    </w:p>
    <w:p>
      <w:pPr>
        <w:pStyle w:val="Heading3"/>
      </w:pPr>
      <w:r>
        <w:rPr>
          <w:rFonts w:ascii="Arial" w:cs="Arial" w:eastAsia="Arial" w:hAnsi="Arial"/>
          <w:b/>
          <w:bCs/>
          <w:color w:val="0A3040"/>
          <w:sz w:val="24"/>
          <w:szCs w:val="24"/>
        </w:rPr>
        <w:t xml:space="preserve">Page / App Link (?embed=1)</w:t>
      </w:r>
    </w:p>
    <w:p>
      <w:pPr>
        <w:spacing w:after="160" w:line="276"/>
      </w:pPr>
      <w:r>
        <w:rPr>
          <w:rFonts w:ascii="Arial" w:cs="Arial" w:eastAsia="Arial" w:hAnsi="Arial"/>
          <w:color w:val="0C1418"/>
          <w:sz w:val="22"/>
          <w:szCs w:val="22"/>
        </w:rPr>
        <w:t xml:space="preserve">This chrome is for SnapPages pages. It strips the website header and footer and opens inside the app. Custom Astro pages cannot use that in-app shell the same way. Do not fake it with an iframe. If leadership later wants in-app page chrome, that is a SnapPages decision, not a Vercel setting.</w:t>
      </w:r>
    </w:p>
    <w:p>
      <w:pPr>
        <w:pStyle w:val="Heading2"/>
      </w:pPr>
      <w:r>
        <w:rPr>
          <w:rFonts w:ascii="Arial" w:cs="Arial" w:eastAsia="Arial" w:hAnsi="Arial"/>
          <w:b/>
          <w:bCs/>
          <w:color w:val="007FA7"/>
          <w:sz w:val="26"/>
          <w:szCs w:val="26"/>
        </w:rPr>
        <w:t xml:space="preserve">Recommended app menu (custom site as www)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0A3040" w:sz="4"/>
              <w:left w:val="single" w:color="0A3040" w:sz="4"/>
              <w:bottom w:val="single" w:color="0A3040" w:sz="4"/>
              <w:right w:val="single" w:color="0A3040" w:sz="4"/>
            </w:tcBorders>
            <w:shd w:fill="0A3040" w:val="clear"/>
            <w:tcMar>
              <w:top w:type="dxa" w:w="80"/>
              <w:left w:type="dxa" w:w="100"/>
              <w:bottom w:type="dxa" w:w="80"/>
              <w:right w:type="dxa" w:w="100"/>
            </w:tcMar>
            <w:vAlign w:val="top"/>
          </w:tcPr>
          <w:p>
            <w:r>
              <w:rPr>
                <w:rFonts w:ascii="Arial" w:cs="Arial" w:eastAsia="Arial" w:hAnsi="Arial"/>
                <w:b/>
                <w:bCs/>
                <w:color w:val="FFFFFF"/>
                <w:sz w:val="18"/>
                <w:szCs w:val="18"/>
              </w:rPr>
              <w:t xml:space="preserve">App item</w:t>
            </w:r>
          </w:p>
        </w:tc>
        <w:tc>
          <w:tcPr>
            <w:tcW w:type="dxa" w:w="2800"/>
            <w:tcBorders>
              <w:top w:val="single" w:color="0A3040" w:sz="4"/>
              <w:left w:val="single" w:color="0A3040" w:sz="4"/>
              <w:bottom w:val="single" w:color="0A3040" w:sz="4"/>
              <w:right w:val="single" w:color="0A3040" w:sz="4"/>
            </w:tcBorders>
            <w:shd w:fill="0A3040" w:val="clear"/>
            <w:tcMar>
              <w:top w:type="dxa" w:w="80"/>
              <w:left w:type="dxa" w:w="100"/>
              <w:bottom w:type="dxa" w:w="80"/>
              <w:right w:type="dxa" w:w="100"/>
            </w:tcMar>
            <w:vAlign w:val="top"/>
          </w:tcPr>
          <w:p>
            <w:r>
              <w:rPr>
                <w:rFonts w:ascii="Arial" w:cs="Arial" w:eastAsia="Arial" w:hAnsi="Arial"/>
                <w:b/>
                <w:bCs/>
                <w:color w:val="FFFFFF"/>
                <w:sz w:val="18"/>
                <w:szCs w:val="18"/>
              </w:rPr>
              <w:t xml:space="preserve">Type</w:t>
            </w:r>
          </w:p>
        </w:tc>
        <w:tc>
          <w:tcPr>
            <w:tcW w:type="dxa" w:w="3960"/>
            <w:tcBorders>
              <w:top w:val="single" w:color="0A3040" w:sz="4"/>
              <w:left w:val="single" w:color="0A3040" w:sz="4"/>
              <w:bottom w:val="single" w:color="0A3040" w:sz="4"/>
              <w:right w:val="single" w:color="0A3040" w:sz="4"/>
            </w:tcBorders>
            <w:shd w:fill="0A3040" w:val="clear"/>
            <w:tcMar>
              <w:top w:type="dxa" w:w="80"/>
              <w:left w:type="dxa" w:w="100"/>
              <w:bottom w:type="dxa" w:w="80"/>
              <w:right w:type="dxa" w:w="100"/>
            </w:tcMar>
            <w:vAlign w:val="top"/>
          </w:tcPr>
          <w:p>
            <w:r>
              <w:rPr>
                <w:rFonts w:ascii="Arial" w:cs="Arial" w:eastAsia="Arial" w:hAnsi="Arial"/>
                <w:b/>
                <w:bCs/>
                <w:color w:val="FFFFFF"/>
                <w:sz w:val="18"/>
                <w:szCs w:val="18"/>
              </w:rPr>
              <w:t xml:space="preserve">Target</w:t>
            </w:r>
          </w:p>
        </w:tc>
      </w:tr>
      <w:tr>
        <w:tc>
          <w:tcPr>
            <w:tcW w:type="dxa" w:w="260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Watch / Listen</w:t>
            </w:r>
          </w:p>
        </w:tc>
        <w:tc>
          <w:tcPr>
            <w:tcW w:type="dxa" w:w="280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Media (native)</w:t>
            </w:r>
          </w:p>
        </w:tc>
        <w:tc>
          <w:tcPr>
            <w:tcW w:type="dxa" w:w="396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Lists already in the dashboard — not a website URL</w:t>
            </w:r>
          </w:p>
        </w:tc>
      </w:tr>
      <w:tr>
        <w:tc>
          <w:tcPr>
            <w:tcW w:type="dxa" w:w="260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Give</w:t>
            </w:r>
          </w:p>
        </w:tc>
        <w:tc>
          <w:tcPr>
            <w:tcW w:type="dxa" w:w="280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Subsplash Giving or Giving link</w:t>
            </w:r>
          </w:p>
        </w:tc>
        <w:tc>
          <w:tcPr>
            <w:tcW w:type="dxa" w:w="396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Wallet; open externally if it is our /give page</w:t>
            </w:r>
          </w:p>
        </w:tc>
      </w:tr>
      <w:tr>
        <w:tc>
          <w:tcPr>
            <w:tcW w:type="dxa" w:w="260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Plan a visit</w:t>
            </w:r>
          </w:p>
        </w:tc>
        <w:tc>
          <w:tcPr>
            <w:tcW w:type="dxa" w:w="280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Website</w:t>
            </w:r>
          </w:p>
        </w:tc>
        <w:tc>
          <w:tcPr>
            <w:tcW w:type="dxa" w:w="396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https://www.calvaryfrederick.com/visit</w:t>
            </w:r>
          </w:p>
        </w:tc>
      </w:tr>
      <w:tr>
        <w:tc>
          <w:tcPr>
            <w:tcW w:type="dxa" w:w="260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This week’s bulletin</w:t>
            </w:r>
          </w:p>
        </w:tc>
        <w:tc>
          <w:tcPr>
            <w:tcW w:type="dxa" w:w="280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Website or file</w:t>
            </w:r>
          </w:p>
        </w:tc>
        <w:tc>
          <w:tcPr>
            <w:tcW w:type="dxa" w:w="396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Current bulletin URL on the custom site</w:t>
            </w:r>
          </w:p>
        </w:tc>
      </w:tr>
      <w:tr>
        <w:tc>
          <w:tcPr>
            <w:tcW w:type="dxa" w:w="260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Watch Live</w:t>
            </w:r>
          </w:p>
        </w:tc>
        <w:tc>
          <w:tcPr>
            <w:tcW w:type="dxa" w:w="280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Native live or YouTube</w:t>
            </w:r>
          </w:p>
        </w:tc>
        <w:tc>
          <w:tcPr>
            <w:tcW w:type="dxa" w:w="396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Subsplash Live if they use it; otherwise YouTube as today</w:t>
            </w:r>
          </w:p>
        </w:tc>
      </w:tr>
    </w:tbl>
    <w:p>
      <w:pPr>
        <w:spacing w:after="160"/>
      </w:pPr>
    </w:p>
    <w:p>
      <w:pPr>
        <w:pStyle w:val="Heading1"/>
      </w:pPr>
      <w:r>
        <w:rPr>
          <w:rFonts w:ascii="Arial" w:cs="Arial" w:eastAsia="Arial" w:hAnsi="Arial"/>
          <w:b/>
          <w:bCs/>
          <w:color w:val="0A3040"/>
          <w:sz w:val="32"/>
          <w:szCs w:val="32"/>
        </w:rPr>
        <w:t xml:space="preserve">6. Custom feeds — optional, app-only</w:t>
      </w:r>
    </w:p>
    <w:p>
      <w:pPr>
        <w:spacing w:after="160" w:line="276"/>
      </w:pPr>
      <w:r>
        <w:rPr>
          <w:rFonts w:ascii="Arial" w:cs="Arial" w:eastAsia="Arial" w:hAnsi="Arial"/>
          <w:color w:val="0C1418"/>
          <w:sz w:val="22"/>
          <w:szCs w:val="22"/>
        </w:rPr>
        <w:t xml:space="preserve">Subsplash lets us host JSON on our own server. The mobile app (version 5.4+) can render a Block Page from that JSON: text, images, buttons, frames, themed to the app. TV apps use an older format.</w:t>
      </w:r>
    </w:p>
    <w:p>
      <w:pPr>
        <w:spacing w:after="160" w:line="276"/>
      </w:pPr>
      <w:r>
        <w:rPr>
          <w:rFonts w:ascii="Arial" w:cs="Arial" w:eastAsia="Arial" w:hAnsi="Arial"/>
          <w:color w:val="0C1418"/>
          <w:sz w:val="22"/>
          <w:szCs w:val="22"/>
        </w:rPr>
        <w:t xml:space="preserve">Use this if we want a custom app screen (for example a “New here” card that matches the website copy) without rebuilding SnapPages.</w:t>
      </w:r>
    </w:p>
    <w:p>
      <w:pPr>
        <w:spacing w:after="160" w:line="276"/>
      </w:pPr>
      <w:r>
        <w:rPr>
          <w:rFonts w:ascii="Arial" w:cs="Arial" w:eastAsia="Arial" w:hAnsi="Arial"/>
          <w:color w:val="0C1418"/>
          <w:sz w:val="22"/>
          <w:szCs w:val="22"/>
        </w:rPr>
        <w:t xml:space="preserve">Limits of custom feeds (from Subsplash): they are not indexed in Subsplash Media Search; Subsplash does not create share pages or embeds for that content. Sermons should stay in Subsplash Media. Custom feeds are for extra screens, not the archive.</w:t>
      </w:r>
    </w:p>
    <w:p>
      <w:pPr>
        <w:pStyle w:val="Heading1"/>
      </w:pPr>
      <w:r>
        <w:rPr>
          <w:rFonts w:ascii="Arial" w:cs="Arial" w:eastAsia="Arial" w:hAnsi="Arial"/>
          <w:b/>
          <w:bCs/>
          <w:color w:val="0A3040"/>
          <w:sz w:val="32"/>
          <w:szCs w:val="32"/>
        </w:rPr>
        <w:t xml:space="preserve">7. Brand so website and app feel like one church</w:t>
      </w:r>
    </w:p>
    <w:p>
      <w:pPr>
        <w:spacing w:after="160" w:line="276"/>
      </w:pPr>
      <w:r>
        <w:rPr>
          <w:rFonts w:ascii="Arial" w:cs="Arial" w:eastAsia="Arial" w:hAnsi="Arial"/>
          <w:color w:val="0C1418"/>
          <w:sz w:val="22"/>
          <w:szCs w:val="22"/>
        </w:rPr>
        <w:t xml:space="preserve">Do this even though the website is not SnapPages. Members see the app every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0A3040" w:sz="4"/>
              <w:left w:val="single" w:color="0A3040" w:sz="4"/>
              <w:bottom w:val="single" w:color="0A3040" w:sz="4"/>
              <w:right w:val="single" w:color="0A3040" w:sz="4"/>
            </w:tcBorders>
            <w:shd w:fill="0A3040" w:val="clear"/>
            <w:tcMar>
              <w:top w:type="dxa" w:w="80"/>
              <w:left w:type="dxa" w:w="100"/>
              <w:bottom w:type="dxa" w:w="80"/>
              <w:right w:type="dxa" w:w="100"/>
            </w:tcMar>
            <w:vAlign w:val="top"/>
          </w:tcPr>
          <w:p>
            <w:r>
              <w:rPr>
                <w:rFonts w:ascii="Arial" w:cs="Arial" w:eastAsia="Arial" w:hAnsi="Arial"/>
                <w:b/>
                <w:bCs/>
                <w:color w:val="FFFFFF"/>
                <w:sz w:val="18"/>
                <w:szCs w:val="18"/>
              </w:rPr>
              <w:t xml:space="preserve">Token</w:t>
            </w:r>
          </w:p>
        </w:tc>
        <w:tc>
          <w:tcPr>
            <w:tcW w:type="dxa" w:w="2200"/>
            <w:tcBorders>
              <w:top w:val="single" w:color="0A3040" w:sz="4"/>
              <w:left w:val="single" w:color="0A3040" w:sz="4"/>
              <w:bottom w:val="single" w:color="0A3040" w:sz="4"/>
              <w:right w:val="single" w:color="0A3040" w:sz="4"/>
            </w:tcBorders>
            <w:shd w:fill="0A3040" w:val="clear"/>
            <w:tcMar>
              <w:top w:type="dxa" w:w="80"/>
              <w:left w:type="dxa" w:w="100"/>
              <w:bottom w:type="dxa" w:w="80"/>
              <w:right w:type="dxa" w:w="100"/>
            </w:tcMar>
            <w:vAlign w:val="top"/>
          </w:tcPr>
          <w:p>
            <w:r>
              <w:rPr>
                <w:rFonts w:ascii="Arial" w:cs="Arial" w:eastAsia="Arial" w:hAnsi="Arial"/>
                <w:b/>
                <w:bCs/>
                <w:color w:val="FFFFFF"/>
                <w:sz w:val="18"/>
                <w:szCs w:val="18"/>
              </w:rPr>
              <w:t xml:space="preserve">Hex</w:t>
            </w:r>
          </w:p>
        </w:tc>
        <w:tc>
          <w:tcPr>
            <w:tcW w:type="dxa" w:w="4360"/>
            <w:tcBorders>
              <w:top w:val="single" w:color="0A3040" w:sz="4"/>
              <w:left w:val="single" w:color="0A3040" w:sz="4"/>
              <w:bottom w:val="single" w:color="0A3040" w:sz="4"/>
              <w:right w:val="single" w:color="0A3040" w:sz="4"/>
            </w:tcBorders>
            <w:shd w:fill="0A3040" w:val="clear"/>
            <w:tcMar>
              <w:top w:type="dxa" w:w="80"/>
              <w:left w:type="dxa" w:w="100"/>
              <w:bottom w:type="dxa" w:w="80"/>
              <w:right w:type="dxa" w:w="100"/>
            </w:tcMar>
            <w:vAlign w:val="top"/>
          </w:tcPr>
          <w:p>
            <w:r>
              <w:rPr>
                <w:rFonts w:ascii="Arial" w:cs="Arial" w:eastAsia="Arial" w:hAnsi="Arial"/>
                <w:b/>
                <w:bCs/>
                <w:color w:val="FFFFFF"/>
                <w:sz w:val="18"/>
                <w:szCs w:val="18"/>
              </w:rPr>
              <w:t xml:space="preserve">Use in the app</w:t>
            </w:r>
          </w:p>
        </w:tc>
      </w:tr>
      <w:tr>
        <w:tc>
          <w:tcPr>
            <w:tcW w:type="dxa" w:w="280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Forest (primary)</w:t>
            </w:r>
          </w:p>
        </w:tc>
        <w:tc>
          <w:tcPr>
            <w:tcW w:type="dxa" w:w="220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#007FA7</w:t>
            </w:r>
          </w:p>
        </w:tc>
        <w:tc>
          <w:tcPr>
            <w:tcW w:type="dxa" w:w="436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Header / primary</w:t>
            </w:r>
          </w:p>
        </w:tc>
      </w:tr>
      <w:tr>
        <w:tc>
          <w:tcPr>
            <w:tcW w:type="dxa" w:w="280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Forest deep</w:t>
            </w:r>
          </w:p>
        </w:tc>
        <w:tc>
          <w:tcPr>
            <w:tcW w:type="dxa" w:w="220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#0A3040</w:t>
            </w:r>
          </w:p>
        </w:tc>
        <w:tc>
          <w:tcPr>
            <w:tcW w:type="dxa" w:w="436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Dark bars</w:t>
            </w:r>
          </w:p>
        </w:tc>
      </w:tr>
      <w:tr>
        <w:tc>
          <w:tcPr>
            <w:tcW w:type="dxa" w:w="280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Cream</w:t>
            </w:r>
          </w:p>
        </w:tc>
        <w:tc>
          <w:tcPr>
            <w:tcW w:type="dxa" w:w="220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#F7FCFE</w:t>
            </w:r>
          </w:p>
        </w:tc>
        <w:tc>
          <w:tcPr>
            <w:tcW w:type="dxa" w:w="436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Background if the theme allows</w:t>
            </w:r>
          </w:p>
        </w:tc>
      </w:tr>
      <w:tr>
        <w:tc>
          <w:tcPr>
            <w:tcW w:type="dxa" w:w="280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Ink</w:t>
            </w:r>
          </w:p>
        </w:tc>
        <w:tc>
          <w:tcPr>
            <w:tcW w:type="dxa" w:w="220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#0C1418</w:t>
            </w:r>
          </w:p>
        </w:tc>
        <w:tc>
          <w:tcPr>
            <w:tcW w:type="dxa" w:w="436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Body text</w:t>
            </w:r>
          </w:p>
        </w:tc>
      </w:tr>
      <w:tr>
        <w:tc>
          <w:tcPr>
            <w:tcW w:type="dxa" w:w="280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Gold / cyan accent</w:t>
            </w:r>
          </w:p>
        </w:tc>
        <w:tc>
          <w:tcPr>
            <w:tcW w:type="dxa" w:w="220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#00B5EF</w:t>
            </w:r>
          </w:p>
        </w:tc>
        <w:tc>
          <w:tcPr>
            <w:tcW w:type="dxa" w:w="436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Accent only — check contrast</w:t>
            </w:r>
          </w:p>
        </w:tc>
      </w:tr>
    </w:tbl>
    <w:p>
      <w:pPr>
        <w:spacing w:after="160"/>
      </w:pPr>
    </w:p>
    <w:p>
      <w:pPr>
        <w:pStyle w:val="ListParagraph"/>
        <w:numPr>
          <w:ilvl w:val="0"/>
          <w:numId w:val="2"/>
        </w:numPr>
        <w:spacing w:after="80"/>
      </w:pPr>
      <w:r>
        <w:rPr>
          <w:rFonts w:ascii="Arial" w:cs="Arial" w:eastAsia="Arial" w:hAnsi="Arial"/>
          <w:color w:val="0C1418"/>
          <w:sz w:val="22"/>
          <w:szCs w:val="22"/>
        </w:rPr>
        <w:t xml:space="preserve">Upload the dove on the cyan field as the app icon candidate and header mark.</w:t>
      </w:r>
    </w:p>
    <w:p>
      <w:pPr>
        <w:pStyle w:val="ListParagraph"/>
        <w:numPr>
          <w:ilvl w:val="0"/>
          <w:numId w:val="2"/>
        </w:numPr>
        <w:spacing w:after="80"/>
      </w:pPr>
      <w:r>
        <w:rPr>
          <w:rFonts w:ascii="Arial" w:cs="Arial" w:eastAsia="Arial" w:hAnsi="Arial"/>
          <w:color w:val="0C1418"/>
          <w:sz w:val="22"/>
          <w:szCs w:val="22"/>
        </w:rPr>
        <w:t xml:space="preserve">Giving button in the app: cyan/teal, not brick red.</w:t>
      </w:r>
    </w:p>
    <w:p>
      <w:pPr>
        <w:pStyle w:val="ListParagraph"/>
        <w:numPr>
          <w:ilvl w:val="0"/>
          <w:numId w:val="2"/>
        </w:numPr>
        <w:spacing w:after="80"/>
      </w:pPr>
      <w:r>
        <w:rPr>
          <w:rFonts w:ascii="Arial" w:cs="Arial" w:eastAsia="Arial" w:hAnsi="Arial"/>
          <w:color w:val="0C1418"/>
          <w:sz w:val="22"/>
          <w:szCs w:val="22"/>
        </w:rPr>
        <w:t xml:space="preserve">Series artwork 16:9 so the /media embed and the app share covers.</w:t>
      </w:r>
    </w:p>
    <w:p>
      <w:pPr>
        <w:pStyle w:val="ListParagraph"/>
        <w:numPr>
          <w:ilvl w:val="0"/>
          <w:numId w:val="2"/>
        </w:numPr>
        <w:spacing w:after="80"/>
      </w:pPr>
      <w:r>
        <w:rPr>
          <w:rFonts w:ascii="Arial" w:cs="Arial" w:eastAsia="Arial" w:hAnsi="Arial"/>
          <w:color w:val="0C1418"/>
          <w:sz w:val="22"/>
          <w:szCs w:val="22"/>
        </w:rPr>
        <w:t xml:space="preserve">Custom fonts will not appear in the iOS/Android app. Do not promise Newsreader or Oswald there.</w:t>
      </w:r>
    </w:p>
    <w:p>
      <w:pPr>
        <w:pStyle w:val="ListParagraph"/>
        <w:numPr>
          <w:ilvl w:val="0"/>
          <w:numId w:val="2"/>
        </w:numPr>
        <w:spacing w:after="80"/>
      </w:pPr>
      <w:r>
        <w:rPr>
          <w:rFonts w:ascii="Arial" w:cs="Arial" w:eastAsia="Arial" w:hAnsi="Arial"/>
          <w:color w:val="0C1418"/>
          <w:sz w:val="22"/>
          <w:szCs w:val="22"/>
        </w:rPr>
        <w:t xml:space="preserve">Screenshot updates are limited (Subsplash documents about twice per year).</w:t>
      </w:r>
    </w:p>
    <w:p>
      <w:pPr>
        <w:pStyle w:val="Heading1"/>
      </w:pPr>
      <w:r>
        <w:rPr>
          <w:rFonts w:ascii="Arial" w:cs="Arial" w:eastAsia="Arial" w:hAnsi="Arial"/>
          <w:b/>
          <w:bCs/>
          <w:color w:val="0A3040"/>
          <w:sz w:val="32"/>
          <w:szCs w:val="32"/>
        </w:rPr>
        <w:t xml:space="preserve">8. Optional: Subsplash API</w:t>
      </w:r>
    </w:p>
    <w:p>
      <w:pPr>
        <w:spacing w:after="160" w:line="276"/>
      </w:pPr>
      <w:r>
        <w:rPr>
          <w:rFonts w:ascii="Arial" w:cs="Arial" w:eastAsia="Arial" w:hAnsi="Arial"/>
          <w:color w:val="0C1418"/>
          <w:sz w:val="22"/>
          <w:szCs w:val="22"/>
        </w:rPr>
        <w:t xml:space="preserve">The REST API can read Media items and Media series. That would auto-fill the homepage teaching title and refresh the series catalog. Access is gated: ask the Client Success Manager. Documentation access is not credentials. Until then, the volunteer (or Grok) pastes the Sunday title into church.yaml after the Subsplash upload.</w:t>
      </w:r>
    </w:p>
    <w:p>
      <w:pPr>
        <w:spacing w:after="160" w:line="276"/>
      </w:pPr>
      <w:r>
        <w:rPr>
          <w:rFonts w:ascii="Arial" w:cs="Arial" w:eastAsia="Arial" w:hAnsi="Arial"/>
          <w:color w:val="0C1418"/>
          <w:sz w:val="22"/>
          <w:szCs w:val="22"/>
        </w:rPr>
        <w:t xml:space="preserve">Do not write media from our CMS into Subsplash. Two-way sync duplicates the archive.</w:t>
      </w:r>
    </w:p>
    <w:p>
      <w:pPr>
        <w:pStyle w:val="Heading1"/>
      </w:pPr>
      <w:r>
        <w:rPr>
          <w:rFonts w:ascii="Arial" w:cs="Arial" w:eastAsia="Arial" w:hAnsi="Arial"/>
          <w:b/>
          <w:bCs/>
          <w:color w:val="0A3040"/>
          <w:sz w:val="32"/>
          <w:szCs w:val="32"/>
        </w:rPr>
        <w:t xml:space="preserve">9. Weekly rhythm if we stay off SnapPages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0A3040" w:sz="4"/>
              <w:left w:val="single" w:color="0A3040" w:sz="4"/>
              <w:bottom w:val="single" w:color="0A3040" w:sz="4"/>
              <w:right w:val="single" w:color="0A3040" w:sz="4"/>
            </w:tcBorders>
            <w:shd w:fill="0A3040" w:val="clear"/>
            <w:tcMar>
              <w:top w:type="dxa" w:w="80"/>
              <w:left w:type="dxa" w:w="100"/>
              <w:bottom w:type="dxa" w:w="80"/>
              <w:right w:type="dxa" w:w="100"/>
            </w:tcMar>
            <w:vAlign w:val="top"/>
          </w:tcPr>
          <w:p>
            <w:r>
              <w:rPr>
                <w:rFonts w:ascii="Arial" w:cs="Arial" w:eastAsia="Arial" w:hAnsi="Arial"/>
                <w:b/>
                <w:bCs/>
                <w:color w:val="FFFFFF"/>
                <w:sz w:val="18"/>
                <w:szCs w:val="18"/>
              </w:rPr>
              <w:t xml:space="preserve">Change</w:t>
            </w:r>
          </w:p>
        </w:tc>
        <w:tc>
          <w:tcPr>
            <w:tcW w:type="dxa" w:w="3000"/>
            <w:tcBorders>
              <w:top w:val="single" w:color="0A3040" w:sz="4"/>
              <w:left w:val="single" w:color="0A3040" w:sz="4"/>
              <w:bottom w:val="single" w:color="0A3040" w:sz="4"/>
              <w:right w:val="single" w:color="0A3040" w:sz="4"/>
            </w:tcBorders>
            <w:shd w:fill="0A3040" w:val="clear"/>
            <w:tcMar>
              <w:top w:type="dxa" w:w="80"/>
              <w:left w:type="dxa" w:w="100"/>
              <w:bottom w:type="dxa" w:w="80"/>
              <w:right w:type="dxa" w:w="100"/>
            </w:tcMar>
            <w:vAlign w:val="top"/>
          </w:tcPr>
          <w:p>
            <w:r>
              <w:rPr>
                <w:rFonts w:ascii="Arial" w:cs="Arial" w:eastAsia="Arial" w:hAnsi="Arial"/>
                <w:b/>
                <w:bCs/>
                <w:color w:val="FFFFFF"/>
                <w:sz w:val="18"/>
                <w:szCs w:val="18"/>
              </w:rPr>
              <w:t xml:space="preserve">Where</w:t>
            </w:r>
          </w:p>
        </w:tc>
        <w:tc>
          <w:tcPr>
            <w:tcW w:type="dxa" w:w="3960"/>
            <w:tcBorders>
              <w:top w:val="single" w:color="0A3040" w:sz="4"/>
              <w:left w:val="single" w:color="0A3040" w:sz="4"/>
              <w:bottom w:val="single" w:color="0A3040" w:sz="4"/>
              <w:right w:val="single" w:color="0A3040" w:sz="4"/>
            </w:tcBorders>
            <w:shd w:fill="0A3040" w:val="clear"/>
            <w:tcMar>
              <w:top w:type="dxa" w:w="80"/>
              <w:left w:type="dxa" w:w="100"/>
              <w:bottom w:type="dxa" w:w="80"/>
              <w:right w:type="dxa" w:w="100"/>
            </w:tcMar>
            <w:vAlign w:val="top"/>
          </w:tcPr>
          <w:p>
            <w:r>
              <w:rPr>
                <w:rFonts w:ascii="Arial" w:cs="Arial" w:eastAsia="Arial" w:hAnsi="Arial"/>
                <w:b/>
                <w:bCs/>
                <w:color w:val="FFFFFF"/>
                <w:sz w:val="18"/>
                <w:szCs w:val="18"/>
              </w:rPr>
              <w:t xml:space="preserve">Then</w:t>
            </w:r>
          </w:p>
        </w:tc>
      </w:tr>
      <w:tr>
        <w:tc>
          <w:tcPr>
            <w:tcW w:type="dxa" w:w="240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New Sunday message</w:t>
            </w:r>
          </w:p>
        </w:tc>
        <w:tc>
          <w:tcPr>
            <w:tcW w:type="dxa" w:w="300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Subsplash → Media</w:t>
            </w:r>
          </w:p>
        </w:tc>
        <w:tc>
          <w:tcPr>
            <w:tcW w:type="dxa" w:w="396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App, podcasts, /media embed update. Also set sermon.title in church.yaml so Home matches.</w:t>
            </w:r>
          </w:p>
        </w:tc>
      </w:tr>
      <w:tr>
        <w:tc>
          <w:tcPr>
            <w:tcW w:type="dxa" w:w="240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Bulletin PDF</w:t>
            </w:r>
          </w:p>
        </w:tc>
        <w:tc>
          <w:tcPr>
            <w:tcW w:type="dxa" w:w="300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Git /admin + public/files/</w:t>
            </w:r>
          </w:p>
        </w:tc>
        <w:tc>
          <w:tcPr>
            <w:tcW w:type="dxa" w:w="396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Vercel rebuilds the website. App can link to that URL.</w:t>
            </w:r>
          </w:p>
        </w:tc>
      </w:tr>
      <w:tr>
        <w:tc>
          <w:tcPr>
            <w:tcW w:type="dxa" w:w="240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Times, dinners, flags</w:t>
            </w:r>
          </w:p>
        </w:tc>
        <w:tc>
          <w:tcPr>
            <w:tcW w:type="dxa" w:w="300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church.yaml</w:t>
            </w:r>
          </w:p>
        </w:tc>
        <w:tc>
          <w:tcPr>
            <w:tcW w:type="dxa" w:w="396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Same Git path</w:t>
            </w:r>
          </w:p>
        </w:tc>
      </w:tr>
      <w:tr>
        <w:tc>
          <w:tcPr>
            <w:tcW w:type="dxa" w:w="240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New fund or fee</w:t>
            </w:r>
          </w:p>
        </w:tc>
        <w:tc>
          <w:tcPr>
            <w:tcW w:type="dxa" w:w="300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Giving dashboard</w:t>
            </w:r>
          </w:p>
        </w:tc>
        <w:tc>
          <w:tcPr>
            <w:tcW w:type="dxa" w:w="396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Copy the fee strings onto /give so the site stays honest</w:t>
            </w:r>
          </w:p>
        </w:tc>
      </w:tr>
      <w:tr>
        <w:tc>
          <w:tcPr>
            <w:tcW w:type="dxa" w:w="240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App icon / screenshots</w:t>
            </w:r>
          </w:p>
        </w:tc>
        <w:tc>
          <w:tcPr>
            <w:tcW w:type="dxa" w:w="300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App update request</w:t>
            </w:r>
          </w:p>
        </w:tc>
        <w:tc>
          <w:tcPr>
            <w:tcW w:type="dxa" w:w="396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Not a website pull request</w:t>
            </w:r>
          </w:p>
        </w:tc>
      </w:tr>
    </w:tbl>
    <w:p>
      <w:pPr>
        <w:spacing w:after="160"/>
      </w:pPr>
    </w:p>
    <w:p>
      <w:pPr>
        <w:pStyle w:val="Heading1"/>
      </w:pPr>
      <w:r>
        <w:rPr>
          <w:rFonts w:ascii="Arial" w:cs="Arial" w:eastAsia="Arial" w:hAnsi="Arial"/>
          <w:b/>
          <w:bCs/>
          <w:color w:val="0A3040"/>
          <w:sz w:val="32"/>
          <w:szCs w:val="32"/>
        </w:rPr>
        <w:t xml:space="preserve">10. Picture of the split</w:t>
      </w:r>
    </w:p>
    <w:p>
      <w:pPr>
        <w:spacing w:after="160" w:line="276"/>
      </w:pPr>
      <w:r>
        <w:rPr>
          <w:rFonts w:ascii="Arial" w:cs="Arial" w:eastAsia="Arial" w:hAnsi="Arial"/>
          <w:color w:val="0C1418"/>
          <w:sz w:val="22"/>
          <w:szCs w:val="22"/>
        </w:rPr>
        <w:t xml:space="preserve">calvaryfrederick.com  →  custom Astro site (Vercel)  →  embeds Subsplash for Give and Media.</w:t>
      </w:r>
    </w:p>
    <w:p>
      <w:pPr>
        <w:spacing w:after="160" w:line="276"/>
      </w:pPr>
      <w:r>
        <w:rPr>
          <w:rFonts w:ascii="Arial" w:cs="Arial" w:eastAsia="Arial" w:hAnsi="Arial"/>
          <w:color w:val="0C1418"/>
          <w:sz w:val="22"/>
          <w:szCs w:val="22"/>
        </w:rPr>
        <w:t xml:space="preserve">Church app  →  Subsplash  →  native sermons, live, give, plus Website links out to Visit / bulletin.</w:t>
      </w:r>
    </w:p>
    <w:p>
      <w:pPr>
        <w:spacing w:after="160" w:line="276"/>
      </w:pPr>
      <w:r>
        <w:rPr>
          <w:rFonts w:ascii="Arial" w:cs="Arial" w:eastAsia="Arial" w:hAnsi="Arial"/>
          <w:color w:val="0C1418"/>
          <w:sz w:val="22"/>
          <w:szCs w:val="22"/>
        </w:rPr>
        <w:t xml:space="preserve">One Sunday upload in Subsplash Media feeds the app, podcasts, TV, and the website player. The website remains the prettier front door. The app remains the pocket product they already trust.</w:t>
      </w:r>
    </w:p>
    <w:p>
      <w:pPr>
        <w:pStyle w:val="Heading1"/>
      </w:pPr>
      <w:r>
        <w:rPr>
          <w:rFonts w:ascii="Arial" w:cs="Arial" w:eastAsia="Arial" w:hAnsi="Arial"/>
          <w:b/>
          <w:bCs/>
          <w:color w:val="0A3040"/>
          <w:sz w:val="32"/>
          <w:szCs w:val="32"/>
        </w:rPr>
        <w:t xml:space="preserve">11. Decision checklist</w:t>
      </w:r>
    </w:p>
    <w:p>
      <w:pPr>
        <w:pStyle w:val="ListParagraph"/>
        <w:numPr>
          <w:ilvl w:val="0"/>
          <w:numId w:val="2"/>
        </w:numPr>
        <w:spacing w:after="80"/>
      </w:pPr>
      <w:r>
        <w:rPr>
          <w:rFonts w:ascii="Arial" w:cs="Arial" w:eastAsia="Arial" w:hAnsi="Arial"/>
          <w:color w:val="0C1418"/>
          <w:sz w:val="22"/>
          <w:szCs w:val="22"/>
        </w:rPr>
        <w:t xml:space="preserve">We keep paying Subsplash for give, media, and the app.</w:t>
      </w:r>
    </w:p>
    <w:p>
      <w:pPr>
        <w:pStyle w:val="ListParagraph"/>
        <w:numPr>
          <w:ilvl w:val="0"/>
          <w:numId w:val="2"/>
        </w:numPr>
        <w:spacing w:after="80"/>
      </w:pPr>
      <w:r>
        <w:rPr>
          <w:rFonts w:ascii="Arial" w:cs="Arial" w:eastAsia="Arial" w:hAnsi="Arial"/>
          <w:color w:val="0C1418"/>
          <w:sz w:val="22"/>
          <w:szCs w:val="22"/>
        </w:rPr>
        <w:t xml:space="preserve">We keep the custom site as www when DNS is ready.</w:t>
      </w:r>
    </w:p>
    <w:p>
      <w:pPr>
        <w:pStyle w:val="ListParagraph"/>
        <w:numPr>
          <w:ilvl w:val="0"/>
          <w:numId w:val="2"/>
        </w:numPr>
        <w:spacing w:after="80"/>
      </w:pPr>
      <w:r>
        <w:rPr>
          <w:rFonts w:ascii="Arial" w:cs="Arial" w:eastAsia="Arial" w:hAnsi="Arial"/>
          <w:color w:val="0C1418"/>
          <w:sz w:val="22"/>
          <w:szCs w:val="22"/>
        </w:rPr>
        <w:t xml:space="preserve">We will not iframe Vercel inside SnapPages.</w:t>
      </w:r>
    </w:p>
    <w:p>
      <w:pPr>
        <w:pStyle w:val="ListParagraph"/>
        <w:numPr>
          <w:ilvl w:val="0"/>
          <w:numId w:val="2"/>
        </w:numPr>
        <w:spacing w:after="80"/>
      </w:pPr>
      <w:r>
        <w:rPr>
          <w:rFonts w:ascii="Arial" w:cs="Arial" w:eastAsia="Arial" w:hAnsi="Arial"/>
          <w:color w:val="0C1418"/>
          <w:sz w:val="22"/>
          <w:szCs w:val="22"/>
        </w:rPr>
        <w:t xml:space="preserve">We will push dove + cyan into the App dashboard.</w:t>
      </w:r>
    </w:p>
    <w:p>
      <w:pPr>
        <w:pStyle w:val="ListParagraph"/>
        <w:numPr>
          <w:ilvl w:val="0"/>
          <w:numId w:val="2"/>
        </w:numPr>
        <w:spacing w:after="80"/>
      </w:pPr>
      <w:r>
        <w:rPr>
          <w:rFonts w:ascii="Arial" w:cs="Arial" w:eastAsia="Arial" w:hAnsi="Arial"/>
          <w:color w:val="0C1418"/>
          <w:sz w:val="22"/>
          <w:szCs w:val="22"/>
        </w:rPr>
        <w:t xml:space="preserve">We will use Website / Giving link types correctly so the app store stays happy.</w:t>
      </w:r>
    </w:p>
    <w:p>
      <w:pPr>
        <w:pStyle w:val="ListParagraph"/>
        <w:numPr>
          <w:ilvl w:val="0"/>
          <w:numId w:val="2"/>
        </w:numPr>
        <w:spacing w:after="80"/>
      </w:pPr>
      <w:r>
        <w:rPr>
          <w:rFonts w:ascii="Arial" w:cs="Arial" w:eastAsia="Arial" w:hAnsi="Arial"/>
          <w:color w:val="0C1418"/>
          <w:sz w:val="22"/>
          <w:szCs w:val="22"/>
        </w:rPr>
        <w:t xml:space="preserve">We may later ask Subsplash for API access and/or a custom feed for one app screen.</w:t>
      </w:r>
    </w:p>
    <w:p>
      <w:pPr>
        <w:spacing w:after="160" w:line="276"/>
      </w:pPr>
      <w:r>
        <w:rPr>
          <w:rFonts w:ascii="Arial" w:cs="Arial" w:eastAsia="Arial" w:hAnsi="Arial"/>
          <w:color w:val="0C1418"/>
          <w:sz w:val="22"/>
          <w:szCs w:val="22"/>
        </w:rPr>
        <w:t xml:space="preserve">If the office will never open GitHub or /admin, and leadership accepts an approximated design, use the companion brief (moving to SnapPages). Otherwise this is the path that matches why the rebrand exists.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4DC" w:sz="6" w:space="8"/>
      </w:pBdr>
      <w:tabs>
        <w:tab w:val="right" w:pos="9360"/>
      </w:tabs>
      <w:spacing w:before="80"/>
    </w:pPr>
    <w:r>
      <w:rPr>
        <w:rFonts w:ascii="Arial" w:cs="Arial" w:eastAsia="Arial" w:hAnsi="Arial"/>
        <w:color w:val="5A6B73"/>
        <w:sz w:val="16"/>
        <w:szCs w:val="16"/>
      </w:rPr>
      <w:t xml:space="preserve">Confidential  ·  For church leadership  ·  Do not point DNS until a path is chosen</w:t>
    </w:r>
    <w:r>
      <w:rPr>
        <w:rFonts w:ascii="Arial" w:cs="Arial" w:eastAsia="Arial" w:hAnsi="Arial"/>
        <w:color w:val="5A6B73"/>
        <w:sz w:val="16"/>
        <w:szCs w:val="16"/>
      </w:rPr>
      <w:t xml:space="preserve">	Page </w:t>
    </w:r>
    <w:r>
      <w:rPr>
        <w:rFonts w:ascii="Arial" w:cs="Arial" w:eastAsia="Arial" w:hAnsi="Arial"/>
        <w:color w:val="5A6B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FA7" w:sz="8" w:space="8"/>
      </w:pBdr>
      <w:tabs>
        <w:tab w:val="right" w:pos="9360"/>
      </w:tabs>
      <w:spacing w:after="120"/>
    </w:pPr>
    <w:r>
      <w:rPr>
        <w:rFonts w:ascii="Arial" w:cs="Arial" w:eastAsia="Arial" w:hAnsi="Arial"/>
        <w:b/>
        <w:bCs/>
        <w:color w:val="0A3040"/>
        <w:sz w:val="16"/>
        <w:szCs w:val="16"/>
      </w:rPr>
      <w:t xml:space="preserve">Calvary Chapel Frederick</w:t>
    </w:r>
    <w:r>
      <w:rPr>
        <w:rFonts w:ascii="Arial" w:cs="Arial" w:eastAsia="Arial" w:hAnsi="Arial"/>
        <w:color w:val="5A6B73"/>
        <w:sz w:val="16"/>
        <w:szCs w:val="16"/>
      </w:rPr>
      <w:t xml:space="preserve">	Website off Subsplash  ·  App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C14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304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07FA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A3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 the website off Subsplash and integrate the church app</dc:title>
  <dc:creator>Calvary Chapel Frederick website project</dc:creator>
  <dc:description>Keep the website off Subsplash and integrate the church app</dc:description>
  <cp:lastModifiedBy>Un-named</cp:lastModifiedBy>
  <cp:revision>1</cp:revision>
  <dcterms:created xsi:type="dcterms:W3CDTF">2026-09-21T14:37:57.422Z</dcterms:created>
  <dcterms:modified xsi:type="dcterms:W3CDTF">2026-09-21T14:37:57.422Z</dcterms:modified>
</cp:coreProperties>
</file>

<file path=docProps/custom.xml><?xml version="1.0" encoding="utf-8"?>
<Properties xmlns="http://schemas.openxmlformats.org/officeDocument/2006/custom-properties" xmlns:vt="http://schemas.openxmlformats.org/officeDocument/2006/docPropsVTypes"/>
</file>