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CC8" w:rsidRDefault="00DA18D9">
      <w:r w:rsidRPr="00D05C69">
        <w:rPr>
          <w:sz w:val="40"/>
          <w:szCs w:val="40"/>
        </w:rPr>
        <w:t>How to</w:t>
      </w:r>
      <w:r w:rsidR="00D05C69" w:rsidRPr="00D05C69">
        <w:rPr>
          <w:sz w:val="40"/>
          <w:szCs w:val="40"/>
        </w:rPr>
        <w:t xml:space="preserve"> use the PanelMinutes.xlsm tool</w:t>
      </w:r>
      <w:r w:rsidR="00D05C69" w:rsidRPr="00D05C69">
        <w:rPr>
          <w:sz w:val="40"/>
          <w:szCs w:val="40"/>
        </w:rPr>
        <w:tab/>
      </w:r>
      <w:r w:rsidR="00D05C69">
        <w:t xml:space="preserve">      </w:t>
      </w:r>
      <w:bookmarkStart w:id="0" w:name="_GoBack"/>
      <w:bookmarkEnd w:id="0"/>
      <w:r w:rsidR="00D05C69">
        <w:t>Jack Snoeyink, June 2018</w:t>
      </w:r>
    </w:p>
    <w:p w:rsidR="00DA18D9" w:rsidRDefault="00DA18D9">
      <w:r>
        <w:t xml:space="preserve">Much, but not all, of the data for panel minutes is captured in </w:t>
      </w:r>
      <w:proofErr w:type="spellStart"/>
      <w:r>
        <w:t>reportserver</w:t>
      </w:r>
      <w:proofErr w:type="spellEnd"/>
      <w:r>
        <w:t>.  This tool will query for that data, and let you add some of your own in Excel, then use a Word mail merge template to generate separate P123456_Minutes_date_time.docx files for each panel.</w:t>
      </w:r>
    </w:p>
    <w:p w:rsidR="00DA18D9" w:rsidRPr="00DE08E7" w:rsidRDefault="00DE08E7">
      <w:pPr>
        <w:rPr>
          <w:b/>
        </w:rPr>
      </w:pPr>
      <w:r>
        <w:rPr>
          <w:b/>
        </w:rPr>
        <w:t xml:space="preserve">What you need:  </w:t>
      </w:r>
      <w:r w:rsidR="00DA18D9">
        <w:t xml:space="preserve">The spreadsheet, PanelMinutes.xlsm, and Word Panel_Minutes_Template.docx should be together in the same folder where you want to generate the minutes.   You’ll need a </w:t>
      </w:r>
      <w:proofErr w:type="spellStart"/>
      <w:r w:rsidR="00DA18D9">
        <w:t>reportserver</w:t>
      </w:r>
      <w:proofErr w:type="spellEnd"/>
      <w:r w:rsidR="00DA18D9">
        <w:t xml:space="preserve"> ID and password, which the spreadsheet can remember for you. </w:t>
      </w:r>
    </w:p>
    <w:p w:rsidR="00DE08E7" w:rsidRDefault="00DE08E7">
      <w:r w:rsidRPr="00DE08E7">
        <w:rPr>
          <w:b/>
        </w:rPr>
        <w:t>What to do:</w:t>
      </w:r>
      <w:r>
        <w:t xml:space="preserve"> Open the spreadsheet to the Dashboard tab, and fill in</w:t>
      </w:r>
    </w:p>
    <w:p w:rsidR="00D36591" w:rsidRDefault="00D36591" w:rsidP="00DE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E08E7">
        <w:rPr>
          <w:rFonts w:ascii="Calibri" w:eastAsia="Times New Roman" w:hAnsi="Calibri" w:cs="Calibri"/>
          <w:color w:val="000000"/>
        </w:rPr>
        <w:t xml:space="preserve">In Table 1, list panel ids, and fill in details on solicitation, program, and </w:t>
      </w:r>
      <w:proofErr w:type="spellStart"/>
      <w:r w:rsidRPr="00DE08E7">
        <w:rPr>
          <w:rFonts w:ascii="Calibri" w:eastAsia="Times New Roman" w:hAnsi="Calibri" w:cs="Calibri"/>
          <w:color w:val="000000"/>
        </w:rPr>
        <w:t>pm_ids</w:t>
      </w:r>
      <w:proofErr w:type="spellEnd"/>
      <w:r w:rsidRPr="00DE08E7">
        <w:rPr>
          <w:rFonts w:ascii="Calibri" w:eastAsia="Times New Roman" w:hAnsi="Calibri" w:cs="Calibri"/>
          <w:color w:val="000000"/>
        </w:rPr>
        <w:t xml:space="preserve"> for secondary PDs (primary comes from PARS).</w:t>
      </w:r>
    </w:p>
    <w:p w:rsidR="00D36591" w:rsidRPr="00DE08E7" w:rsidRDefault="00D36591" w:rsidP="00DE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51C55304" wp14:editId="1A0E96B3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91" w:rsidRDefault="00D36591" w:rsidP="00DE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E08E7">
        <w:rPr>
          <w:rFonts w:ascii="Calibri" w:eastAsia="Times New Roman" w:hAnsi="Calibri" w:cs="Calibri"/>
          <w:color w:val="000000"/>
        </w:rPr>
        <w:t>Add any missing PDs to Table 2, and any missing programs to Table 3.</w:t>
      </w:r>
      <w:r>
        <w:rPr>
          <w:rFonts w:ascii="Calibri" w:eastAsia="Times New Roman" w:hAnsi="Calibri" w:cs="Calibri"/>
          <w:color w:val="000000"/>
        </w:rPr>
        <w:t xml:space="preserve">  The database does not have the abbreviations that we are used to, so we add them here. </w:t>
      </w:r>
    </w:p>
    <w:p w:rsidR="00D36591" w:rsidRPr="00DE08E7" w:rsidRDefault="00D36591" w:rsidP="00DE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3CB80720" wp14:editId="7AF63601">
            <wp:extent cx="5943600" cy="58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91" w:rsidRPr="00DE08E7" w:rsidRDefault="00D36591" w:rsidP="00DE08E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36591" w:rsidRDefault="00D36591" w:rsidP="00DE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82CD55" wp14:editId="7F0C1137">
            <wp:simplePos x="0" y="0"/>
            <wp:positionH relativeFrom="margin">
              <wp:align>right</wp:align>
            </wp:positionH>
            <wp:positionV relativeFrom="page">
              <wp:posOffset>5464175</wp:posOffset>
            </wp:positionV>
            <wp:extent cx="1206500" cy="1140460"/>
            <wp:effectExtent l="0" t="0" r="0" b="2540"/>
            <wp:wrapTight wrapText="bothSides">
              <wp:wrapPolygon edited="0">
                <wp:start x="0" y="0"/>
                <wp:lineTo x="0" y="21287"/>
                <wp:lineTo x="21145" y="21287"/>
                <wp:lineTo x="211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8E7">
        <w:rPr>
          <w:rFonts w:ascii="Calibri" w:eastAsia="Times New Roman" w:hAnsi="Calibri" w:cs="Calibri"/>
          <w:color w:val="000000"/>
        </w:rPr>
        <w:t xml:space="preserve">Enable Content, hit </w:t>
      </w:r>
      <w:r w:rsidRPr="00DE08E7">
        <w:rPr>
          <w:rFonts w:ascii="Calibri" w:eastAsia="Times New Roman" w:hAnsi="Calibri" w:cs="Calibri"/>
          <w:color w:val="000000"/>
          <w:highlight w:val="lightGray"/>
        </w:rPr>
        <w:t>Refresh</w:t>
      </w:r>
      <w:r w:rsidRPr="00DE08E7">
        <w:rPr>
          <w:rFonts w:ascii="Calibri" w:eastAsia="Times New Roman" w:hAnsi="Calibri" w:cs="Calibri"/>
          <w:color w:val="000000"/>
        </w:rPr>
        <w:t xml:space="preserve">, and enter the </w:t>
      </w:r>
      <w:proofErr w:type="spellStart"/>
      <w:r w:rsidRPr="00DE08E7">
        <w:rPr>
          <w:rFonts w:ascii="Calibri" w:eastAsia="Times New Roman" w:hAnsi="Calibri" w:cs="Calibri"/>
          <w:color w:val="000000"/>
        </w:rPr>
        <w:t>rptserver</w:t>
      </w:r>
      <w:proofErr w:type="spellEnd"/>
      <w:r w:rsidRPr="00DE08E7">
        <w:rPr>
          <w:rFonts w:ascii="Calibri" w:eastAsia="Times New Roman" w:hAnsi="Calibri" w:cs="Calibri"/>
          <w:color w:val="000000"/>
        </w:rPr>
        <w:t xml:space="preserve"> password if requested. </w:t>
      </w:r>
      <w:r>
        <w:rPr>
          <w:rFonts w:ascii="Calibri" w:eastAsia="Times New Roman" w:hAnsi="Calibri" w:cs="Calibri"/>
          <w:color w:val="000000"/>
        </w:rPr>
        <w:br/>
        <w:t xml:space="preserve"> (Clicking Remember me saves the password.)</w:t>
      </w:r>
      <w:r>
        <w:rPr>
          <w:rFonts w:ascii="Calibri" w:eastAsia="Times New Roman" w:hAnsi="Calibri" w:cs="Calibri"/>
          <w:color w:val="000000"/>
        </w:rPr>
        <w:br/>
      </w:r>
    </w:p>
    <w:p w:rsidR="00D36591" w:rsidRDefault="00D36591" w:rsidP="00DE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Look at the </w:t>
      </w:r>
      <w:proofErr w:type="spellStart"/>
      <w:r>
        <w:rPr>
          <w:rFonts w:ascii="Calibri" w:eastAsia="Times New Roman" w:hAnsi="Calibri" w:cs="Calibri"/>
          <w:color w:val="000000"/>
        </w:rPr>
        <w:t>MinutesData</w:t>
      </w:r>
      <w:proofErr w:type="spellEnd"/>
      <w:r>
        <w:rPr>
          <w:rFonts w:ascii="Calibri" w:eastAsia="Times New Roman" w:hAnsi="Calibri" w:cs="Calibri"/>
          <w:color w:val="000000"/>
        </w:rPr>
        <w:t xml:space="preserve"> tab to see if there are any #N/A#, which indicate that there is PD or program information missing from tables 2 or 3, respectively. </w:t>
      </w:r>
    </w:p>
    <w:p w:rsidR="00D36591" w:rsidRDefault="00D36591" w:rsidP="00DE08E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36591" w:rsidRDefault="00D05C69" w:rsidP="00DE08E7">
      <w:pPr>
        <w:spacing w:after="0" w:line="240" w:lineRule="auto"/>
      </w:pPr>
      <w:r>
        <w:rPr>
          <w:rFonts w:ascii="Calibri" w:eastAsia="Times New Roman" w:hAnsi="Calibri" w:cs="Calibri"/>
          <w:color w:val="000000"/>
        </w:rPr>
        <w:t>Y</w:t>
      </w:r>
      <w:r w:rsidR="00D36591">
        <w:rPr>
          <w:rFonts w:ascii="Calibri" w:eastAsia="Times New Roman" w:hAnsi="Calibri" w:cs="Calibri"/>
          <w:color w:val="000000"/>
        </w:rPr>
        <w:t xml:space="preserve">ou may want to customize </w:t>
      </w:r>
      <w:r w:rsidR="00D36591">
        <w:t xml:space="preserve">the </w:t>
      </w:r>
      <w:r>
        <w:t xml:space="preserve">text in the </w:t>
      </w:r>
      <w:r w:rsidR="00D36591">
        <w:t xml:space="preserve">template for your division/directorate </w:t>
      </w:r>
      <w:r>
        <w:t>or</w:t>
      </w:r>
      <w:r w:rsidR="00D36591">
        <w:t xml:space="preserve"> recommendation scale.   </w:t>
      </w:r>
      <w:r>
        <w:t xml:space="preserve">When ready, hit </w:t>
      </w:r>
      <w:r w:rsidR="00D36591" w:rsidRPr="00D36591">
        <w:rPr>
          <w:highlight w:val="lightGray"/>
        </w:rPr>
        <w:t>Make Minutes</w:t>
      </w:r>
      <w:r w:rsidR="00D36591" w:rsidRPr="00D36591">
        <w:t xml:space="preserve"> to create panel minutes</w:t>
      </w:r>
      <w:r w:rsidR="00D36591">
        <w:t xml:space="preserve"> as</w:t>
      </w:r>
      <w:r w:rsidR="00D36591" w:rsidRPr="00D36591">
        <w:t xml:space="preserve"> W</w:t>
      </w:r>
      <w:r w:rsidR="00D36591">
        <w:t xml:space="preserve">ord documents named by panel id and </w:t>
      </w:r>
      <w:proofErr w:type="spellStart"/>
      <w:r w:rsidR="00D36591">
        <w:t>date_time</w:t>
      </w:r>
      <w:proofErr w:type="spellEnd"/>
      <w:r>
        <w:t xml:space="preserve">, in </w:t>
      </w:r>
      <w:r w:rsidR="00D36591">
        <w:t>the same folder as the spreadsheet.</w:t>
      </w:r>
    </w:p>
    <w:p w:rsidR="00D36591" w:rsidRDefault="00D36591" w:rsidP="00DE08E7">
      <w:pPr>
        <w:spacing w:after="0" w:line="240" w:lineRule="auto"/>
      </w:pPr>
    </w:p>
    <w:p w:rsidR="00D36591" w:rsidRDefault="00D36591" w:rsidP="00DE08E7">
      <w:pPr>
        <w:spacing w:after="0" w:line="240" w:lineRule="auto"/>
      </w:pPr>
      <w:r w:rsidRPr="00D36591">
        <w:t>Add information not captured in the database, such as PD conflicts and conflict waivers.</w:t>
      </w:r>
      <w:r>
        <w:t xml:space="preserve">  Take out any statements (e.g. triage) that do not apply. </w:t>
      </w:r>
    </w:p>
    <w:p w:rsidR="00D05C69" w:rsidRDefault="00D05C69" w:rsidP="00DE08E7">
      <w:pPr>
        <w:spacing w:after="0" w:line="240" w:lineRule="auto"/>
      </w:pPr>
    </w:p>
    <w:p w:rsidR="00D05C69" w:rsidRDefault="00D05C69" w:rsidP="00D05C69">
      <w:r w:rsidRPr="00D05C69">
        <w:rPr>
          <w:b/>
        </w:rPr>
        <w:t>Possible extensions:</w:t>
      </w:r>
      <w:r>
        <w:br/>
        <w:t>Check if there are any NDP proposals and omit the triage discussion if not.</w:t>
      </w:r>
      <w:r>
        <w:br/>
        <w:t xml:space="preserve">Use the recommendation scale from Fastlane, rather than hardcoding the </w:t>
      </w:r>
      <w:proofErr w:type="gramStart"/>
      <w:r>
        <w:t>HC,C</w:t>
      </w:r>
      <w:proofErr w:type="gramEnd"/>
      <w:r>
        <w:t>,LC,NC.</w:t>
      </w:r>
    </w:p>
    <w:p w:rsidR="00D05C69" w:rsidRDefault="00D05C69" w:rsidP="00DE08E7">
      <w:pPr>
        <w:spacing w:after="0" w:line="240" w:lineRule="auto"/>
      </w:pPr>
    </w:p>
    <w:p w:rsidR="00D05C69" w:rsidRDefault="00D05C69" w:rsidP="00DE08E7">
      <w:pPr>
        <w:spacing w:after="0" w:line="240" w:lineRule="auto"/>
      </w:pPr>
    </w:p>
    <w:p w:rsidR="00DA18D9" w:rsidRDefault="00DA18D9"/>
    <w:tbl>
      <w:tblPr>
        <w:tblW w:w="5183" w:type="dxa"/>
        <w:tblLook w:val="04A0" w:firstRow="1" w:lastRow="0" w:firstColumn="1" w:lastColumn="0" w:noHBand="0" w:noVBand="1"/>
      </w:tblPr>
      <w:tblGrid>
        <w:gridCol w:w="2133"/>
        <w:gridCol w:w="3266"/>
      </w:tblGrid>
      <w:tr w:rsidR="00DA18D9" w:rsidRPr="00DA18D9" w:rsidTr="00DA18D9">
        <w:trPr>
          <w:trHeight w:val="300"/>
        </w:trPr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E08E7" w:rsidP="00DE08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These are the merge field</w:t>
            </w:r>
            <w:r>
              <w:rPr>
                <w:rFonts w:ascii="Calibri" w:hAnsi="Calibri" w:cs="Calibri"/>
                <w:color w:val="000000"/>
              </w:rPr>
              <w:t xml:space="preserve">s currently used in the letter </w:t>
            </w:r>
          </w:p>
        </w:tc>
      </w:tr>
      <w:tr w:rsidR="00DA18D9" w:rsidRPr="00DA18D9" w:rsidTr="00DA18D9">
        <w:trPr>
          <w:trHeight w:val="300"/>
        </w:trPr>
        <w:tc>
          <w:tcPr>
            <w:tcW w:w="19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org_long_name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</w:tr>
      <w:tr w:rsidR="00DA18D9" w:rsidRPr="00DA18D9" w:rsidTr="00DA18D9">
        <w:trPr>
          <w:trHeight w:val="300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pgm_ele_long_name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Cluster Name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ProgElemABBRV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Cluster Abbreviation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pgm_annc_id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Program Announcement Number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Pgm_annc_name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Program Announcement Name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panl_id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Panel ID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panl_name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Panel Name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panl_bgn_date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Panel Begin Date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panl_end_date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Panel End Date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panl_loc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Panel Location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Nproj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Number of Projects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Nprop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Number of Proposals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Nrevr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Number of Reviewers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Nvirt_revr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Number of Virtual panelists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officiating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Officiating PD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signed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PDs signature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short_name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PD's short name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today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E08E7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date of the query</w:t>
            </w:r>
          </w:p>
        </w:tc>
      </w:tr>
      <w:tr w:rsidR="00DA18D9" w:rsidRPr="00DA18D9" w:rsidTr="00DA18D9">
        <w:trPr>
          <w:trHeight w:val="315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A18D9">
              <w:rPr>
                <w:rFonts w:ascii="Calibri" w:eastAsia="Times New Roman" w:hAnsi="Calibri" w:cs="Calibri"/>
                <w:b/>
                <w:bCs/>
                <w:color w:val="FFFFFF"/>
              </w:rPr>
              <w:t>Conflicts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8D9" w:rsidRPr="00DA18D9" w:rsidRDefault="00DA18D9" w:rsidP="00DA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8D9">
              <w:rPr>
                <w:rFonts w:ascii="Calibri" w:eastAsia="Times New Roman" w:hAnsi="Calibri" w:cs="Calibri"/>
                <w:color w:val="000000"/>
              </w:rPr>
              <w:t>List of conflicted panelists/proposals</w:t>
            </w:r>
          </w:p>
        </w:tc>
      </w:tr>
    </w:tbl>
    <w:p w:rsidR="00DA18D9" w:rsidRDefault="00DA18D9"/>
    <w:sectPr w:rsidR="00DA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922C5"/>
    <w:multiLevelType w:val="hybridMultilevel"/>
    <w:tmpl w:val="5BBA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D9"/>
    <w:rsid w:val="00C41CC8"/>
    <w:rsid w:val="00C6287C"/>
    <w:rsid w:val="00D05C69"/>
    <w:rsid w:val="00D36591"/>
    <w:rsid w:val="00DA18D9"/>
    <w:rsid w:val="00D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B644"/>
  <w15:chartTrackingRefBased/>
  <w15:docId w15:val="{749436B9-CBA7-4173-970C-171900E2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Snoeyink</dc:creator>
  <cp:keywords/>
  <dc:description/>
  <cp:lastModifiedBy>Jack Snoeyink</cp:lastModifiedBy>
  <cp:revision>1</cp:revision>
  <dcterms:created xsi:type="dcterms:W3CDTF">2018-06-27T17:43:00Z</dcterms:created>
  <dcterms:modified xsi:type="dcterms:W3CDTF">2018-06-27T18:20:00Z</dcterms:modified>
</cp:coreProperties>
</file>