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ks3t09dyb3k" w:id="0"/>
      <w:bookmarkEnd w:id="0"/>
      <w:r w:rsidDel="00000000" w:rsidR="00000000" w:rsidRPr="00000000">
        <w:rPr>
          <w:rtl w:val="0"/>
        </w:rPr>
        <w:t xml:space="preserve">cosmicAI [Week 1] : Unknown terminology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Example questions: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explain leakage?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5-fold stratified cross validation?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Questions from the audience: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tree depth and k in KNN? (Tune hyperparameters)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Confused by classes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Confused about leakage, can you summarize it simply?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you explain oob score again? More simply please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