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03B" w:rsidRPr="0007112B" w:rsidRDefault="0007112B" w:rsidP="0007112B">
      <w:pPr>
        <w:jc w:val="center"/>
        <w:rPr>
          <w:b/>
          <w:sz w:val="36"/>
        </w:rPr>
      </w:pPr>
      <w:r w:rsidRPr="0007112B">
        <w:rPr>
          <w:b/>
          <w:sz w:val="36"/>
        </w:rPr>
        <w:t>Labo: Wisselstroom</w:t>
      </w:r>
    </w:p>
    <w:p w:rsidR="00DE3415" w:rsidRDefault="00DE3415"/>
    <w:p w:rsidR="00D109F2" w:rsidRPr="0007112B" w:rsidRDefault="0007112B">
      <w:pPr>
        <w:rPr>
          <w:b/>
          <w:sz w:val="24"/>
        </w:rPr>
      </w:pPr>
      <w:r w:rsidRPr="0007112B">
        <w:rPr>
          <w:b/>
          <w:sz w:val="24"/>
        </w:rPr>
        <w:t>Samenvatting</w:t>
      </w:r>
    </w:p>
    <w:p w:rsidR="00D109F2" w:rsidRDefault="00D109F2" w:rsidP="00AF79BE">
      <w:pPr>
        <w:jc w:val="both"/>
      </w:pPr>
      <w:r>
        <w:t>Dit labo best</w:t>
      </w:r>
      <w:r w:rsidR="00D22A2C">
        <w:t>aat</w:t>
      </w:r>
      <w:r>
        <w:t xml:space="preserve"> uit 2 afzonderlijke proeven</w:t>
      </w:r>
      <w:r w:rsidR="00E82961">
        <w:t xml:space="preserve"> om meer ervar</w:t>
      </w:r>
      <w:r w:rsidR="00E042EC">
        <w:t>ing met wisselstroom te krijgen</w:t>
      </w:r>
      <w:r>
        <w:t xml:space="preserve">. </w:t>
      </w:r>
      <w:r w:rsidR="0007112B">
        <w:t>Het algemeen doel van het labo is</w:t>
      </w:r>
      <w:r w:rsidR="00E82961">
        <w:t xml:space="preserve"> echter</w:t>
      </w:r>
      <w:r w:rsidR="0007112B">
        <w:t xml:space="preserve"> met verschillende soorten fits</w:t>
      </w:r>
      <w:r w:rsidR="0007112B">
        <w:rPr>
          <w:rStyle w:val="Voetnootmarkering"/>
        </w:rPr>
        <w:footnoteReference w:id="1"/>
      </w:r>
      <w:r w:rsidR="0007112B">
        <w:t xml:space="preserve"> in aanraking te komen. </w:t>
      </w:r>
      <w:r>
        <w:t xml:space="preserve">Het doel van proef 1 </w:t>
      </w:r>
      <w:r w:rsidR="00D22A2C">
        <w:t>is, om de</w:t>
      </w:r>
      <w:r>
        <w:t xml:space="preserve"> zelfinductie </w:t>
      </w:r>
      <w:r w:rsidR="00AF79BE" w:rsidRPr="00D22A2C">
        <w:rPr>
          <w:i/>
        </w:rPr>
        <w:t xml:space="preserve">L </w:t>
      </w:r>
      <w:r>
        <w:t xml:space="preserve">van een spoel en de capaciteit </w:t>
      </w:r>
      <w:r w:rsidR="00AF79BE" w:rsidRPr="00D22A2C">
        <w:rPr>
          <w:i/>
        </w:rPr>
        <w:t>C</w:t>
      </w:r>
      <w:r w:rsidR="00AF79BE">
        <w:t xml:space="preserve"> </w:t>
      </w:r>
      <w:r>
        <w:t xml:space="preserve">van </w:t>
      </w:r>
      <w:r w:rsidR="00D22A2C">
        <w:t>een</w:t>
      </w:r>
      <w:r>
        <w:t xml:space="preserve"> condensator</w:t>
      </w:r>
      <w:r w:rsidR="001A1B02">
        <w:t>,</w:t>
      </w:r>
      <w:r>
        <w:t xml:space="preserve"> </w:t>
      </w:r>
      <w:r w:rsidR="00D22A2C">
        <w:t xml:space="preserve">via een fit </w:t>
      </w:r>
      <w:r w:rsidR="0007112B">
        <w:t xml:space="preserve">te </w:t>
      </w:r>
      <w:r>
        <w:t>bepalen.</w:t>
      </w:r>
      <w:r w:rsidR="00CD34CC">
        <w:t xml:space="preserve"> In proef 2 berekenen </w:t>
      </w:r>
      <w:r w:rsidR="00AF79BE">
        <w:t xml:space="preserve">we het faseverschil tussen </w:t>
      </w:r>
      <w:r w:rsidR="00AF79BE" w:rsidRPr="00E82961">
        <w:rPr>
          <w:i/>
        </w:rPr>
        <w:t>X</w:t>
      </w:r>
      <w:r w:rsidR="00AF79BE" w:rsidRPr="00E82961">
        <w:rPr>
          <w:i/>
          <w:vertAlign w:val="subscript"/>
        </w:rPr>
        <w:t>L</w:t>
      </w:r>
      <w:r w:rsidR="00AF79BE" w:rsidRPr="00E82961">
        <w:rPr>
          <w:i/>
        </w:rPr>
        <w:t xml:space="preserve"> – X</w:t>
      </w:r>
      <w:r w:rsidR="00AF79BE" w:rsidRPr="00E82961">
        <w:rPr>
          <w:i/>
          <w:vertAlign w:val="subscript"/>
        </w:rPr>
        <w:t>C</w:t>
      </w:r>
      <w:r w:rsidR="00AF79BE" w:rsidRPr="00E82961">
        <w:rPr>
          <w:i/>
        </w:rPr>
        <w:t xml:space="preserve"> </w:t>
      </w:r>
      <w:r w:rsidR="00AF79BE">
        <w:t xml:space="preserve">en </w:t>
      </w:r>
      <w:r w:rsidR="00AF79BE" w:rsidRPr="00E82961">
        <w:rPr>
          <w:i/>
        </w:rPr>
        <w:t>R</w:t>
      </w:r>
      <w:r w:rsidR="00AF79BE">
        <w:t xml:space="preserve">, de weerstand </w:t>
      </w:r>
      <w:r w:rsidR="00AF79BE" w:rsidRPr="00E82961">
        <w:rPr>
          <w:i/>
        </w:rPr>
        <w:t>R</w:t>
      </w:r>
      <w:r w:rsidR="00AF79BE">
        <w:t xml:space="preserve">, de zelfinductie </w:t>
      </w:r>
      <w:r w:rsidR="00AF79BE" w:rsidRPr="00E82961">
        <w:rPr>
          <w:i/>
        </w:rPr>
        <w:t>L</w:t>
      </w:r>
      <w:r w:rsidR="00AF79BE">
        <w:t>,</w:t>
      </w:r>
      <w:r w:rsidR="00E82961">
        <w:t xml:space="preserve"> de capaciteit </w:t>
      </w:r>
      <w:r w:rsidR="00E82961" w:rsidRPr="00E82961">
        <w:rPr>
          <w:i/>
        </w:rPr>
        <w:t>C</w:t>
      </w:r>
      <w:r w:rsidR="00AF79BE">
        <w:t xml:space="preserve"> en admittantie </w:t>
      </w:r>
      <w:r w:rsidR="00AF79BE" w:rsidRPr="00E82961">
        <w:rPr>
          <w:i/>
        </w:rPr>
        <w:t>Y</w:t>
      </w:r>
      <w:r w:rsidR="00AF79BE">
        <w:t>.</w:t>
      </w:r>
      <w:r w:rsidR="001A1B02">
        <w:t xml:space="preserve"> Ten slotte vergelijken we </w:t>
      </w:r>
      <w:r w:rsidR="001A1B02" w:rsidRPr="001A1B02">
        <w:rPr>
          <w:i/>
        </w:rPr>
        <w:t>R</w:t>
      </w:r>
      <w:r w:rsidR="001A1B02">
        <w:t>,</w:t>
      </w:r>
      <w:r w:rsidR="001A1B02" w:rsidRPr="001A1B02">
        <w:rPr>
          <w:i/>
        </w:rPr>
        <w:t xml:space="preserve"> L</w:t>
      </w:r>
      <w:r w:rsidR="001A1B02">
        <w:t xml:space="preserve"> en </w:t>
      </w:r>
      <w:r w:rsidR="001A1B02" w:rsidRPr="001A1B02">
        <w:rPr>
          <w:i/>
        </w:rPr>
        <w:t>C</w:t>
      </w:r>
      <w:r w:rsidR="001A1B02">
        <w:t xml:space="preserve"> via 2 fits en gaan we de resonantie frequentie berekenen.</w:t>
      </w:r>
    </w:p>
    <w:p w:rsidR="00AF79BE" w:rsidRPr="000B07E4" w:rsidRDefault="000B07E4" w:rsidP="00AF79BE">
      <w:pPr>
        <w:jc w:val="both"/>
        <w:rPr>
          <w:b/>
          <w:sz w:val="24"/>
          <w:szCs w:val="24"/>
        </w:rPr>
      </w:pPr>
      <w:r>
        <w:rPr>
          <w:b/>
          <w:sz w:val="24"/>
          <w:szCs w:val="24"/>
        </w:rPr>
        <w:t xml:space="preserve">1. </w:t>
      </w:r>
      <w:r w:rsidRPr="000B07E4">
        <w:rPr>
          <w:b/>
          <w:sz w:val="24"/>
          <w:szCs w:val="24"/>
        </w:rPr>
        <w:t>Algemene constanten</w:t>
      </w:r>
    </w:p>
    <w:p w:rsidR="000B07E4" w:rsidRDefault="000B07E4" w:rsidP="00AF79BE">
      <w:pPr>
        <w:jc w:val="both"/>
      </w:pPr>
      <w:r>
        <w:t xml:space="preserve">De weerstand </w:t>
      </w:r>
      <w:r>
        <w:rPr>
          <w:i/>
        </w:rPr>
        <w:t>R</w:t>
      </w:r>
      <w:r>
        <w:rPr>
          <w:i/>
        </w:rPr>
        <w:softHyphen/>
      </w:r>
      <w:r>
        <w:rPr>
          <w:i/>
          <w:vertAlign w:val="subscript"/>
        </w:rPr>
        <w:t>1</w:t>
      </w:r>
      <w:r>
        <w:rPr>
          <w:i/>
        </w:rPr>
        <w:t xml:space="preserve"> </w:t>
      </w:r>
      <w:r>
        <w:t>werd gebruikt in formule</w:t>
      </w:r>
      <w:r w:rsidR="005B7D83">
        <w:t xml:space="preserve"> </w:t>
      </w:r>
      <w:r>
        <w:t>(</w:t>
      </w:r>
      <w:r w:rsidR="005B7D83">
        <w:t>8</w:t>
      </w:r>
      <w:r>
        <w:t xml:space="preserve">) om de impedantie te berekenen van de gemeten waarden in proef 2. De weerstand </w:t>
      </w:r>
      <w:r>
        <w:rPr>
          <w:i/>
        </w:rPr>
        <w:t>R</w:t>
      </w:r>
      <w:r>
        <w:rPr>
          <w:i/>
          <w:vertAlign w:val="subscript"/>
        </w:rPr>
        <w:t>u</w:t>
      </w:r>
      <w:r>
        <w:rPr>
          <w:i/>
        </w:rPr>
        <w:t xml:space="preserve"> </w:t>
      </w:r>
      <w:r>
        <w:t xml:space="preserve">is echter nergens gebruikt geweest in de metingen. </w:t>
      </w:r>
    </w:p>
    <w:p w:rsidR="000B07E4" w:rsidRPr="000B07E4" w:rsidRDefault="000B07E4" w:rsidP="000B07E4">
      <w:r>
        <w:rPr>
          <w:i/>
        </w:rPr>
        <w:t>R</w:t>
      </w:r>
      <w:r>
        <w:rPr>
          <w:i/>
        </w:rPr>
        <w:softHyphen/>
      </w:r>
      <w:r>
        <w:rPr>
          <w:i/>
          <w:vertAlign w:val="subscript"/>
        </w:rPr>
        <w:t>1</w:t>
      </w:r>
      <w:r>
        <w:rPr>
          <w:i/>
        </w:rPr>
        <w:t xml:space="preserve">= 10.0 </w:t>
      </w:r>
      <m:oMath>
        <m:r>
          <m:rPr>
            <m:sty m:val="p"/>
          </m:rPr>
          <w:rPr>
            <w:rFonts w:ascii="Cambria Math" w:hAnsi="Cambria Math"/>
          </w:rPr>
          <m:t>Ω</m:t>
        </m:r>
      </m:oMath>
      <w:r>
        <w:rPr>
          <w:i/>
        </w:rPr>
        <w:br/>
        <w:t>R</w:t>
      </w:r>
      <w:r>
        <w:rPr>
          <w:i/>
          <w:vertAlign w:val="subscript"/>
        </w:rPr>
        <w:t>u</w:t>
      </w:r>
      <w:r>
        <w:rPr>
          <w:i/>
        </w:rPr>
        <w:t>= 100</w:t>
      </w:r>
      <w:r w:rsidR="00312443">
        <w:rPr>
          <w:i/>
        </w:rPr>
        <w:t>.3</w:t>
      </w:r>
      <w:r>
        <w:rPr>
          <w:i/>
        </w:rPr>
        <w:t xml:space="preserve"> </w:t>
      </w:r>
      <m:oMath>
        <m:r>
          <m:rPr>
            <m:sty m:val="p"/>
          </m:rPr>
          <w:rPr>
            <w:rFonts w:ascii="Cambria Math" w:hAnsi="Cambria Math"/>
          </w:rPr>
          <m:t>Ω</m:t>
        </m:r>
      </m:oMath>
    </w:p>
    <w:p w:rsidR="00AD2D19" w:rsidRDefault="000B07E4" w:rsidP="00AD2D19">
      <w:pPr>
        <w:keepNext/>
        <w:jc w:val="both"/>
        <w:rPr>
          <w:b/>
          <w:sz w:val="24"/>
          <w:szCs w:val="24"/>
        </w:rPr>
      </w:pPr>
      <w:r>
        <w:rPr>
          <w:b/>
          <w:sz w:val="24"/>
          <w:szCs w:val="24"/>
        </w:rPr>
        <w:t xml:space="preserve">2. </w:t>
      </w:r>
      <w:r w:rsidRPr="000B07E4">
        <w:rPr>
          <w:b/>
          <w:sz w:val="24"/>
          <w:szCs w:val="24"/>
        </w:rPr>
        <w:t>Metingen en verwerkingen</w:t>
      </w:r>
    </w:p>
    <w:p w:rsidR="00F90A5F" w:rsidRDefault="00F90A5F" w:rsidP="00AD2D19">
      <w:pPr>
        <w:keepNext/>
        <w:jc w:val="both"/>
        <w:rPr>
          <w:b/>
          <w:sz w:val="24"/>
          <w:szCs w:val="24"/>
        </w:rPr>
      </w:pPr>
      <w:r>
        <w:rPr>
          <w:b/>
          <w:sz w:val="24"/>
          <w:szCs w:val="24"/>
        </w:rPr>
        <w:t>Proef 1</w:t>
      </w:r>
    </w:p>
    <w:p w:rsidR="00A37EED" w:rsidRPr="00A37EED" w:rsidRDefault="00A37EED" w:rsidP="00AD2D19">
      <w:pPr>
        <w:keepNext/>
        <w:jc w:val="both"/>
        <w:rPr>
          <w:sz w:val="24"/>
          <w:szCs w:val="24"/>
          <w:u w:val="single"/>
        </w:rPr>
      </w:pPr>
      <w:r w:rsidRPr="00A37EED">
        <w:rPr>
          <w:sz w:val="24"/>
          <w:szCs w:val="24"/>
          <w:u w:val="single"/>
        </w:rPr>
        <w:t>Opstelling</w:t>
      </w:r>
    </w:p>
    <w:p w:rsidR="00F90A5F" w:rsidRDefault="00F90A5F" w:rsidP="00F90A5F">
      <w:pPr>
        <w:keepNext/>
        <w:jc w:val="both"/>
      </w:pPr>
      <w:r>
        <w:t>We gebruiken een elektrisch circuit bestaande uit een regelbare wisselstroom, een spoel of condensator en een begrenzingsweerstand</w:t>
      </w:r>
      <w:r>
        <w:rPr>
          <w:rStyle w:val="Voetnootmarkering"/>
        </w:rPr>
        <w:footnoteReference w:id="2"/>
      </w:r>
      <w:r>
        <w:t xml:space="preserve"> </w:t>
      </w:r>
      <w:r>
        <w:rPr>
          <w:i/>
        </w:rPr>
        <w:t>R</w:t>
      </w:r>
      <w:r>
        <w:rPr>
          <w:i/>
        </w:rPr>
        <w:softHyphen/>
      </w:r>
      <w:r>
        <w:rPr>
          <w:i/>
          <w:vertAlign w:val="subscript"/>
        </w:rPr>
        <w:t xml:space="preserve">1 </w:t>
      </w:r>
      <w:r>
        <w:t xml:space="preserve">van </w:t>
      </w:r>
      <w:r w:rsidRPr="00F90A5F">
        <w:t>10.0</w:t>
      </w:r>
      <w:r>
        <w:rPr>
          <w:i/>
        </w:rPr>
        <w:t xml:space="preserve"> </w:t>
      </w:r>
      <m:oMath>
        <m:r>
          <m:rPr>
            <m:sty m:val="p"/>
          </m:rPr>
          <w:rPr>
            <w:rFonts w:ascii="Cambria Math" w:hAnsi="Cambria Math"/>
          </w:rPr>
          <m:t>Ω</m:t>
        </m:r>
      </m:oMath>
      <w:r>
        <w:t>. We zullen 2 schakelingen gebruiken. Eén met de spoel in serie geschakeld en één waar de spoel vervangen is door een condensator.</w:t>
      </w:r>
      <w:r w:rsidR="00AD2D19">
        <w:t xml:space="preserve"> </w:t>
      </w:r>
    </w:p>
    <w:p w:rsidR="00F27332" w:rsidRPr="00F27332" w:rsidRDefault="004D0921" w:rsidP="00F90A5F">
      <w:pPr>
        <w:keepNext/>
        <w:jc w:val="both"/>
      </w:pPr>
      <w:r>
        <w:rPr>
          <w:noProof/>
        </w:rPr>
        <mc:AlternateContent>
          <mc:Choice Requires="wps">
            <w:drawing>
              <wp:anchor distT="0" distB="0" distL="114300" distR="114300" simplePos="0" relativeHeight="251684864" behindDoc="0" locked="0" layoutInCell="1" allowOverlap="1" wp14:anchorId="00CB5A70" wp14:editId="1459239A">
                <wp:simplePos x="0" y="0"/>
                <wp:positionH relativeFrom="margin">
                  <wp:align>right</wp:align>
                </wp:positionH>
                <wp:positionV relativeFrom="paragraph">
                  <wp:posOffset>2593975</wp:posOffset>
                </wp:positionV>
                <wp:extent cx="5760720" cy="635"/>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4D0921" w:rsidRPr="00DC6842" w:rsidRDefault="004D0921" w:rsidP="004D0921">
                            <w:pPr>
                              <w:pStyle w:val="Bijschrift"/>
                              <w:jc w:val="center"/>
                              <w:rPr>
                                <w:rFonts w:ascii="Garamond" w:hAnsi="Garamond"/>
                                <w:noProof/>
                              </w:rPr>
                            </w:pPr>
                            <w:r>
                              <w:t xml:space="preserve">Figuur </w:t>
                            </w:r>
                            <w:r w:rsidR="00532DED">
                              <w:t>1</w:t>
                            </w:r>
                            <w:r>
                              <w:t>: De opstelling voor proef 1. In de linkse kring is L1 een spoel, in de rechtse kring is C1 een condensator.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CB5A70" id="_x0000_t202" coordsize="21600,21600" o:spt="202" path="m,l,21600r21600,l21600,xe">
                <v:stroke joinstyle="miter"/>
                <v:path gradientshapeok="t" o:connecttype="rect"/>
              </v:shapetype>
              <v:shape id="Tekstvak 11" o:spid="_x0000_s1026" type="#_x0000_t202" style="position:absolute;left:0;text-align:left;margin-left:402.4pt;margin-top:204.25pt;width:453.6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" stroked="f">
                <v:textbox style="mso-fit-shape-to-text:t" inset="0,0,0,0">
                  <w:txbxContent>
                    <w:p w:rsidR="004D0921" w:rsidRPr="00DC6842" w:rsidRDefault="004D0921" w:rsidP="004D0921">
                      <w:pPr>
                        <w:pStyle w:val="Bijschrift"/>
                        <w:jc w:val="center"/>
                        <w:rPr>
                          <w:rFonts w:ascii="Garamond" w:hAnsi="Garamond"/>
                          <w:noProof/>
                        </w:rPr>
                      </w:pPr>
                      <w:r>
                        <w:t xml:space="preserve">Figuur </w:t>
                      </w:r>
                      <w:r w:rsidR="00532DED">
                        <w:t>1</w:t>
                      </w:r>
                      <w:r>
                        <w:t>: De opstelling voor proef 1. In de linkse kring is L1 een spoel, in de rechtse kring is C1 een condensator.</w:t>
                      </w:r>
                    </w:p>
                  </w:txbxContent>
                </v:textbox>
                <w10:wrap type="topAndBottom" anchorx="margin"/>
              </v:shape>
            </w:pict>
          </mc:Fallback>
        </mc:AlternateContent>
      </w:r>
      <w:r w:rsidR="00F27332">
        <w:rPr>
          <w:rFonts w:ascii="Garamond" w:hAnsi="Garamond"/>
          <w:noProof/>
          <w:lang w:eastAsia="nl-BE"/>
        </w:rPr>
        <w:drawing>
          <wp:anchor distT="0" distB="0" distL="114300" distR="114300" simplePos="0" relativeHeight="251658240" behindDoc="0" locked="0" layoutInCell="1" allowOverlap="1" wp14:anchorId="0E2F709B" wp14:editId="4CFFAFC4">
            <wp:simplePos x="0" y="0"/>
            <wp:positionH relativeFrom="margin">
              <wp:align>right</wp:align>
            </wp:positionH>
            <wp:positionV relativeFrom="paragraph">
              <wp:posOffset>577215</wp:posOffset>
            </wp:positionV>
            <wp:extent cx="5760720" cy="187833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878330"/>
                    </a:xfrm>
                    <a:prstGeom prst="rect">
                      <a:avLst/>
                    </a:prstGeom>
                  </pic:spPr>
                </pic:pic>
              </a:graphicData>
            </a:graphic>
            <wp14:sizeRelH relativeFrom="page">
              <wp14:pctWidth>0</wp14:pctWidth>
            </wp14:sizeRelH>
            <wp14:sizeRelV relativeFrom="page">
              <wp14:pctHeight>0</wp14:pctHeight>
            </wp14:sizeRelV>
          </wp:anchor>
        </w:drawing>
      </w:r>
      <w:r w:rsidR="00F27332">
        <w:t xml:space="preserve">We gaan de digitale ampèremeter in serie met de spoel/condensator plaatsen en de stroomsterkte </w:t>
      </w:r>
      <w:proofErr w:type="spellStart"/>
      <w:r w:rsidR="00F27332">
        <w:rPr>
          <w:i/>
        </w:rPr>
        <w:t>I</w:t>
      </w:r>
      <w:r w:rsidR="00F27332">
        <w:rPr>
          <w:i/>
          <w:vertAlign w:val="subscript"/>
        </w:rPr>
        <w:t>rms</w:t>
      </w:r>
      <w:proofErr w:type="spellEnd"/>
      <w:r w:rsidR="00F27332">
        <w:rPr>
          <w:i/>
        </w:rPr>
        <w:t xml:space="preserve"> </w:t>
      </w:r>
      <w:r w:rsidR="00F27332">
        <w:t xml:space="preserve">meten. De digitale voltmeter gaan we echter parallel over de spoel/condensator schakelen. Hiermee kunnen we de spanning </w:t>
      </w:r>
      <w:proofErr w:type="spellStart"/>
      <w:r w:rsidR="00F27332">
        <w:rPr>
          <w:i/>
        </w:rPr>
        <w:t>V</w:t>
      </w:r>
      <w:r w:rsidR="00F27332">
        <w:rPr>
          <w:i/>
          <w:vertAlign w:val="subscript"/>
        </w:rPr>
        <w:t>rms</w:t>
      </w:r>
      <w:proofErr w:type="spellEnd"/>
      <w:r w:rsidR="00F27332">
        <w:rPr>
          <w:i/>
        </w:rPr>
        <w:t xml:space="preserve"> </w:t>
      </w:r>
      <w:r w:rsidR="00F27332">
        <w:t>bij verschillende frequenties meten.</w:t>
      </w:r>
    </w:p>
    <w:p w:rsidR="00A56C9F" w:rsidRDefault="00A56C9F" w:rsidP="00A56C9F"/>
    <w:p w:rsidR="00A37EED" w:rsidRPr="00A37EED" w:rsidRDefault="00A37EED" w:rsidP="00A56C9F">
      <w:pPr>
        <w:rPr>
          <w:sz w:val="24"/>
          <w:szCs w:val="24"/>
          <w:u w:val="single"/>
        </w:rPr>
      </w:pPr>
      <w:r w:rsidRPr="00A37EED">
        <w:rPr>
          <w:sz w:val="24"/>
          <w:szCs w:val="24"/>
          <w:u w:val="single"/>
        </w:rPr>
        <w:lastRenderedPageBreak/>
        <w:t>Metingen</w:t>
      </w:r>
    </w:p>
    <w:p w:rsidR="00BE0BA4" w:rsidRDefault="00A37EED" w:rsidP="00A37EED">
      <w:pPr>
        <w:jc w:val="both"/>
      </w:pPr>
      <w:r>
        <w:rPr>
          <w:noProof/>
          <w:lang w:eastAsia="nl-BE"/>
        </w:rPr>
        <w:drawing>
          <wp:anchor distT="0" distB="0" distL="114300" distR="114300" simplePos="0" relativeHeight="251677696" behindDoc="0" locked="0" layoutInCell="1" allowOverlap="1" wp14:anchorId="635340FC" wp14:editId="0BF1022E">
            <wp:simplePos x="0" y="0"/>
            <wp:positionH relativeFrom="margin">
              <wp:align>center</wp:align>
            </wp:positionH>
            <wp:positionV relativeFrom="paragraph">
              <wp:posOffset>929005</wp:posOffset>
            </wp:positionV>
            <wp:extent cx="3524250" cy="264287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ek_1.bmp"/>
                    <pic:cNvPicPr/>
                  </pic:nvPicPr>
                  <pic:blipFill>
                    <a:blip r:embed="rId8">
                      <a:extLst>
                        <a:ext uri="{28A0092B-C50C-407E-A947-70E740481C1C}">
                          <a14:useLocalDpi xmlns:a14="http://schemas.microsoft.com/office/drawing/2010/main" val="0"/>
                        </a:ext>
                      </a:extLst>
                    </a:blip>
                    <a:stretch>
                      <a:fillRect/>
                    </a:stretch>
                  </pic:blipFill>
                  <pic:spPr>
                    <a:xfrm>
                      <a:off x="0" y="0"/>
                      <a:ext cx="3524250" cy="264287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78720" behindDoc="0" locked="0" layoutInCell="1" allowOverlap="1" wp14:anchorId="37ED6824" wp14:editId="29C10738">
                <wp:simplePos x="0" y="0"/>
                <wp:positionH relativeFrom="margin">
                  <wp:align>center</wp:align>
                </wp:positionH>
                <wp:positionV relativeFrom="paragraph">
                  <wp:posOffset>3672205</wp:posOffset>
                </wp:positionV>
                <wp:extent cx="389572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a:effectLst/>
                      </wps:spPr>
                      <wps:txbx>
                        <w:txbxContent>
                          <w:p w:rsidR="00A37EED" w:rsidRPr="00E761D1" w:rsidRDefault="00A53A10" w:rsidP="00A37EED">
                            <w:pPr>
                              <w:pStyle w:val="Bijschrift"/>
                              <w:rPr>
                                <w:rFonts w:eastAsiaTheme="minorHAnsi"/>
                                <w:noProof/>
                              </w:rPr>
                            </w:pPr>
                            <w:r>
                              <w:t>Grafiek 1</w:t>
                            </w:r>
                            <w:r w:rsidR="00A37EED">
                              <w:t xml:space="preserve">: De inductieve </w:t>
                            </w:r>
                            <w:proofErr w:type="spellStart"/>
                            <w:r w:rsidR="00A37EED">
                              <w:t>reactantie</w:t>
                            </w:r>
                            <w:proofErr w:type="spellEnd"/>
                            <w:r w:rsidR="00A37EED">
                              <w:t xml:space="preserve"> </w:t>
                            </w:r>
                            <w:proofErr w:type="spellStart"/>
                            <w:r w:rsidR="00A37EED">
                              <w:t>X</w:t>
                            </w:r>
                            <w:r w:rsidR="00A37EED">
                              <w:rPr>
                                <w:vertAlign w:val="subscript"/>
                              </w:rPr>
                              <w:t>l</w:t>
                            </w:r>
                            <w:proofErr w:type="spellEnd"/>
                            <w:r w:rsidR="00A37EED">
                              <w:t xml:space="preserve"> in functie van de frequentie. We zien een mooi lineair verband.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ED6824" id="_x0000_t202" coordsize="21600,21600" o:spt="202" path="m,l,21600r21600,l21600,xe">
                <v:stroke joinstyle="miter"/>
                <v:path gradientshapeok="t" o:connecttype="rect"/>
              </v:shapetype>
              <v:shape id="Text Box 5" o:spid="_x0000_s1026" type="#_x0000_t202" style="position:absolute;left:0;text-align:left;margin-left:0;margin-top:289.15pt;width:306.75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" stroked="f">
                <v:textbox style="mso-fit-shape-to-text:t" inset="0,0,0,0">
                  <w:txbxContent>
                    <w:p w:rsidR="00A37EED" w:rsidRPr="00E761D1" w:rsidRDefault="00A53A10" w:rsidP="00A37EED">
                      <w:pPr>
                        <w:pStyle w:val="Caption"/>
                        <w:rPr>
                          <w:rFonts w:eastAsiaTheme="minorHAnsi"/>
                          <w:noProof/>
                        </w:rPr>
                      </w:pPr>
                      <w:r>
                        <w:t>Grafiek 1</w:t>
                      </w:r>
                      <w:r w:rsidR="00A37EED">
                        <w:t xml:space="preserve">: De inductieve </w:t>
                      </w:r>
                      <w:proofErr w:type="spellStart"/>
                      <w:r w:rsidR="00A37EED">
                        <w:t>reactantie</w:t>
                      </w:r>
                      <w:proofErr w:type="spellEnd"/>
                      <w:r w:rsidR="00A37EED">
                        <w:t xml:space="preserve"> </w:t>
                      </w:r>
                      <w:proofErr w:type="spellStart"/>
                      <w:r w:rsidR="00A37EED">
                        <w:t>X</w:t>
                      </w:r>
                      <w:r w:rsidR="00A37EED">
                        <w:rPr>
                          <w:vertAlign w:val="subscript"/>
                        </w:rPr>
                        <w:t>l</w:t>
                      </w:r>
                      <w:proofErr w:type="spellEnd"/>
                      <w:r w:rsidR="00A37EED">
                        <w:t xml:space="preserve"> in functie van de frequentie. We zien een mooi lineair verband.</w:t>
                      </w:r>
                    </w:p>
                  </w:txbxContent>
                </v:textbox>
                <w10:wrap type="topAndBottom" anchorx="margin"/>
              </v:shape>
            </w:pict>
          </mc:Fallback>
        </mc:AlternateContent>
      </w:r>
      <w:r>
        <w:t xml:space="preserve">Tijdens proef 1 hebben we telkens voor verschillende frequenties tussen 1 kHz tot en met 5 kHz de stroomsterkte </w:t>
      </w:r>
      <w:proofErr w:type="spellStart"/>
      <w:r>
        <w:rPr>
          <w:i/>
        </w:rPr>
        <w:t>I</w:t>
      </w:r>
      <w:r>
        <w:rPr>
          <w:i/>
          <w:vertAlign w:val="subscript"/>
        </w:rPr>
        <w:t>rms</w:t>
      </w:r>
      <w:proofErr w:type="spellEnd"/>
      <w:r>
        <w:t xml:space="preserve"> door de kring gemeten en de spanning </w:t>
      </w:r>
      <w:proofErr w:type="spellStart"/>
      <w:r w:rsidRPr="00A37EED">
        <w:rPr>
          <w:i/>
        </w:rPr>
        <w:t>V</w:t>
      </w:r>
      <w:r w:rsidRPr="00A37EED">
        <w:rPr>
          <w:i/>
          <w:vertAlign w:val="subscript"/>
        </w:rPr>
        <w:t>rms</w:t>
      </w:r>
      <w:proofErr w:type="spellEnd"/>
      <w:r>
        <w:rPr>
          <w:i/>
        </w:rPr>
        <w:t xml:space="preserve"> </w:t>
      </w:r>
      <w:r w:rsidRPr="00A37EED">
        <w:t>over</w:t>
      </w:r>
      <w:r>
        <w:t xml:space="preserve"> de spoel en de condensator. Die gegevens hebben we vervolgens gebruikt om de capacitieve </w:t>
      </w:r>
      <w:proofErr w:type="spellStart"/>
      <w:r>
        <w:t>reactantie</w:t>
      </w:r>
      <w:proofErr w:type="spellEnd"/>
      <w:r>
        <w:t xml:space="preserve"> </w:t>
      </w:r>
      <w:r w:rsidRPr="00A37EED">
        <w:rPr>
          <w:i/>
        </w:rPr>
        <w:t>X</w:t>
      </w:r>
      <w:r>
        <w:rPr>
          <w:i/>
          <w:vertAlign w:val="subscript"/>
        </w:rPr>
        <w:t>C</w:t>
      </w:r>
      <w:r>
        <w:t xml:space="preserve"> voor de condensator </w:t>
      </w:r>
      <w:r w:rsidR="00D2477B">
        <w:t>via formule</w:t>
      </w:r>
      <w:r w:rsidR="00203BE8">
        <w:t xml:space="preserve"> </w:t>
      </w:r>
      <w:r w:rsidR="00D2477B">
        <w:t>(4)</w:t>
      </w:r>
      <w:r w:rsidR="00203BE8">
        <w:t xml:space="preserve"> </w:t>
      </w:r>
      <w:r>
        <w:t xml:space="preserve">en de inductieve </w:t>
      </w:r>
      <w:proofErr w:type="spellStart"/>
      <w:r>
        <w:t>reactantie</w:t>
      </w:r>
      <w:proofErr w:type="spellEnd"/>
      <w:r>
        <w:t xml:space="preserve"> </w:t>
      </w:r>
      <w:r w:rsidRPr="00A37EED">
        <w:rPr>
          <w:i/>
        </w:rPr>
        <w:t>X</w:t>
      </w:r>
      <w:r w:rsidRPr="00A37EED">
        <w:rPr>
          <w:i/>
          <w:vertAlign w:val="subscript"/>
        </w:rPr>
        <w:t>L</w:t>
      </w:r>
      <w:r>
        <w:t xml:space="preserve"> voor de spoel</w:t>
      </w:r>
      <w:r w:rsidR="00203BE8">
        <w:t xml:space="preserve"> via formule (3)</w:t>
      </w:r>
      <w:r>
        <w:t xml:space="preserve"> te bepalen. Deze waarden plotten we daarna in functie van de frequentie.</w:t>
      </w:r>
    </w:p>
    <w:p w:rsidR="00FD294D" w:rsidRDefault="0072161C" w:rsidP="005E4339">
      <w:pPr>
        <w:rPr>
          <w:noProof/>
        </w:rPr>
      </w:p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2</m:t>
            </m:r>
          </m:e>
        </m:rad>
      </m:oMath>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t>(1)</w:t>
      </w:r>
      <w:r w:rsidR="005E4339">
        <w:rPr>
          <w:noProof/>
        </w:rPr>
        <w:br/>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2</m:t>
            </m:r>
          </m:e>
        </m:rad>
      </m:oMath>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t>(2)</w:t>
      </w:r>
      <w:r w:rsidR="005E4339">
        <w:rPr>
          <w:noProof/>
        </w:rPr>
        <w:br/>
      </w:r>
      <m:oMath>
        <m:sSub>
          <m:sSubPr>
            <m:ctrlPr>
              <w:rPr>
                <w:rFonts w:ascii="Cambria Math" w:hAnsi="Cambria Math"/>
                <w:i/>
                <w:noProof/>
              </w:rPr>
            </m:ctrlPr>
          </m:sSubPr>
          <m:e>
            <m:r>
              <w:rPr>
                <w:rFonts w:ascii="Cambria Math" w:hAnsi="Cambria Math"/>
                <w:noProof/>
              </w:rPr>
              <m:t>X</m:t>
            </m:r>
          </m:e>
          <m:sub>
            <m:r>
              <w:rPr>
                <w:rFonts w:ascii="Cambria Math" w:hAnsi="Cambria Math"/>
                <w:noProof/>
              </w:rPr>
              <m:t>L</m:t>
            </m:r>
          </m:sub>
        </m:sSub>
        <m:r>
          <w:rPr>
            <w:rFonts w:ascii="Cambria Math" w:hAnsi="Cambria Math"/>
            <w:noProof/>
          </w:rPr>
          <m:t>=</m:t>
        </m:r>
        <m:f>
          <m:fPr>
            <m:ctrlPr>
              <w:rPr>
                <w:rFonts w:ascii="Cambria Math" w:hAnsi="Cambria Math"/>
                <w:i/>
                <w:noProof/>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t>(3)</w:t>
      </w:r>
      <w:r w:rsidR="005E4339">
        <w:rPr>
          <w:noProof/>
        </w:rPr>
        <w:br/>
      </w:r>
      <m:oMath>
        <m:sSub>
          <m:sSubPr>
            <m:ctrlPr>
              <w:rPr>
                <w:rFonts w:ascii="Cambria Math" w:hAnsi="Cambria Math"/>
                <w:i/>
                <w:noProof/>
              </w:rPr>
            </m:ctrlPr>
          </m:sSubPr>
          <m:e>
            <m:r>
              <w:rPr>
                <w:rFonts w:ascii="Cambria Math" w:hAnsi="Cambria Math"/>
                <w:noProof/>
              </w:rPr>
              <m:t>X</m:t>
            </m:r>
          </m:e>
          <m:sub>
            <m:r>
              <w:rPr>
                <w:rFonts w:ascii="Cambria Math" w:hAnsi="Cambria Math"/>
                <w:noProof/>
              </w:rPr>
              <m:t>C</m:t>
            </m:r>
          </m:sub>
        </m:sSub>
        <m:r>
          <w:rPr>
            <w:rFonts w:ascii="Cambria Math" w:hAnsi="Cambria Math"/>
            <w:noProof/>
          </w:rPr>
          <m:t>=</m:t>
        </m:r>
        <m:f>
          <m:fPr>
            <m:ctrlPr>
              <w:rPr>
                <w:rFonts w:ascii="Cambria Math" w:hAnsi="Cambria Math"/>
                <w:i/>
                <w:noProof/>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5E4339">
        <w:rPr>
          <w:noProof/>
        </w:rPr>
        <w:tab/>
      </w:r>
      <w:r w:rsidR="006231BE">
        <w:rPr>
          <w:noProof/>
        </w:rPr>
        <w:tab/>
      </w:r>
      <w:r w:rsidR="005E4339">
        <w:rPr>
          <w:noProof/>
        </w:rPr>
        <w:t>(4)</w:t>
      </w:r>
    </w:p>
    <w:p w:rsidR="00FD294D" w:rsidRDefault="00FD294D" w:rsidP="005E4339">
      <w:pPr>
        <w:rPr>
          <w:rFonts w:eastAsiaTheme="minorEastAsia"/>
        </w:rPr>
      </w:pPr>
      <w:r w:rsidRPr="00D85A71">
        <w:rPr>
          <w:rFonts w:eastAsiaTheme="minorEastAsia"/>
        </w:rPr>
        <w:t>De</w:t>
      </w:r>
      <w:r w:rsidRPr="00D85A71">
        <w:rPr>
          <w:rFonts w:eastAsiaTheme="minorEastAsia"/>
          <w:sz w:val="24"/>
        </w:rPr>
        <w:t xml:space="preserve"> </w:t>
      </w:r>
      <m:oMath>
        <m:f>
          <m:fPr>
            <m:ctrlPr>
              <w:rPr>
                <w:rFonts w:ascii="Cambria Math" w:eastAsiaTheme="minorHAnsi" w:hAnsi="Cambria Math"/>
                <w:sz w:val="28"/>
              </w:rPr>
            </m:ctrlPr>
          </m:fPr>
          <m:num>
            <m:r>
              <m:rPr>
                <m:sty m:val="p"/>
              </m:rPr>
              <w:rPr>
                <w:rFonts w:ascii="Cambria Math" w:hAnsi="Cambria Math"/>
                <w:sz w:val="28"/>
              </w:rPr>
              <m:t>rico</m:t>
            </m:r>
          </m:num>
          <m:den>
            <m:r>
              <m:rPr>
                <m:sty m:val="p"/>
              </m:rPr>
              <w:rPr>
                <w:rFonts w:ascii="Cambria Math" w:hAnsi="Cambria Math"/>
                <w:sz w:val="28"/>
              </w:rPr>
              <m:t>2π</m:t>
            </m:r>
          </m:den>
        </m:f>
      </m:oMath>
      <w:r w:rsidRPr="00D85A71">
        <w:rPr>
          <w:rFonts w:eastAsiaTheme="minorEastAsia"/>
          <w:sz w:val="24"/>
        </w:rPr>
        <w:t xml:space="preserve"> </w:t>
      </w:r>
      <w:r>
        <w:rPr>
          <w:rFonts w:eastAsiaTheme="minorEastAsia"/>
        </w:rPr>
        <w:t xml:space="preserve">van grafiek 1 geeft uiteindelijk de </w:t>
      </w:r>
      <w:proofErr w:type="spellStart"/>
      <w:r>
        <w:rPr>
          <w:rFonts w:eastAsiaTheme="minorEastAsia"/>
        </w:rPr>
        <w:t>induct</w:t>
      </w:r>
      <w:r w:rsidR="001D5EBE">
        <w:rPr>
          <w:rFonts w:eastAsiaTheme="minorEastAsia"/>
        </w:rPr>
        <w:t>antie</w:t>
      </w:r>
      <w:proofErr w:type="spellEnd"/>
      <w:r>
        <w:rPr>
          <w:rFonts w:eastAsiaTheme="minorEastAsia"/>
        </w:rPr>
        <w:t xml:space="preserve"> </w:t>
      </w:r>
      <w:r w:rsidRPr="00FD294D">
        <w:rPr>
          <w:rFonts w:eastAsiaTheme="minorEastAsia"/>
          <w:i/>
        </w:rPr>
        <w:t xml:space="preserve">L </w:t>
      </w:r>
      <w:r>
        <w:rPr>
          <w:rFonts w:eastAsiaTheme="minorEastAsia"/>
        </w:rPr>
        <w:t>van de spoel weer.</w:t>
      </w:r>
      <w:r w:rsidR="002A544E">
        <w:rPr>
          <w:rFonts w:eastAsiaTheme="minorEastAsia"/>
        </w:rPr>
        <w:t xml:space="preserve"> Deze afleiding is gebaseerd op formule</w:t>
      </w:r>
      <w:r w:rsidR="005B7D83">
        <w:rPr>
          <w:rFonts w:eastAsiaTheme="minorEastAsia"/>
        </w:rPr>
        <w:t xml:space="preserve"> </w:t>
      </w:r>
      <w:r w:rsidR="002A544E">
        <w:rPr>
          <w:rFonts w:eastAsiaTheme="minorEastAsia"/>
        </w:rPr>
        <w:t xml:space="preserve">(5). </w:t>
      </w:r>
      <w:r w:rsidR="002A544E" w:rsidRPr="00FD294D">
        <w:rPr>
          <w:rFonts w:eastAsiaTheme="minorEastAsia"/>
          <w:i/>
        </w:rPr>
        <w:t>L</w:t>
      </w:r>
      <w:r w:rsidR="002A544E">
        <w:rPr>
          <w:rFonts w:eastAsiaTheme="minorEastAsia"/>
        </w:rPr>
        <w:t xml:space="preserve"> </w:t>
      </w:r>
      <w:r>
        <w:rPr>
          <w:rFonts w:eastAsiaTheme="minorEastAsia"/>
        </w:rPr>
        <w:t>bedraagt 0.0056 ± 5.729·10</w:t>
      </w:r>
      <w:r>
        <w:rPr>
          <w:rFonts w:eastAsiaTheme="minorEastAsia"/>
          <w:vertAlign w:val="superscript"/>
        </w:rPr>
        <w:t>-6</w:t>
      </w:r>
      <w:r>
        <w:rPr>
          <w:rFonts w:eastAsiaTheme="minorEastAsia"/>
        </w:rPr>
        <w:t xml:space="preserve"> Henry.</w:t>
      </w:r>
    </w:p>
    <w:p w:rsidR="00FD294D" w:rsidRDefault="00FD294D" w:rsidP="005E4339">
      <w:pPr>
        <w:rPr>
          <w:noProof/>
        </w:rPr>
      </w:pPr>
      <m:oMath>
        <m:r>
          <w:rPr>
            <w:rFonts w:ascii="Cambria Math" w:hAnsi="Cambria Math"/>
            <w:noProof/>
          </w:rPr>
          <m:t xml:space="preserve">L= </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X</m:t>
                </m:r>
              </m:e>
              <m:sub>
                <m:r>
                  <w:rPr>
                    <w:rFonts w:ascii="Cambria Math" w:hAnsi="Cambria Math"/>
                    <w:noProof/>
                  </w:rPr>
                  <m:t>L</m:t>
                </m:r>
              </m:sub>
            </m:sSub>
          </m:num>
          <m:den>
            <m:r>
              <w:rPr>
                <w:rFonts w:ascii="Cambria Math" w:hAnsi="Cambria Math"/>
                <w:noProof/>
              </w:rPr>
              <m:t>2πf</m:t>
            </m:r>
          </m:den>
        </m:f>
      </m:oMath>
      <w:r w:rsidR="002A544E">
        <w:rPr>
          <w:noProof/>
        </w:rPr>
        <w:tab/>
      </w:r>
      <w:r w:rsidR="002A544E">
        <w:rPr>
          <w:noProof/>
        </w:rPr>
        <w:tab/>
      </w:r>
      <w:r w:rsidR="002A544E">
        <w:rPr>
          <w:noProof/>
        </w:rPr>
        <w:tab/>
      </w:r>
      <w:r w:rsidR="002A544E">
        <w:rPr>
          <w:noProof/>
        </w:rPr>
        <w:tab/>
      </w:r>
      <w:r w:rsidR="002A544E">
        <w:rPr>
          <w:noProof/>
        </w:rPr>
        <w:tab/>
      </w:r>
      <w:r w:rsidR="002A544E">
        <w:rPr>
          <w:noProof/>
        </w:rPr>
        <w:tab/>
      </w:r>
      <w:r w:rsidR="002A544E">
        <w:rPr>
          <w:noProof/>
        </w:rPr>
        <w:tab/>
      </w:r>
      <w:r w:rsidR="002A544E">
        <w:rPr>
          <w:noProof/>
        </w:rPr>
        <w:tab/>
      </w:r>
      <w:r w:rsidR="002A544E">
        <w:rPr>
          <w:noProof/>
        </w:rPr>
        <w:tab/>
      </w:r>
      <w:r w:rsidR="002A544E">
        <w:rPr>
          <w:noProof/>
        </w:rPr>
        <w:tab/>
      </w:r>
      <w:r w:rsidR="002A544E">
        <w:rPr>
          <w:noProof/>
        </w:rPr>
        <w:tab/>
        <w:t>(5)</w:t>
      </w:r>
    </w:p>
    <w:p w:rsidR="00FF1449" w:rsidRPr="002A544E" w:rsidRDefault="00FF1449" w:rsidP="005E4339">
      <w:pPr>
        <w:rPr>
          <w:noProof/>
        </w:rPr>
      </w:pPr>
      <m:oMath>
        <m:r>
          <w:rPr>
            <w:rFonts w:ascii="Cambria Math" w:hAnsi="Cambria Math"/>
            <w:noProof/>
          </w:rPr>
          <m:t xml:space="preserve">C= </m:t>
        </m:r>
        <m:f>
          <m:fPr>
            <m:ctrlPr>
              <w:rPr>
                <w:rFonts w:ascii="Cambria Math" w:hAnsi="Cambria Math"/>
                <w:i/>
                <w:noProof/>
              </w:rPr>
            </m:ctrlPr>
          </m:fPr>
          <m:num>
            <m:r>
              <w:rPr>
                <w:rFonts w:ascii="Cambria Math" w:hAnsi="Cambria Math"/>
                <w:noProof/>
              </w:rPr>
              <m:t>1</m:t>
            </m:r>
          </m:num>
          <m:den>
            <m:r>
              <w:rPr>
                <w:rFonts w:ascii="Cambria Math" w:hAnsi="Cambria Math"/>
                <w:noProof/>
              </w:rPr>
              <m:t>2πf</m:t>
            </m:r>
            <m:sSub>
              <m:sSubPr>
                <m:ctrlPr>
                  <w:rPr>
                    <w:rFonts w:ascii="Cambria Math" w:hAnsi="Cambria Math"/>
                    <w:i/>
                    <w:noProof/>
                  </w:rPr>
                </m:ctrlPr>
              </m:sSubPr>
              <m:e>
                <m:r>
                  <w:rPr>
                    <w:rFonts w:ascii="Cambria Math" w:hAnsi="Cambria Math"/>
                    <w:noProof/>
                  </w:rPr>
                  <m:t>X</m:t>
                </m:r>
              </m:e>
              <m:sub>
                <m:r>
                  <w:rPr>
                    <w:rFonts w:ascii="Cambria Math" w:hAnsi="Cambria Math"/>
                    <w:noProof/>
                  </w:rPr>
                  <m:t>C</m:t>
                </m:r>
              </m:sub>
            </m:sSub>
          </m:den>
        </m:f>
      </m:oMath>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(6)</w:t>
      </w:r>
    </w:p>
    <w:p w:rsidR="005E4339" w:rsidRDefault="00203BE8" w:rsidP="00A37EED">
      <w:pPr>
        <w:jc w:val="both"/>
      </w:pPr>
      <w:r>
        <w:rPr>
          <w:noProof/>
          <w:lang w:eastAsia="nl-BE"/>
        </w:rPr>
        <w:lastRenderedPageBreak/>
        <mc:AlternateContent>
          <mc:Choice Requires="wps">
            <w:drawing>
              <wp:anchor distT="0" distB="0" distL="114300" distR="114300" simplePos="0" relativeHeight="251680768" behindDoc="0" locked="0" layoutInCell="1" allowOverlap="1" wp14:anchorId="41AFC74D" wp14:editId="0F7DBF27">
                <wp:simplePos x="0" y="0"/>
                <wp:positionH relativeFrom="margin">
                  <wp:align>center</wp:align>
                </wp:positionH>
                <wp:positionV relativeFrom="paragraph">
                  <wp:posOffset>3036570</wp:posOffset>
                </wp:positionV>
                <wp:extent cx="36957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a:effectLst/>
                      </wps:spPr>
                      <wps:txbx>
                        <w:txbxContent>
                          <w:p w:rsidR="00A37EED" w:rsidRPr="00E32058" w:rsidRDefault="00A53A10" w:rsidP="00A37EED">
                            <w:pPr>
                              <w:pStyle w:val="Bijschrift"/>
                              <w:rPr>
                                <w:rFonts w:eastAsiaTheme="minorHAnsi"/>
                                <w:noProof/>
                                <w:u w:val="double"/>
                              </w:rPr>
                            </w:pPr>
                            <w:r>
                              <w:t>Grafiek 2</w:t>
                            </w:r>
                            <w:r w:rsidR="00A37EED">
                              <w:t xml:space="preserve">: De capacitieve </w:t>
                            </w:r>
                            <w:proofErr w:type="spellStart"/>
                            <w:r w:rsidR="00A37EED">
                              <w:t>reactantie</w:t>
                            </w:r>
                            <w:proofErr w:type="spellEnd"/>
                            <w:r w:rsidR="00A37EED">
                              <w:t xml:space="preserve"> </w:t>
                            </w:r>
                            <w:proofErr w:type="spellStart"/>
                            <w:r w:rsidR="00A37EED">
                              <w:t>X</w:t>
                            </w:r>
                            <w:r w:rsidR="00A37EED">
                              <w:rPr>
                                <w:vertAlign w:val="subscript"/>
                              </w:rPr>
                              <w:t>c</w:t>
                            </w:r>
                            <w:proofErr w:type="spellEnd"/>
                            <w:r w:rsidR="00A37EED">
                              <w:t xml:space="preserve"> in functie van de frequentie. We zien een omgekeerd evenredige verhouding.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FC74D" id="Text Box 7" o:spid="_x0000_s1027" type="#_x0000_t202" style="position:absolute;left:0;text-align:left;margin-left:0;margin-top:239.1pt;width:291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&#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" stroked="f">
                <v:textbox style="mso-fit-shape-to-text:t" inset="0,0,0,0">
                  <w:txbxContent>
                    <w:p w:rsidR="00A37EED" w:rsidRPr="00E32058" w:rsidRDefault="00A53A10" w:rsidP="00A37EED">
                      <w:pPr>
                        <w:pStyle w:val="Caption"/>
                        <w:rPr>
                          <w:rFonts w:eastAsiaTheme="minorHAnsi"/>
                          <w:noProof/>
                          <w:u w:val="double"/>
                        </w:rPr>
                      </w:pPr>
                      <w:r>
                        <w:t>Grafiek 2</w:t>
                      </w:r>
                      <w:r w:rsidR="00A37EED">
                        <w:t xml:space="preserve">: De capacitieve </w:t>
                      </w:r>
                      <w:proofErr w:type="spellStart"/>
                      <w:r w:rsidR="00A37EED">
                        <w:t>reactantie</w:t>
                      </w:r>
                      <w:proofErr w:type="spellEnd"/>
                      <w:r w:rsidR="00A37EED">
                        <w:t xml:space="preserve"> </w:t>
                      </w:r>
                      <w:proofErr w:type="spellStart"/>
                      <w:r w:rsidR="00A37EED">
                        <w:t>X</w:t>
                      </w:r>
                      <w:r w:rsidR="00A37EED">
                        <w:rPr>
                          <w:vertAlign w:val="subscript"/>
                        </w:rPr>
                        <w:t>c</w:t>
                      </w:r>
                      <w:proofErr w:type="spellEnd"/>
                      <w:r w:rsidR="00A37EED">
                        <w:t xml:space="preserve"> in functie van de frequentie. We zien een omgekeerd evenredige verhouding.</w:t>
                      </w:r>
                    </w:p>
                  </w:txbxContent>
                </v:textbox>
                <w10:wrap type="topAndBottom" anchorx="margin"/>
              </v:shape>
            </w:pict>
          </mc:Fallback>
        </mc:AlternateContent>
      </w:r>
      <w:r w:rsidR="005E4339">
        <w:rPr>
          <w:noProof/>
          <w:lang w:eastAsia="nl-BE"/>
        </w:rPr>
        <w:drawing>
          <wp:anchor distT="0" distB="0" distL="114300" distR="114300" simplePos="0" relativeHeight="251679744" behindDoc="0" locked="0" layoutInCell="1" allowOverlap="1" wp14:anchorId="6E759D62" wp14:editId="3123B655">
            <wp:simplePos x="0" y="0"/>
            <wp:positionH relativeFrom="margin">
              <wp:align>center</wp:align>
            </wp:positionH>
            <wp:positionV relativeFrom="paragraph">
              <wp:posOffset>257175</wp:posOffset>
            </wp:positionV>
            <wp:extent cx="3695700" cy="27717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ek_2.bmp"/>
                    <pic:cNvPicPr/>
                  </pic:nvPicPr>
                  <pic:blipFill>
                    <a:blip r:embed="rId9">
                      <a:extLst>
                        <a:ext uri="{28A0092B-C50C-407E-A947-70E740481C1C}">
                          <a14:useLocalDpi xmlns:a14="http://schemas.microsoft.com/office/drawing/2010/main" val="0"/>
                        </a:ext>
                      </a:extLst>
                    </a:blip>
                    <a:stretch>
                      <a:fillRect/>
                    </a:stretch>
                  </pic:blipFill>
                  <pic:spPr>
                    <a:xfrm>
                      <a:off x="0" y="0"/>
                      <a:ext cx="3695700" cy="2771775"/>
                    </a:xfrm>
                    <a:prstGeom prst="rect">
                      <a:avLst/>
                    </a:prstGeom>
                  </pic:spPr>
                </pic:pic>
              </a:graphicData>
            </a:graphic>
            <wp14:sizeRelH relativeFrom="page">
              <wp14:pctWidth>0</wp14:pctWidth>
            </wp14:sizeRelH>
            <wp14:sizeRelV relativeFrom="page">
              <wp14:pctHeight>0</wp14:pctHeight>
            </wp14:sizeRelV>
          </wp:anchor>
        </w:drawing>
      </w:r>
    </w:p>
    <w:p w:rsidR="00A37EED" w:rsidRDefault="00A37EED" w:rsidP="00A37EED">
      <w:pPr>
        <w:jc w:val="both"/>
        <w:rPr>
          <w:rFonts w:eastAsiaTheme="minorEastAsia"/>
        </w:rPr>
      </w:pPr>
      <w:r>
        <w:rPr>
          <w:rFonts w:eastAsiaTheme="minorEastAsia"/>
        </w:rPr>
        <w:t xml:space="preserve">Uit </w:t>
      </w:r>
      <w:r w:rsidR="00A53A10">
        <w:rPr>
          <w:rFonts w:eastAsiaTheme="minorEastAsia"/>
        </w:rPr>
        <w:t>grafiek 2</w:t>
      </w:r>
      <w:r>
        <w:rPr>
          <w:rFonts w:eastAsiaTheme="minorEastAsia"/>
        </w:rPr>
        <w:t xml:space="preserve"> kunnen we de capaciteit </w:t>
      </w:r>
      <w:r w:rsidRPr="00FD294D">
        <w:rPr>
          <w:rFonts w:eastAsiaTheme="minorEastAsia"/>
          <w:i/>
        </w:rPr>
        <w:t>C</w:t>
      </w:r>
      <w:r>
        <w:rPr>
          <w:rFonts w:eastAsiaTheme="minorEastAsia"/>
        </w:rPr>
        <w:t xml:space="preserve"> van de condensator bepalen. Die bekomen we door de gefitte waarde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2πC</m:t>
            </m:r>
          </m:den>
        </m:f>
      </m:oMath>
      <w:r>
        <w:rPr>
          <w:rFonts w:eastAsiaTheme="minorEastAsia"/>
        </w:rPr>
        <w:t xml:space="preserve"> om te vormen tot </w:t>
      </w:r>
      <w:r w:rsidRPr="00FD294D">
        <w:rPr>
          <w:rFonts w:eastAsiaTheme="minorEastAsia"/>
          <w:i/>
        </w:rPr>
        <w:t>C</w:t>
      </w:r>
      <w:r>
        <w:rPr>
          <w:rFonts w:eastAsiaTheme="minorEastAsia"/>
        </w:rPr>
        <w:t>.</w:t>
      </w:r>
      <w:r w:rsidR="00312443">
        <w:rPr>
          <w:rFonts w:eastAsiaTheme="minorEastAsia"/>
        </w:rPr>
        <w:t xml:space="preserve"> Deze afleiding is gebaseerd op formule(6).</w:t>
      </w:r>
      <w:r>
        <w:rPr>
          <w:rFonts w:eastAsiaTheme="minorEastAsia"/>
        </w:rPr>
        <w:t xml:space="preserve"> </w:t>
      </w:r>
      <w:r w:rsidR="00312443">
        <w:rPr>
          <w:rFonts w:eastAsiaTheme="minorEastAsia"/>
          <w:i/>
        </w:rPr>
        <w:t xml:space="preserve">C </w:t>
      </w:r>
      <w:r>
        <w:rPr>
          <w:rFonts w:eastAsiaTheme="minorEastAsia"/>
        </w:rPr>
        <w:t>heeft een waarde van</w:t>
      </w:r>
      <w:r>
        <w:rPr>
          <w:rFonts w:eastAsiaTheme="minorEastAsia"/>
        </w:rPr>
        <w:br/>
        <w:t xml:space="preserve"> 4.714·10</w:t>
      </w:r>
      <w:r>
        <w:rPr>
          <w:rFonts w:eastAsiaTheme="minorEastAsia"/>
          <w:vertAlign w:val="superscript"/>
        </w:rPr>
        <w:t>-7</w:t>
      </w:r>
      <w:r>
        <w:rPr>
          <w:rFonts w:eastAsiaTheme="minorEastAsia"/>
        </w:rPr>
        <w:t xml:space="preserve"> </w:t>
      </w:r>
      <w:r w:rsidRPr="00A53A10">
        <w:rPr>
          <w:rFonts w:eastAsiaTheme="minorEastAsia"/>
        </w:rPr>
        <w:t xml:space="preserve">± </w:t>
      </w:r>
      <w:r w:rsidRPr="00A53A10">
        <w:rPr>
          <w:rFonts w:eastAsiaTheme="minorEastAsia" w:cs="Arial"/>
          <w:lang w:eastAsia="ko-KR"/>
        </w:rPr>
        <w:t>8.162</w:t>
      </w:r>
      <w:r>
        <w:rPr>
          <w:rFonts w:eastAsiaTheme="minorEastAsia"/>
        </w:rPr>
        <w:t>·10</w:t>
      </w:r>
      <w:r>
        <w:rPr>
          <w:rFonts w:eastAsiaTheme="minorEastAsia"/>
          <w:vertAlign w:val="superscript"/>
        </w:rPr>
        <w:t>-9</w:t>
      </w:r>
      <w:r>
        <w:rPr>
          <w:rFonts w:eastAsiaTheme="minorEastAsia"/>
        </w:rPr>
        <w:t xml:space="preserve"> Farad.</w:t>
      </w:r>
    </w:p>
    <w:p w:rsidR="00A37EED" w:rsidRPr="001D5EBE" w:rsidRDefault="00FF1449" w:rsidP="00A56C9F">
      <w:pPr>
        <w:rPr>
          <w:sz w:val="24"/>
          <w:u w:val="single"/>
        </w:rPr>
      </w:pPr>
      <w:r w:rsidRPr="001D5EBE">
        <w:rPr>
          <w:sz w:val="24"/>
          <w:u w:val="single"/>
        </w:rPr>
        <w:t>Besluit</w:t>
      </w:r>
    </w:p>
    <w:p w:rsidR="001D5EBE" w:rsidRDefault="001D5EBE" w:rsidP="001D5EBE">
      <w:pPr>
        <w:jc w:val="both"/>
      </w:pPr>
      <w:r>
        <w:t xml:space="preserve">De berekende waarden voor onze </w:t>
      </w:r>
      <w:proofErr w:type="spellStart"/>
      <w:r>
        <w:t>inductantie</w:t>
      </w:r>
      <w:proofErr w:type="spellEnd"/>
      <w:r>
        <w:t xml:space="preserve"> is realistisch en het gedrag van grafiek 1 komt overeen met de omgevormde formule (5) naar </w:t>
      </w:r>
      <w:r>
        <w:rPr>
          <w:i/>
        </w:rPr>
        <w:t>X</w:t>
      </w:r>
      <w:r>
        <w:rPr>
          <w:i/>
          <w:vertAlign w:val="subscript"/>
        </w:rPr>
        <w:t>L</w:t>
      </w:r>
      <w:r>
        <w:t xml:space="preserve">. We concluderen een recht evenredig verband. De capaciteit is tevens realistisch en </w:t>
      </w:r>
      <w:r>
        <w:rPr>
          <w:i/>
        </w:rPr>
        <w:t xml:space="preserve">grafiek 2 </w:t>
      </w:r>
      <w:r>
        <w:t xml:space="preserve">beschrijft een omgekeerd evenredig verband. Dit verband komt overeen met de omgevormde formule (6) naar </w:t>
      </w:r>
      <w:r>
        <w:rPr>
          <w:i/>
        </w:rPr>
        <w:t>X</w:t>
      </w:r>
      <w:r>
        <w:rPr>
          <w:i/>
          <w:vertAlign w:val="subscript"/>
        </w:rPr>
        <w:t>C</w:t>
      </w:r>
      <w:r>
        <w:rPr>
          <w:i/>
        </w:rPr>
        <w:t>.</w:t>
      </w:r>
      <w:r w:rsidR="0065016B">
        <w:t xml:space="preserve"> Dus kunnen w</w:t>
      </w:r>
      <w:r>
        <w:t>e concluderen dat de metingen overeen komen met de theorie.</w:t>
      </w:r>
    </w:p>
    <w:p w:rsidR="001D5EBE" w:rsidRPr="000A2CB9" w:rsidRDefault="00C8231E" w:rsidP="001D5EBE">
      <w:pPr>
        <w:jc w:val="both"/>
        <w:rPr>
          <w:b/>
          <w:sz w:val="24"/>
        </w:rPr>
      </w:pPr>
      <w:r w:rsidRPr="000A2CB9">
        <w:rPr>
          <w:b/>
          <w:sz w:val="24"/>
        </w:rPr>
        <w:t>Proef 2</w:t>
      </w:r>
    </w:p>
    <w:p w:rsidR="00C8231E" w:rsidRPr="000A2CB9" w:rsidRDefault="00C8231E" w:rsidP="001D5EBE">
      <w:pPr>
        <w:jc w:val="both"/>
        <w:rPr>
          <w:u w:val="single"/>
        </w:rPr>
      </w:pPr>
      <w:r w:rsidRPr="000A2CB9">
        <w:rPr>
          <w:u w:val="single"/>
        </w:rPr>
        <w:t>Opstelling</w:t>
      </w:r>
    </w:p>
    <w:p w:rsidR="00A56C9F" w:rsidRDefault="007C45CD" w:rsidP="00CC35E0">
      <w:pPr>
        <w:jc w:val="both"/>
      </w:pPr>
      <w:r>
        <w:rPr>
          <w:noProof/>
          <w:lang w:eastAsia="nl-BE"/>
        </w:rPr>
        <w:drawing>
          <wp:anchor distT="0" distB="0" distL="114300" distR="114300" simplePos="0" relativeHeight="251659264" behindDoc="0" locked="0" layoutInCell="1" allowOverlap="1" wp14:anchorId="734FAB3A" wp14:editId="5268D2E5">
            <wp:simplePos x="0" y="0"/>
            <wp:positionH relativeFrom="margin">
              <wp:align>center</wp:align>
            </wp:positionH>
            <wp:positionV relativeFrom="paragraph">
              <wp:posOffset>653879</wp:posOffset>
            </wp:positionV>
            <wp:extent cx="3348355" cy="1687195"/>
            <wp:effectExtent l="0" t="0" r="4445" b="825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2.PNG"/>
                    <pic:cNvPicPr/>
                  </pic:nvPicPr>
                  <pic:blipFill>
                    <a:blip r:embed="rId10">
                      <a:extLst>
                        <a:ext uri="{28A0092B-C50C-407E-A947-70E740481C1C}">
                          <a14:useLocalDpi xmlns:a14="http://schemas.microsoft.com/office/drawing/2010/main" val="0"/>
                        </a:ext>
                      </a:extLst>
                    </a:blip>
                    <a:stretch>
                      <a:fillRect/>
                    </a:stretch>
                  </pic:blipFill>
                  <pic:spPr>
                    <a:xfrm>
                      <a:off x="0" y="0"/>
                      <a:ext cx="3348355" cy="1687195"/>
                    </a:xfrm>
                    <a:prstGeom prst="rect">
                      <a:avLst/>
                    </a:prstGeom>
                  </pic:spPr>
                </pic:pic>
              </a:graphicData>
            </a:graphic>
            <wp14:sizeRelH relativeFrom="margin">
              <wp14:pctWidth>0</wp14:pctWidth>
            </wp14:sizeRelH>
            <wp14:sizeRelV relativeFrom="margin">
              <wp14:pctHeight>0</wp14:pctHeight>
            </wp14:sizeRelV>
          </wp:anchor>
        </w:drawing>
      </w:r>
      <w:r w:rsidR="00A56C9F">
        <w:rPr>
          <w:noProof/>
          <w:lang w:eastAsia="nl-BE"/>
        </w:rPr>
        <mc:AlternateContent>
          <mc:Choice Requires="wps">
            <w:drawing>
              <wp:anchor distT="0" distB="0" distL="114300" distR="114300" simplePos="0" relativeHeight="251661312" behindDoc="0" locked="0" layoutInCell="1" allowOverlap="1" wp14:anchorId="7B296108" wp14:editId="7D7C5E6C">
                <wp:simplePos x="0" y="0"/>
                <wp:positionH relativeFrom="column">
                  <wp:posOffset>1075055</wp:posOffset>
                </wp:positionH>
                <wp:positionV relativeFrom="paragraph">
                  <wp:posOffset>2379980</wp:posOffset>
                </wp:positionV>
                <wp:extent cx="3609975" cy="635"/>
                <wp:effectExtent l="0" t="0" r="0" b="0"/>
                <wp:wrapTopAndBottom/>
                <wp:docPr id="3" name="Tekstvak 3"/>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a:effectLst/>
                      </wps:spPr>
                      <wps:txbx>
                        <w:txbxContent>
                          <w:p w:rsidR="00A56C9F" w:rsidRPr="00A61EB8" w:rsidRDefault="00A56C9F" w:rsidP="00A56C9F">
                            <w:pPr>
                              <w:pStyle w:val="Bijschrift"/>
                              <w:rPr>
                                <w:noProof/>
                              </w:rPr>
                            </w:pPr>
                            <w:r>
                              <w:t>Figuur</w:t>
                            </w:r>
                            <w:r w:rsidR="00532DED">
                              <w:t xml:space="preserve"> 2</w:t>
                            </w:r>
                            <w:r>
                              <w:t>: Het circuit dat gebruikt werd in proef 2. R1 is een weerstand, C1 is een condensator, L1 is een spoel en Ru is een begrenzingsweerstand.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96108" id="Tekstvak 3" o:spid="_x0000_s1029" type="#_x0000_t202" style="position:absolute;left:0;text-align:left;margin-left:84.65pt;margin-top:187.4pt;width:284.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" stroked="f">
                <v:textbox style="mso-fit-shape-to-text:t" inset="0,0,0,0">
                  <w:txbxContent>
                    <w:p w:rsidR="00A56C9F" w:rsidRPr="00A61EB8" w:rsidRDefault="00A56C9F" w:rsidP="00A56C9F">
                      <w:pPr>
                        <w:pStyle w:val="Bijschrift"/>
                        <w:rPr>
                          <w:noProof/>
                        </w:rPr>
                      </w:pPr>
                      <w:r>
                        <w:t>Figuur</w:t>
                      </w:r>
                      <w:r w:rsidR="00532DED">
                        <w:t xml:space="preserve"> 2</w:t>
                      </w:r>
                      <w:r>
                        <w:t>: Het circuit dat gebruikt werd in proef 2. R1 is een weerstand, C1 is een condensator, L1 is een spoel en Ru is een begrenzingsweerstand.</w:t>
                      </w:r>
                    </w:p>
                  </w:txbxContent>
                </v:textbox>
                <w10:wrap type="topAndBottom"/>
              </v:shape>
            </w:pict>
          </mc:Fallback>
        </mc:AlternateContent>
      </w:r>
      <w:r>
        <w:t>Voor proef 2 gebruik</w:t>
      </w:r>
      <w:r w:rsidR="00A56C9F">
        <w:t>en we een</w:t>
      </w:r>
      <w:r>
        <w:t xml:space="preserve"> elektrisch</w:t>
      </w:r>
      <w:r w:rsidR="00A56C9F">
        <w:t xml:space="preserve"> circuit met daarin een weerstand </w:t>
      </w:r>
      <w:r w:rsidR="00A56C9F" w:rsidRPr="000A2CB9">
        <w:rPr>
          <w:i/>
        </w:rPr>
        <w:t>R</w:t>
      </w:r>
      <w:r w:rsidR="00A56C9F" w:rsidRPr="000A2CB9">
        <w:rPr>
          <w:i/>
          <w:vertAlign w:val="subscript"/>
        </w:rPr>
        <w:t>1</w:t>
      </w:r>
      <w:r w:rsidR="00A56C9F">
        <w:t xml:space="preserve"> in serie geschakeld met een condensator </w:t>
      </w:r>
      <w:r w:rsidR="00C8231E">
        <w:rPr>
          <w:i/>
        </w:rPr>
        <w:t>C</w:t>
      </w:r>
      <w:r w:rsidR="00C8231E">
        <w:rPr>
          <w:i/>
          <w:vertAlign w:val="subscript"/>
        </w:rPr>
        <w:t>1</w:t>
      </w:r>
      <w:r>
        <w:rPr>
          <w:i/>
        </w:rPr>
        <w:t xml:space="preserve"> en </w:t>
      </w:r>
      <w:r w:rsidR="00A56C9F">
        <w:t>spoel</w:t>
      </w:r>
      <w:r w:rsidR="00C8231E">
        <w:t xml:space="preserve"> </w:t>
      </w:r>
      <w:r w:rsidR="00C8231E">
        <w:rPr>
          <w:i/>
        </w:rPr>
        <w:t>L</w:t>
      </w:r>
      <w:r w:rsidR="00C8231E">
        <w:rPr>
          <w:i/>
          <w:vertAlign w:val="subscript"/>
        </w:rPr>
        <w:t>1</w:t>
      </w:r>
      <w:r>
        <w:rPr>
          <w:i/>
        </w:rPr>
        <w:t xml:space="preserve"> </w:t>
      </w:r>
      <w:r>
        <w:t>met een wisselstroom als spanningsbron</w:t>
      </w:r>
      <w:r w:rsidR="00A56C9F">
        <w:t xml:space="preserve">. De waarde van </w:t>
      </w:r>
      <w:r w:rsidR="00A56C9F" w:rsidRPr="00C8231E">
        <w:rPr>
          <w:i/>
        </w:rPr>
        <w:t>R</w:t>
      </w:r>
      <w:r w:rsidR="00A56C9F" w:rsidRPr="00C8231E">
        <w:rPr>
          <w:i/>
          <w:vertAlign w:val="subscript"/>
        </w:rPr>
        <w:t>1</w:t>
      </w:r>
      <w:r w:rsidR="00C8231E">
        <w:t xml:space="preserve"> is 10.</w:t>
      </w:r>
      <w:r w:rsidR="00A56C9F">
        <w:t>0 Ω.</w:t>
      </w:r>
      <w:r>
        <w:t xml:space="preserve"> </w:t>
      </w:r>
      <w:r>
        <w:lastRenderedPageBreak/>
        <w:t xml:space="preserve">We </w:t>
      </w:r>
      <w:r w:rsidR="00222118">
        <w:t xml:space="preserve">zullen de spanning </w:t>
      </w:r>
      <w:proofErr w:type="spellStart"/>
      <w:r w:rsidR="00222118">
        <w:rPr>
          <w:i/>
        </w:rPr>
        <w:t>V</w:t>
      </w:r>
      <w:r w:rsidR="00222118">
        <w:rPr>
          <w:i/>
          <w:vertAlign w:val="subscript"/>
        </w:rPr>
        <w:t>rms</w:t>
      </w:r>
      <w:proofErr w:type="spellEnd"/>
      <w:r w:rsidR="00222118">
        <w:rPr>
          <w:i/>
        </w:rPr>
        <w:t xml:space="preserve"> </w:t>
      </w:r>
      <w:r w:rsidR="00222118">
        <w:t xml:space="preserve">in parallel over </w:t>
      </w:r>
      <w:r w:rsidR="00222118" w:rsidRPr="00222118">
        <w:rPr>
          <w:i/>
        </w:rPr>
        <w:t>R</w:t>
      </w:r>
      <w:r w:rsidR="00222118">
        <w:rPr>
          <w:i/>
          <w:vertAlign w:val="subscript"/>
        </w:rPr>
        <w:t>1</w:t>
      </w:r>
      <w:r w:rsidR="00222118">
        <w:rPr>
          <w:i/>
        </w:rPr>
        <w:t>, C</w:t>
      </w:r>
      <w:r w:rsidR="00222118">
        <w:rPr>
          <w:i/>
          <w:vertAlign w:val="subscript"/>
        </w:rPr>
        <w:t>1</w:t>
      </w:r>
      <w:r w:rsidR="00222118">
        <w:rPr>
          <w:i/>
        </w:rPr>
        <w:t>, L</w:t>
      </w:r>
      <w:r w:rsidR="00222118">
        <w:rPr>
          <w:i/>
          <w:vertAlign w:val="subscript"/>
        </w:rPr>
        <w:t>1</w:t>
      </w:r>
      <w:r w:rsidR="00222118">
        <w:rPr>
          <w:i/>
        </w:rPr>
        <w:t xml:space="preserve"> </w:t>
      </w:r>
      <w:r w:rsidR="00222118">
        <w:t xml:space="preserve">en over de 3 componenten </w:t>
      </w:r>
      <w:r w:rsidR="00222118">
        <w:rPr>
          <w:i/>
        </w:rPr>
        <w:t>V</w:t>
      </w:r>
      <w:r w:rsidR="00222118">
        <w:rPr>
          <w:i/>
          <w:vertAlign w:val="subscript"/>
        </w:rPr>
        <w:t>RLC</w:t>
      </w:r>
      <w:r w:rsidR="00222118">
        <w:rPr>
          <w:i/>
        </w:rPr>
        <w:t xml:space="preserve"> </w:t>
      </w:r>
      <w:r w:rsidR="00324B00">
        <w:t>meten. De</w:t>
      </w:r>
      <w:r w:rsidR="00222118">
        <w:t xml:space="preserve"> stroomsterkte </w:t>
      </w:r>
      <w:proofErr w:type="spellStart"/>
      <w:r w:rsidR="00222118">
        <w:rPr>
          <w:i/>
        </w:rPr>
        <w:t>I</w:t>
      </w:r>
      <w:r w:rsidR="00222118">
        <w:rPr>
          <w:i/>
          <w:vertAlign w:val="subscript"/>
        </w:rPr>
        <w:t>rms</w:t>
      </w:r>
      <w:proofErr w:type="spellEnd"/>
      <w:r w:rsidR="00324B00">
        <w:rPr>
          <w:i/>
        </w:rPr>
        <w:t xml:space="preserve"> </w:t>
      </w:r>
      <w:r w:rsidR="00324B00">
        <w:t>zal in serie in de kring geplaatst worden want deze is constant over heel het circuit.</w:t>
      </w:r>
    </w:p>
    <w:p w:rsidR="00CC35E0" w:rsidRPr="00CC35E0" w:rsidRDefault="00CC35E0" w:rsidP="00CC35E0">
      <w:pPr>
        <w:jc w:val="both"/>
      </w:pPr>
      <w:r w:rsidRPr="00CC35E0">
        <w:rPr>
          <w:u w:val="single"/>
        </w:rPr>
        <w:t>Opmerking</w:t>
      </w:r>
      <w:r>
        <w:rPr>
          <w:u w:val="single"/>
        </w:rPr>
        <w:t>:</w:t>
      </w:r>
      <w:r>
        <w:t xml:space="preserve"> </w:t>
      </w:r>
      <w:r>
        <w:rPr>
          <w:rFonts w:eastAsiaTheme="minorEastAsia"/>
        </w:rPr>
        <w:t>De begrenzingsweerstand Ru wordt buiten beschouwing gehouden tijdens onze metingen.</w:t>
      </w:r>
    </w:p>
    <w:p w:rsidR="00A56C9F" w:rsidRPr="00BF39F8" w:rsidRDefault="00CC35E0" w:rsidP="00A56C9F">
      <w:pPr>
        <w:rPr>
          <w:sz w:val="24"/>
          <w:u w:val="single"/>
        </w:rPr>
      </w:pPr>
      <w:r w:rsidRPr="00BF39F8">
        <w:rPr>
          <w:sz w:val="24"/>
          <w:u w:val="single"/>
        </w:rPr>
        <w:t>Metingen</w:t>
      </w:r>
    </w:p>
    <w:p w:rsidR="00384E22" w:rsidRPr="00CC35E0" w:rsidRDefault="005B7D83" w:rsidP="00CC35E0">
      <w:pPr>
        <w:jc w:val="both"/>
      </w:pPr>
      <w:r>
        <w:rPr>
          <w:noProof/>
          <w:lang w:eastAsia="nl-BE"/>
        </w:rPr>
        <mc:AlternateContent>
          <mc:Choice Requires="wps">
            <w:drawing>
              <wp:anchor distT="0" distB="0" distL="114300" distR="114300" simplePos="0" relativeHeight="251670528" behindDoc="0" locked="0" layoutInCell="1" allowOverlap="1" wp14:anchorId="4F120CDE" wp14:editId="028475B2">
                <wp:simplePos x="0" y="0"/>
                <wp:positionH relativeFrom="margin">
                  <wp:posOffset>632460</wp:posOffset>
                </wp:positionH>
                <wp:positionV relativeFrom="paragraph">
                  <wp:posOffset>4718050</wp:posOffset>
                </wp:positionV>
                <wp:extent cx="4699000" cy="635"/>
                <wp:effectExtent l="0" t="0" r="6350" b="0"/>
                <wp:wrapTopAndBottom/>
                <wp:docPr id="9" name="Text Box 9"/>
                <wp:cNvGraphicFramePr/>
                <a:graphic xmlns:a="http://schemas.openxmlformats.org/drawingml/2006/main">
                  <a:graphicData uri="http://schemas.microsoft.com/office/word/2010/wordprocessingShape">
                    <wps:wsp>
                      <wps:cNvSpPr txBox="1"/>
                      <wps:spPr>
                        <a:xfrm>
                          <a:off x="0" y="0"/>
                          <a:ext cx="4699000" cy="635"/>
                        </a:xfrm>
                        <a:prstGeom prst="rect">
                          <a:avLst/>
                        </a:prstGeom>
                        <a:solidFill>
                          <a:prstClr val="white"/>
                        </a:solidFill>
                        <a:ln>
                          <a:noFill/>
                        </a:ln>
                        <a:effectLst/>
                      </wps:spPr>
                      <wps:txbx>
                        <w:txbxContent>
                          <w:p w:rsidR="00F95179" w:rsidRDefault="005B7D83" w:rsidP="00F95179">
                            <w:pPr>
                              <w:pStyle w:val="Bijschrift"/>
                              <w:rPr>
                                <w:noProof/>
                              </w:rPr>
                            </w:pPr>
                            <w:r>
                              <w:t>Grafiek 3</w:t>
                            </w:r>
                            <w:r w:rsidR="00851AF0">
                              <w:t>: De fasehoek in functie van de frequentie. Het verband tussen</w:t>
                            </w:r>
                            <w:bookmarkStart w:id="0" w:name="_GoBack"/>
                            <w:bookmarkEnd w:id="0"/>
                            <w:r w:rsidR="00851AF0">
                              <w:t xml:space="preserve"> de twee wordt beschreven door een boogtangensfunctie.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20CDE" id="Text Box 9" o:spid="_x0000_s1030" type="#_x0000_t202" style="position:absolute;left:0;text-align:left;margin-left:49.8pt;margin-top:371.5pt;width:370pt;height:.0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" stroked="f">
                <v:textbox style="mso-fit-shape-to-text:t" inset="0,0,0,0">
                  <w:txbxContent>
                    <w:p w:rsidR="00F95179" w:rsidRDefault="005B7D83" w:rsidP="00F95179">
                      <w:pPr>
                        <w:pStyle w:val="Bijschrift"/>
                        <w:rPr>
                          <w:noProof/>
                        </w:rPr>
                      </w:pPr>
                      <w:r>
                        <w:t>Grafiek 3</w:t>
                      </w:r>
                      <w:r w:rsidR="00851AF0">
                        <w:t>: De fasehoek in functie van de frequentie. Het verband tussen</w:t>
                      </w:r>
                      <w:bookmarkStart w:id="1" w:name="_GoBack"/>
                      <w:bookmarkEnd w:id="1"/>
                      <w:r w:rsidR="00851AF0">
                        <w:t xml:space="preserve"> de twee wordt beschreven door een boogtangensfunctie.</w:t>
                      </w:r>
                    </w:p>
                  </w:txbxContent>
                </v:textbox>
                <w10:wrap type="topAndBottom" anchorx="margin"/>
              </v:shape>
            </w:pict>
          </mc:Fallback>
        </mc:AlternateContent>
      </w:r>
      <w:r w:rsidR="0072161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4.9pt;margin-top:94.6pt;width:363.55pt;height:272.65pt;z-index:251675648;mso-position-horizontal-relative:text;mso-position-vertical-relative:text;mso-width-relative:page;mso-height-relative:page">
            <v:imagedata r:id="rId11" o:title="grafiek_3"/>
            <w10:wrap type="topAndBottom"/>
          </v:shape>
        </w:pict>
      </w:r>
      <w:r w:rsidR="00C80469">
        <w:rPr>
          <w:rFonts w:eastAsiaTheme="minorEastAsia"/>
        </w:rPr>
        <w:t xml:space="preserve">We maten telkens de stroom door de kring en vervolgens de spanning over de condensator, de weerstand, de spoel en alle drie de componenten </w:t>
      </w:r>
      <w:r w:rsidR="00835AA6">
        <w:rPr>
          <w:rFonts w:eastAsiaTheme="minorEastAsia"/>
        </w:rPr>
        <w:t>samen</w:t>
      </w:r>
      <w:r w:rsidR="00C80469">
        <w:rPr>
          <w:rFonts w:eastAsiaTheme="minorEastAsia"/>
        </w:rPr>
        <w:t>.</w:t>
      </w:r>
      <w:r w:rsidR="00F35FBB">
        <w:rPr>
          <w:rFonts w:eastAsiaTheme="minorEastAsia"/>
        </w:rPr>
        <w:t xml:space="preserve"> Dit gebeurde allemaal eerst met een frequentie waarbij de stroom</w:t>
      </w:r>
      <w:r w:rsidR="00CC35E0">
        <w:rPr>
          <w:rFonts w:eastAsiaTheme="minorEastAsia"/>
        </w:rPr>
        <w:t xml:space="preserve">sterkte </w:t>
      </w:r>
      <w:proofErr w:type="spellStart"/>
      <w:r w:rsidR="00CC35E0">
        <w:rPr>
          <w:i/>
        </w:rPr>
        <w:t>I</w:t>
      </w:r>
      <w:r w:rsidR="00CC35E0">
        <w:rPr>
          <w:i/>
          <w:vertAlign w:val="subscript"/>
        </w:rPr>
        <w:t>rms</w:t>
      </w:r>
      <w:proofErr w:type="spellEnd"/>
      <w:r w:rsidR="00F35FBB">
        <w:rPr>
          <w:rFonts w:eastAsiaTheme="minorEastAsia"/>
        </w:rPr>
        <w:t xml:space="preserve"> maximaal was en de spanning </w:t>
      </w:r>
      <w:r w:rsidR="00CC35E0">
        <w:rPr>
          <w:i/>
        </w:rPr>
        <w:t>V</w:t>
      </w:r>
      <w:r w:rsidR="00CC35E0">
        <w:rPr>
          <w:i/>
          <w:vertAlign w:val="subscript"/>
        </w:rPr>
        <w:t>RLC</w:t>
      </w:r>
      <w:r w:rsidR="00CC35E0">
        <w:rPr>
          <w:rFonts w:eastAsiaTheme="minorEastAsia"/>
        </w:rPr>
        <w:t xml:space="preserve"> </w:t>
      </w:r>
      <w:r w:rsidR="00F35FBB">
        <w:rPr>
          <w:rFonts w:eastAsiaTheme="minorEastAsia"/>
        </w:rPr>
        <w:t xml:space="preserve">minimaal. Deze frequentie was 3 </w:t>
      </w:r>
      <w:proofErr w:type="spellStart"/>
      <w:r w:rsidR="00F54A01">
        <w:rPr>
          <w:rFonts w:eastAsiaTheme="minorEastAsia"/>
        </w:rPr>
        <w:t>kHz.</w:t>
      </w:r>
      <w:proofErr w:type="spellEnd"/>
      <w:r w:rsidR="00182BC3">
        <w:rPr>
          <w:rFonts w:eastAsiaTheme="minorEastAsia"/>
        </w:rPr>
        <w:t xml:space="preserve"> </w:t>
      </w:r>
      <w:r w:rsidR="00F35FBB">
        <w:rPr>
          <w:rFonts w:eastAsiaTheme="minorEastAsia"/>
        </w:rPr>
        <w:t xml:space="preserve">Nadien </w:t>
      </w:r>
      <w:r w:rsidR="00182BC3">
        <w:rPr>
          <w:rFonts w:eastAsiaTheme="minorEastAsia"/>
        </w:rPr>
        <w:t>deden we hetzelfde voor frequenties die hoger en lager lagen dan 3 kHz</w:t>
      </w:r>
      <w:r w:rsidR="0075644B">
        <w:rPr>
          <w:rFonts w:eastAsiaTheme="minorEastAsia"/>
        </w:rPr>
        <w:t>, zodat we een mooie spreiding van onze waarden kregen.</w:t>
      </w:r>
      <w:r w:rsidR="00F54A01">
        <w:rPr>
          <w:rFonts w:eastAsiaTheme="minorEastAsia"/>
        </w:rPr>
        <w:t xml:space="preserve"> Die gegevens verwerkten we in MatLab met de nodige formules</w:t>
      </w:r>
      <w:r w:rsidR="00321BAE">
        <w:rPr>
          <w:rFonts w:eastAsiaTheme="minorEastAsia"/>
        </w:rPr>
        <w:t>, zodat MatLab</w:t>
      </w:r>
      <w:r w:rsidR="00384E22">
        <w:rPr>
          <w:rFonts w:eastAsiaTheme="minorEastAsia"/>
        </w:rPr>
        <w:t xml:space="preserve"> de grafieken kon fitten en de benodigde waarden weergeven.</w:t>
      </w:r>
    </w:p>
    <w:p w:rsidR="00851AF0" w:rsidRDefault="00851AF0" w:rsidP="00EB2E9A">
      <w:pPr>
        <w:jc w:val="both"/>
        <w:rPr>
          <w:rFonts w:eastAsiaTheme="minorEastAsia"/>
        </w:rPr>
      </w:pPr>
    </w:p>
    <w:p w:rsidR="005D3E2E" w:rsidRDefault="005D3E2E" w:rsidP="00EB2E9A">
      <w:pPr>
        <w:jc w:val="both"/>
        <w:rPr>
          <w:rFonts w:eastAsiaTheme="minorEastAsia"/>
        </w:rPr>
      </w:pPr>
      <m:oMath>
        <m:r>
          <w:rPr>
            <w:rFonts w:ascii="Cambria Math" w:eastAsiaTheme="minorEastAsia" w:hAnsi="Cambria Math"/>
            <w:sz w:val="24"/>
          </w:rPr>
          <m:t xml:space="preserve">ϕ=Bgtan </m:t>
        </m:r>
        <m:d>
          <m:dPr>
            <m:begChr m:val="{"/>
            <m:endChr m:val="}"/>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 xml:space="preserve">2πfL- </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2πfC</m:t>
                    </m:r>
                  </m:den>
                </m:f>
              </m:num>
              <m:den>
                <m:r>
                  <w:rPr>
                    <w:rFonts w:ascii="Cambria Math" w:eastAsiaTheme="minorEastAsia" w:hAnsi="Cambria Math"/>
                    <w:sz w:val="24"/>
                  </w:rPr>
                  <m:t>R</m:t>
                </m:r>
              </m:den>
            </m:f>
          </m:e>
        </m:d>
      </m:oMath>
      <w:r w:rsidR="00771525">
        <w:rPr>
          <w:rFonts w:eastAsiaTheme="minorEastAsia"/>
        </w:rPr>
        <w:t xml:space="preserve"> </w:t>
      </w:r>
      <w:r w:rsidR="00771525">
        <w:rPr>
          <w:rFonts w:eastAsiaTheme="minorEastAsia"/>
        </w:rPr>
        <w:tab/>
      </w:r>
      <w:r w:rsidR="00771525">
        <w:rPr>
          <w:rFonts w:eastAsiaTheme="minorEastAsia"/>
        </w:rPr>
        <w:tab/>
      </w:r>
      <w:r w:rsidR="00771525">
        <w:rPr>
          <w:rFonts w:eastAsiaTheme="minorEastAsia"/>
        </w:rPr>
        <w:tab/>
      </w:r>
      <w:r w:rsidR="00771525">
        <w:rPr>
          <w:rFonts w:eastAsiaTheme="minorEastAsia"/>
        </w:rPr>
        <w:tab/>
      </w:r>
      <w:r w:rsidR="00771525">
        <w:rPr>
          <w:rFonts w:eastAsiaTheme="minorEastAsia"/>
        </w:rPr>
        <w:tab/>
      </w:r>
      <w:r w:rsidR="00771525">
        <w:rPr>
          <w:rFonts w:eastAsiaTheme="minorEastAsia"/>
        </w:rPr>
        <w:tab/>
      </w:r>
      <w:r w:rsidR="00771525">
        <w:rPr>
          <w:rFonts w:eastAsiaTheme="minorEastAsia"/>
        </w:rPr>
        <w:tab/>
      </w:r>
      <w:r w:rsidR="00771525">
        <w:rPr>
          <w:rFonts w:eastAsiaTheme="minorEastAsia"/>
        </w:rPr>
        <w:tab/>
      </w:r>
      <w:r w:rsidR="001463CD">
        <w:rPr>
          <w:rFonts w:eastAsiaTheme="minorEastAsia"/>
        </w:rPr>
        <w:tab/>
        <w:t>(7</w:t>
      </w:r>
      <w:r w:rsidR="00771525">
        <w:rPr>
          <w:rFonts w:eastAsiaTheme="minorEastAsia"/>
        </w:rPr>
        <w:t>)</w:t>
      </w:r>
    </w:p>
    <w:p w:rsidR="00BE3CCE" w:rsidRPr="00BE3CCE" w:rsidRDefault="00BE3CCE" w:rsidP="00EB2E9A">
      <w:pPr>
        <w:jc w:val="both"/>
        <w:rPr>
          <w:rFonts w:eastAsiaTheme="minorEastAsia"/>
        </w:rPr>
      </w:pPr>
      <m:oMath>
        <m:r>
          <w:rPr>
            <w:rFonts w:ascii="Cambria Math" w:eastAsiaTheme="minorEastAsia" w:hAnsi="Cambria Math"/>
          </w:rPr>
          <m:t xml:space="preserve">Z=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2πfL-</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2πfC</m:t>
                        </m:r>
                      </m:den>
                    </m:f>
                  </m:e>
                </m:d>
              </m:e>
              <m:sup>
                <m:r>
                  <w:rPr>
                    <w:rFonts w:ascii="Cambria Math" w:eastAsiaTheme="minorEastAsia" w:hAnsi="Cambria Math"/>
                  </w:rPr>
                  <m:t>2</m:t>
                </m:r>
              </m:sup>
            </m:sSup>
          </m:e>
        </m:ra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rsidR="00BE3CCE" w:rsidRDefault="00CD279A" w:rsidP="00EB2E9A">
      <w:pPr>
        <w:jc w:val="both"/>
        <w:rPr>
          <w:rFonts w:eastAsiaTheme="minorEastAsia"/>
        </w:rPr>
      </w:p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(9)</w:t>
      </w:r>
    </w:p>
    <w:p w:rsidR="00F80356" w:rsidRPr="00CD279A" w:rsidRDefault="0072161C" w:rsidP="00EB2E9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LC</m:t>
                    </m:r>
                  </m:den>
                </m:f>
              </m:e>
            </m:rad>
          </m:num>
          <m:den>
            <m:r>
              <w:rPr>
                <w:rFonts w:ascii="Cambria Math" w:eastAsiaTheme="minorEastAsia" w:hAnsi="Cambria Math"/>
              </w:rPr>
              <m:t>2π</m:t>
            </m:r>
          </m:den>
        </m:f>
      </m:oMath>
      <w:r w:rsidR="00F80356">
        <w:rPr>
          <w:rFonts w:eastAsiaTheme="minorEastAsia"/>
        </w:rPr>
        <w:tab/>
      </w:r>
      <w:r w:rsidR="00F80356">
        <w:rPr>
          <w:rFonts w:eastAsiaTheme="minorEastAsia"/>
        </w:rPr>
        <w:tab/>
      </w:r>
      <w:r w:rsidR="00F80356">
        <w:rPr>
          <w:rFonts w:eastAsiaTheme="minorEastAsia"/>
        </w:rPr>
        <w:tab/>
      </w:r>
      <w:r w:rsidR="00F80356">
        <w:rPr>
          <w:rFonts w:eastAsiaTheme="minorEastAsia"/>
        </w:rPr>
        <w:tab/>
      </w:r>
      <w:r w:rsidR="00F80356">
        <w:rPr>
          <w:rFonts w:eastAsiaTheme="minorEastAsia"/>
        </w:rPr>
        <w:tab/>
      </w:r>
      <w:r w:rsidR="00F80356">
        <w:rPr>
          <w:rFonts w:eastAsiaTheme="minorEastAsia"/>
        </w:rPr>
        <w:tab/>
      </w:r>
      <w:r w:rsidR="00F80356">
        <w:rPr>
          <w:rFonts w:eastAsiaTheme="minorEastAsia"/>
        </w:rPr>
        <w:tab/>
      </w:r>
      <w:r w:rsidR="00F80356">
        <w:rPr>
          <w:rFonts w:eastAsiaTheme="minorEastAsia"/>
        </w:rPr>
        <w:tab/>
      </w:r>
      <w:r w:rsidR="00F80356">
        <w:rPr>
          <w:rFonts w:eastAsiaTheme="minorEastAsia"/>
        </w:rPr>
        <w:tab/>
      </w:r>
      <w:r w:rsidR="00F80356">
        <w:rPr>
          <w:rFonts w:eastAsiaTheme="minorEastAsia"/>
        </w:rPr>
        <w:tab/>
      </w:r>
      <w:r w:rsidR="00F80356">
        <w:rPr>
          <w:rFonts w:eastAsiaTheme="minorEastAsia"/>
        </w:rPr>
        <w:tab/>
        <w:t>(10)</w:t>
      </w:r>
    </w:p>
    <w:p w:rsidR="00B30E78" w:rsidRDefault="00B30E78" w:rsidP="00EB2E9A">
      <w:pPr>
        <w:jc w:val="both"/>
        <w:rPr>
          <w:rFonts w:eastAsiaTheme="minorEastAsia"/>
        </w:rPr>
      </w:pPr>
    </w:p>
    <w:p w:rsidR="00B30E78" w:rsidRDefault="00B30E78" w:rsidP="00EB2E9A">
      <w:pPr>
        <w:jc w:val="both"/>
        <w:rPr>
          <w:rFonts w:eastAsiaTheme="minorEastAsia"/>
        </w:rPr>
      </w:pPr>
    </w:p>
    <w:p w:rsidR="00771525" w:rsidRDefault="00125C16" w:rsidP="00EB2E9A">
      <w:pPr>
        <w:jc w:val="both"/>
        <w:rPr>
          <w:rFonts w:eastAsiaTheme="minorEastAsia"/>
        </w:rPr>
      </w:pPr>
      <w:r>
        <w:rPr>
          <w:rFonts w:eastAsiaTheme="minorEastAsia"/>
        </w:rPr>
        <w:lastRenderedPageBreak/>
        <w:t>Vergelijking (7</w:t>
      </w:r>
      <w:r w:rsidR="00771525">
        <w:rPr>
          <w:rFonts w:eastAsiaTheme="minorEastAsia"/>
        </w:rPr>
        <w:t>) besch</w:t>
      </w:r>
      <w:r>
        <w:rPr>
          <w:rFonts w:eastAsiaTheme="minorEastAsia"/>
        </w:rPr>
        <w:t xml:space="preserve">rijft de gefitte waarden van </w:t>
      </w:r>
      <w:r w:rsidR="00E42A66">
        <w:rPr>
          <w:rFonts w:eastAsiaTheme="minorEastAsia"/>
          <w:i/>
        </w:rPr>
        <w:t>grafiek 3</w:t>
      </w:r>
      <w:r w:rsidR="00771525">
        <w:rPr>
          <w:rFonts w:eastAsiaTheme="minorEastAsia"/>
        </w:rPr>
        <w:t>.</w:t>
      </w:r>
      <w:r w:rsidR="00E43112">
        <w:rPr>
          <w:rFonts w:eastAsiaTheme="minorEastAsia"/>
        </w:rPr>
        <w:t xml:space="preserve"> Hieruit kunnen we met behulp van MatLab </w:t>
      </w:r>
      <w:r w:rsidR="00E43112" w:rsidRPr="00125C16">
        <w:rPr>
          <w:rFonts w:eastAsiaTheme="minorEastAsia"/>
          <w:i/>
        </w:rPr>
        <w:t>L</w:t>
      </w:r>
      <w:r w:rsidR="00E43112">
        <w:rPr>
          <w:rFonts w:eastAsiaTheme="minorEastAsia"/>
        </w:rPr>
        <w:t xml:space="preserve">, </w:t>
      </w:r>
      <w:r w:rsidR="00E43112" w:rsidRPr="00125C16">
        <w:rPr>
          <w:rFonts w:eastAsiaTheme="minorEastAsia"/>
          <w:i/>
        </w:rPr>
        <w:t>R</w:t>
      </w:r>
      <w:r w:rsidR="00E43112">
        <w:rPr>
          <w:rFonts w:eastAsiaTheme="minorEastAsia"/>
        </w:rPr>
        <w:t xml:space="preserve"> en </w:t>
      </w:r>
      <w:r w:rsidR="00E43112" w:rsidRPr="00125C16">
        <w:rPr>
          <w:rFonts w:eastAsiaTheme="minorEastAsia"/>
          <w:i/>
        </w:rPr>
        <w:t xml:space="preserve">C </w:t>
      </w:r>
      <w:r w:rsidR="00E43112">
        <w:rPr>
          <w:rFonts w:eastAsiaTheme="minorEastAsia"/>
        </w:rPr>
        <w:t>halen.</w:t>
      </w:r>
      <w:r w:rsidR="00EF238F">
        <w:rPr>
          <w:rFonts w:eastAsiaTheme="minorEastAsia"/>
        </w:rPr>
        <w:t xml:space="preserve"> Deze zijn:</w:t>
      </w:r>
    </w:p>
    <w:p w:rsidR="00EF238F" w:rsidRPr="00EF238F" w:rsidRDefault="00EF238F" w:rsidP="00EB2E9A">
      <w:pPr>
        <w:jc w:val="both"/>
        <w:rPr>
          <w:rFonts w:eastAsiaTheme="minorEastAsia"/>
        </w:rPr>
      </w:pPr>
      <w:r>
        <w:rPr>
          <w:rFonts w:eastAsiaTheme="minorEastAsia"/>
        </w:rPr>
        <w:t>L = 0.0038 ± 2.082·10</w:t>
      </w:r>
      <w:r>
        <w:rPr>
          <w:rFonts w:eastAsiaTheme="minorEastAsia"/>
          <w:vertAlign w:val="superscript"/>
        </w:rPr>
        <w:t xml:space="preserve">-6 </w:t>
      </w:r>
      <w:r>
        <w:rPr>
          <w:rFonts w:eastAsiaTheme="minorEastAsia"/>
        </w:rPr>
        <w:t>H</w:t>
      </w:r>
      <w:r>
        <w:rPr>
          <w:rFonts w:eastAsiaTheme="minorEastAsia"/>
        </w:rPr>
        <w:tab/>
        <w:t>C = 6.751</w:t>
      </w:r>
      <w:r w:rsidR="00454341" w:rsidRPr="00454341">
        <w:rPr>
          <w:rFonts w:eastAsiaTheme="minorEastAsia"/>
        </w:rPr>
        <w:t>·10</w:t>
      </w:r>
      <w:r w:rsidR="00454341" w:rsidRPr="00454341">
        <w:rPr>
          <w:rFonts w:eastAsiaTheme="minorEastAsia"/>
          <w:vertAlign w:val="superscript"/>
        </w:rPr>
        <w:t>-7</w:t>
      </w:r>
      <w:r w:rsidR="00454341" w:rsidRPr="00454341">
        <w:rPr>
          <w:rFonts w:eastAsiaTheme="minorEastAsia"/>
        </w:rPr>
        <w:t xml:space="preserve"> </w:t>
      </w:r>
      <w:r>
        <w:rPr>
          <w:rFonts w:eastAsiaTheme="minorEastAsia"/>
        </w:rPr>
        <w:t xml:space="preserve">± </w:t>
      </w:r>
      <w:r w:rsidR="00454341">
        <w:rPr>
          <w:rFonts w:eastAsiaTheme="minorEastAsia"/>
        </w:rPr>
        <w:t>3.419</w:t>
      </w:r>
      <w:r>
        <w:rPr>
          <w:rFonts w:eastAsiaTheme="minorEastAsia"/>
        </w:rPr>
        <w:t>·10</w:t>
      </w:r>
      <w:r w:rsidR="00454341">
        <w:rPr>
          <w:rFonts w:eastAsiaTheme="minorEastAsia"/>
          <w:vertAlign w:val="superscript"/>
        </w:rPr>
        <w:t>-10</w:t>
      </w:r>
      <w:r>
        <w:rPr>
          <w:rFonts w:eastAsiaTheme="minorEastAsia"/>
        </w:rPr>
        <w:t xml:space="preserve"> F</w:t>
      </w:r>
      <w:r>
        <w:rPr>
          <w:rFonts w:eastAsiaTheme="minorEastAsia"/>
        </w:rPr>
        <w:tab/>
      </w:r>
      <w:r>
        <w:rPr>
          <w:rFonts w:eastAsiaTheme="minorEastAsia"/>
        </w:rPr>
        <w:tab/>
        <w:t>R = 6.770 ± 1.178·10</w:t>
      </w:r>
      <w:r>
        <w:rPr>
          <w:rFonts w:eastAsiaTheme="minorEastAsia"/>
          <w:vertAlign w:val="superscript"/>
        </w:rPr>
        <w:t>-9</w:t>
      </w:r>
      <w:r>
        <w:rPr>
          <w:rFonts w:eastAsiaTheme="minorEastAsia"/>
        </w:rPr>
        <w:t xml:space="preserve"> Ω</w:t>
      </w:r>
    </w:p>
    <w:p w:rsidR="00EF238F" w:rsidRDefault="005B7D83" w:rsidP="00EB2E9A">
      <w:pPr>
        <w:jc w:val="both"/>
        <w:rPr>
          <w:rFonts w:eastAsiaTheme="minorEastAsia"/>
        </w:rPr>
      </w:pPr>
      <w:r>
        <w:rPr>
          <w:noProof/>
          <w:lang w:eastAsia="nl-BE"/>
        </w:rPr>
        <mc:AlternateContent>
          <mc:Choice Requires="wps">
            <w:drawing>
              <wp:anchor distT="0" distB="0" distL="114300" distR="114300" simplePos="0" relativeHeight="251682816" behindDoc="0" locked="0" layoutInCell="1" allowOverlap="1" wp14:anchorId="7229DC7C" wp14:editId="4AFC63F4">
                <wp:simplePos x="0" y="0"/>
                <wp:positionH relativeFrom="column">
                  <wp:posOffset>1156335</wp:posOffset>
                </wp:positionH>
                <wp:positionV relativeFrom="paragraph">
                  <wp:posOffset>3181985</wp:posOffset>
                </wp:positionV>
                <wp:extent cx="3439160" cy="635"/>
                <wp:effectExtent l="0" t="0" r="0" b="0"/>
                <wp:wrapTopAndBottom/>
                <wp:docPr id="8" name="Надпись 8"/>
                <wp:cNvGraphicFramePr/>
                <a:graphic xmlns:a="http://schemas.openxmlformats.org/drawingml/2006/main">
                  <a:graphicData uri="http://schemas.microsoft.com/office/word/2010/wordprocessingShape">
                    <wps:wsp>
                      <wps:cNvSpPr txBox="1"/>
                      <wps:spPr>
                        <a:xfrm>
                          <a:off x="0" y="0"/>
                          <a:ext cx="3439160" cy="635"/>
                        </a:xfrm>
                        <a:prstGeom prst="rect">
                          <a:avLst/>
                        </a:prstGeom>
                        <a:solidFill>
                          <a:prstClr val="white"/>
                        </a:solidFill>
                        <a:ln>
                          <a:noFill/>
                        </a:ln>
                        <a:effectLst/>
                      </wps:spPr>
                      <wps:txbx>
                        <w:txbxContent>
                          <w:p w:rsidR="005B7D83" w:rsidRDefault="005B7D83" w:rsidP="004D0921">
                            <w:pPr>
                              <w:pStyle w:val="Bijschrift"/>
                              <w:jc w:val="center"/>
                              <w:rPr>
                                <w:noProof/>
                              </w:rPr>
                            </w:pPr>
                            <w:r>
                              <w:t>Grafiek 4: Admittantie in functie van de frequentie.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29DC7C" id="Надпись 8" o:spid="_x0000_s1031" type="#_x0000_t202" style="position:absolute;left:0;text-align:left;margin-left:91.05pt;margin-top:250.55pt;width:270.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" stroked="f">
                <v:textbox style="mso-fit-shape-to-text:t" inset="0,0,0,0">
                  <w:txbxContent>
                    <w:p w:rsidR="005B7D83" w:rsidRDefault="005B7D83" w:rsidP="004D0921">
                      <w:pPr>
                        <w:pStyle w:val="Bijschrift"/>
                        <w:jc w:val="center"/>
                        <w:rPr>
                          <w:noProof/>
                        </w:rPr>
                      </w:pPr>
                      <w:r>
                        <w:t>Grafiek 4: Admittantie in functie van de frequentie.</w:t>
                      </w:r>
                    </w:p>
                  </w:txbxContent>
                </v:textbox>
                <w10:wrap type="topAndBottom"/>
              </v:shape>
            </w:pict>
          </mc:Fallback>
        </mc:AlternateContent>
      </w:r>
      <w:r w:rsidR="005B2BD2">
        <w:rPr>
          <w:rFonts w:eastAsiaTheme="minorEastAsia"/>
          <w:noProof/>
          <w:lang w:eastAsia="nl-BE"/>
        </w:rPr>
        <w:drawing>
          <wp:anchor distT="0" distB="0" distL="114300" distR="114300" simplePos="0" relativeHeight="251671552" behindDoc="0" locked="0" layoutInCell="1" allowOverlap="1" wp14:anchorId="02F4ED08" wp14:editId="0936048E">
            <wp:simplePos x="0" y="0"/>
            <wp:positionH relativeFrom="margin">
              <wp:align>center</wp:align>
            </wp:positionH>
            <wp:positionV relativeFrom="paragraph">
              <wp:posOffset>545465</wp:posOffset>
            </wp:positionV>
            <wp:extent cx="3439160" cy="2579370"/>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ek_4.bmp"/>
                    <pic:cNvPicPr/>
                  </pic:nvPicPr>
                  <pic:blipFill>
                    <a:blip r:embed="rId12">
                      <a:extLst>
                        <a:ext uri="{28A0092B-C50C-407E-A947-70E740481C1C}">
                          <a14:useLocalDpi xmlns:a14="http://schemas.microsoft.com/office/drawing/2010/main" val="0"/>
                        </a:ext>
                      </a:extLst>
                    </a:blip>
                    <a:stretch>
                      <a:fillRect/>
                    </a:stretch>
                  </pic:blipFill>
                  <pic:spPr>
                    <a:xfrm>
                      <a:off x="0" y="0"/>
                      <a:ext cx="3439160" cy="2579370"/>
                    </a:xfrm>
                    <a:prstGeom prst="rect">
                      <a:avLst/>
                    </a:prstGeom>
                  </pic:spPr>
                </pic:pic>
              </a:graphicData>
            </a:graphic>
            <wp14:sizeRelH relativeFrom="page">
              <wp14:pctWidth>0</wp14:pctWidth>
            </wp14:sizeRelH>
            <wp14:sizeRelV relativeFrom="page">
              <wp14:pctHeight>0</wp14:pctHeight>
            </wp14:sizeRelV>
          </wp:anchor>
        </w:drawing>
      </w:r>
      <w:r w:rsidR="00125C16">
        <w:rPr>
          <w:rFonts w:eastAsiaTheme="minorEastAsia"/>
        </w:rPr>
        <w:t xml:space="preserve">Bij het fitten van deze waarden was het opmerkelijk dat MatLab </w:t>
      </w:r>
      <w:r w:rsidR="00BE3CCE">
        <w:rPr>
          <w:rFonts w:eastAsiaTheme="minorEastAsia"/>
        </w:rPr>
        <w:t>beter en nauwkeuriger fitte indien we meer vrijheidsgraden toevoegden. Dit zal zeker in rekening gehouden worden in verdere experimenten.</w:t>
      </w:r>
    </w:p>
    <w:p w:rsidR="005B2BD2" w:rsidRDefault="005B2BD2" w:rsidP="00EB2E9A">
      <w:pPr>
        <w:jc w:val="both"/>
        <w:rPr>
          <w:rFonts w:eastAsiaTheme="minorEastAsia"/>
        </w:rPr>
      </w:pPr>
      <w:r>
        <w:rPr>
          <w:rFonts w:eastAsiaTheme="minorEastAsia"/>
        </w:rPr>
        <w:t xml:space="preserve">Door het fitten van de admittantie </w:t>
      </w:r>
      <w:r>
        <w:rPr>
          <w:rFonts w:eastAsiaTheme="minorEastAsia"/>
          <w:i/>
        </w:rPr>
        <w:t>Y</w:t>
      </w:r>
      <w:r>
        <w:rPr>
          <w:rFonts w:eastAsiaTheme="minorEastAsia"/>
        </w:rPr>
        <w:t xml:space="preserve"> (zie </w:t>
      </w:r>
      <w:r>
        <w:rPr>
          <w:rFonts w:eastAsiaTheme="minorEastAsia"/>
          <w:i/>
        </w:rPr>
        <w:t xml:space="preserve">grafiek </w:t>
      </w:r>
      <w:r w:rsidRPr="005B2BD2">
        <w:rPr>
          <w:rFonts w:eastAsiaTheme="minorEastAsia"/>
        </w:rPr>
        <w:t>4</w:t>
      </w:r>
      <w:r>
        <w:rPr>
          <w:rFonts w:eastAsiaTheme="minorEastAsia"/>
        </w:rPr>
        <w:t xml:space="preserve">) volgens formule (8) en (9) </w:t>
      </w:r>
      <w:r w:rsidRPr="005B2BD2">
        <w:rPr>
          <w:rFonts w:eastAsiaTheme="minorEastAsia"/>
        </w:rPr>
        <w:t>kunnen</w:t>
      </w:r>
      <w:r>
        <w:rPr>
          <w:rFonts w:eastAsiaTheme="minorEastAsia"/>
        </w:rPr>
        <w:t xml:space="preserve"> we </w:t>
      </w:r>
      <w:r>
        <w:rPr>
          <w:rFonts w:eastAsiaTheme="minorEastAsia"/>
          <w:i/>
        </w:rPr>
        <w:t xml:space="preserve">R, C </w:t>
      </w:r>
      <w:r>
        <w:rPr>
          <w:rFonts w:eastAsiaTheme="minorEastAsia"/>
        </w:rPr>
        <w:t xml:space="preserve">en </w:t>
      </w:r>
      <w:r>
        <w:rPr>
          <w:rFonts w:eastAsiaTheme="minorEastAsia"/>
          <w:i/>
        </w:rPr>
        <w:t xml:space="preserve">L </w:t>
      </w:r>
      <w:r>
        <w:rPr>
          <w:rFonts w:eastAsiaTheme="minorEastAsia"/>
        </w:rPr>
        <w:t xml:space="preserve">weer uit </w:t>
      </w:r>
      <w:r w:rsidR="00454341">
        <w:rPr>
          <w:rFonts w:eastAsiaTheme="minorEastAsia"/>
        </w:rPr>
        <w:t xml:space="preserve">de grafiek </w:t>
      </w:r>
      <w:r>
        <w:rPr>
          <w:rFonts w:eastAsiaTheme="minorEastAsia"/>
        </w:rPr>
        <w:t>halen.</w:t>
      </w:r>
      <w:r w:rsidR="00454341">
        <w:rPr>
          <w:rFonts w:eastAsiaTheme="minorEastAsia"/>
        </w:rPr>
        <w:t xml:space="preserve"> Deze waarden zijn als volgt:</w:t>
      </w:r>
    </w:p>
    <w:p w:rsidR="00454341" w:rsidRDefault="00454341" w:rsidP="00454341">
      <w:pPr>
        <w:jc w:val="both"/>
        <w:rPr>
          <w:rFonts w:eastAsiaTheme="minorEastAsia"/>
        </w:rPr>
      </w:pPr>
      <w:r w:rsidRPr="00454341">
        <w:rPr>
          <w:rFonts w:eastAsiaTheme="minorEastAsia"/>
        </w:rPr>
        <w:t>L = 0.0057 ± 5.123</w:t>
      </w:r>
      <m:oMath>
        <m:r>
          <w:rPr>
            <w:rFonts w:ascii="Cambria Math" w:eastAsiaTheme="minorEastAsia" w:hAnsi="Cambria Math"/>
          </w:rPr>
          <m:t>∙</m:t>
        </m:r>
      </m:oMath>
      <w:r>
        <w:rPr>
          <w:rFonts w:eastAsiaTheme="minorEastAsia"/>
        </w:rPr>
        <w:t>10</w:t>
      </w:r>
      <w:r>
        <w:rPr>
          <w:rFonts w:eastAsiaTheme="minorEastAsia"/>
          <w:vertAlign w:val="superscript"/>
        </w:rPr>
        <w:t>-6</w:t>
      </w:r>
      <w:r w:rsidRPr="00454341">
        <w:rPr>
          <w:rFonts w:eastAsiaTheme="minorEastAsia"/>
          <w:vertAlign w:val="superscript"/>
        </w:rPr>
        <w:t xml:space="preserve"> </w:t>
      </w:r>
      <w:r w:rsidRPr="00454341">
        <w:rPr>
          <w:rFonts w:eastAsiaTheme="minorEastAsia"/>
        </w:rPr>
        <w:t>H</w:t>
      </w:r>
      <w:r w:rsidRPr="00454341">
        <w:rPr>
          <w:rFonts w:eastAsiaTheme="minorEastAsia"/>
        </w:rPr>
        <w:tab/>
        <w:t>C = 4.</w:t>
      </w:r>
      <w:r>
        <w:rPr>
          <w:rFonts w:eastAsiaTheme="minorEastAsia"/>
        </w:rPr>
        <w:t>546</w:t>
      </w:r>
      <w:r w:rsidRPr="00454341">
        <w:rPr>
          <w:rFonts w:eastAsiaTheme="minorEastAsia"/>
        </w:rPr>
        <w:t>·10</w:t>
      </w:r>
      <w:r w:rsidRPr="00454341">
        <w:rPr>
          <w:rFonts w:eastAsiaTheme="minorEastAsia"/>
          <w:vertAlign w:val="superscript"/>
        </w:rPr>
        <w:t>-7</w:t>
      </w:r>
      <w:r w:rsidRPr="00454341">
        <w:rPr>
          <w:rFonts w:eastAsiaTheme="minorEastAsia"/>
        </w:rPr>
        <w:t xml:space="preserve"> ± </w:t>
      </w:r>
      <w:r>
        <w:rPr>
          <w:rFonts w:eastAsiaTheme="minorEastAsia"/>
        </w:rPr>
        <w:t>3.979</w:t>
      </w:r>
      <w:r w:rsidRPr="00454341">
        <w:rPr>
          <w:rFonts w:eastAsiaTheme="minorEastAsia"/>
        </w:rPr>
        <w:t>·10</w:t>
      </w:r>
      <w:r>
        <w:rPr>
          <w:rFonts w:eastAsiaTheme="minorEastAsia"/>
          <w:vertAlign w:val="superscript"/>
        </w:rPr>
        <w:t>-10</w:t>
      </w:r>
      <w:r w:rsidRPr="00454341">
        <w:rPr>
          <w:rFonts w:eastAsiaTheme="minorEastAsia"/>
        </w:rPr>
        <w:t xml:space="preserve"> F</w:t>
      </w:r>
      <w:r w:rsidRPr="00454341">
        <w:rPr>
          <w:rFonts w:eastAsiaTheme="minorEastAsia"/>
        </w:rPr>
        <w:tab/>
      </w:r>
      <w:r w:rsidRPr="00454341">
        <w:rPr>
          <w:rFonts w:eastAsiaTheme="minorEastAsia"/>
        </w:rPr>
        <w:tab/>
        <w:t xml:space="preserve">R = </w:t>
      </w:r>
      <w:r>
        <w:rPr>
          <w:rFonts w:eastAsiaTheme="minorEastAsia"/>
        </w:rPr>
        <w:t>10.07</w:t>
      </w:r>
      <w:r w:rsidRPr="00454341">
        <w:rPr>
          <w:rFonts w:eastAsiaTheme="minorEastAsia"/>
        </w:rPr>
        <w:t xml:space="preserve"> ± </w:t>
      </w:r>
      <w:r>
        <w:rPr>
          <w:rFonts w:eastAsiaTheme="minorEastAsia"/>
        </w:rPr>
        <w:t>2.494</w:t>
      </w:r>
      <w:r w:rsidRPr="00454341">
        <w:rPr>
          <w:rFonts w:eastAsiaTheme="minorEastAsia"/>
        </w:rPr>
        <w:t>·10</w:t>
      </w:r>
      <w:r w:rsidRPr="00454341">
        <w:rPr>
          <w:rFonts w:eastAsiaTheme="minorEastAsia"/>
          <w:vertAlign w:val="superscript"/>
        </w:rPr>
        <w:t>-9</w:t>
      </w:r>
      <w:r w:rsidRPr="00454341">
        <w:rPr>
          <w:rFonts w:eastAsiaTheme="minorEastAsia"/>
        </w:rPr>
        <w:t xml:space="preserve"> </w:t>
      </w:r>
      <w:r>
        <w:rPr>
          <w:rFonts w:eastAsiaTheme="minorEastAsia"/>
        </w:rPr>
        <w:t>Ω</w:t>
      </w:r>
    </w:p>
    <w:p w:rsidR="003A2714" w:rsidRDefault="003A2714" w:rsidP="00454341">
      <w:pPr>
        <w:jc w:val="both"/>
        <w:rPr>
          <w:rFonts w:eastAsiaTheme="minorEastAsia"/>
        </w:rPr>
      </w:pPr>
      <w:r>
        <w:rPr>
          <w:rFonts w:eastAsiaTheme="minorEastAsia"/>
        </w:rPr>
        <w:t xml:space="preserve">We berekenen ten slotte de resonantie frequentie </w:t>
      </w:r>
      <w:r>
        <w:rPr>
          <w:rFonts w:eastAsiaTheme="minorEastAsia"/>
          <w:i/>
        </w:rPr>
        <w:t>f</w:t>
      </w:r>
      <w:r>
        <w:rPr>
          <w:rFonts w:eastAsiaTheme="minorEastAsia"/>
          <w:i/>
          <w:vertAlign w:val="subscript"/>
        </w:rPr>
        <w:t>0</w:t>
      </w:r>
      <w:r>
        <w:rPr>
          <w:rFonts w:eastAsiaTheme="minorEastAsia"/>
        </w:rPr>
        <w:t xml:space="preserve"> met formule (10) en voortplanting van onzekerheden. Deze waarde bedraagt 3128 ± 12 Hz.</w:t>
      </w:r>
    </w:p>
    <w:p w:rsidR="003A2714" w:rsidRPr="00BF39F8" w:rsidRDefault="003A2714" w:rsidP="00454341">
      <w:pPr>
        <w:jc w:val="both"/>
        <w:rPr>
          <w:rFonts w:eastAsiaTheme="minorEastAsia"/>
          <w:sz w:val="24"/>
          <w:u w:val="single"/>
        </w:rPr>
      </w:pPr>
      <w:r w:rsidRPr="00BF39F8">
        <w:rPr>
          <w:rFonts w:eastAsiaTheme="minorEastAsia"/>
          <w:sz w:val="24"/>
          <w:u w:val="single"/>
        </w:rPr>
        <w:t>Besluit</w:t>
      </w:r>
    </w:p>
    <w:p w:rsidR="003A2714" w:rsidRDefault="002C4C85" w:rsidP="00454341">
      <w:pPr>
        <w:jc w:val="both"/>
        <w:rPr>
          <w:rFonts w:eastAsiaTheme="minorEastAsia"/>
        </w:rPr>
      </w:pPr>
      <w:r>
        <w:rPr>
          <w:rFonts w:eastAsiaTheme="minorEastAsia"/>
        </w:rPr>
        <w:t>De gefitte waarden voor L, C en R zijn realistisch maar de onzekerheden zijn niet altijd logisch. Dus hier kunnen we niet met zekerheid conclusies trekken.</w:t>
      </w:r>
      <w:r w:rsidR="00585C28">
        <w:rPr>
          <w:rFonts w:eastAsiaTheme="minorEastAsia"/>
        </w:rPr>
        <w:t xml:space="preserve"> Op het eerste zicht komen de waarden echter wel overeen met de theorie.</w:t>
      </w:r>
      <w:r w:rsidR="00743BAE">
        <w:rPr>
          <w:rFonts w:eastAsiaTheme="minorEastAsia"/>
        </w:rPr>
        <w:t xml:space="preserve"> Indien we de gefitte waarden van beide methodes vergelijken</w:t>
      </w:r>
      <w:r w:rsidR="00D33510">
        <w:rPr>
          <w:rFonts w:eastAsiaTheme="minorEastAsia"/>
        </w:rPr>
        <w:t>,</w:t>
      </w:r>
      <w:r w:rsidR="00743BAE">
        <w:rPr>
          <w:rFonts w:eastAsiaTheme="minorEastAsia"/>
        </w:rPr>
        <w:t xml:space="preserve"> (formule (7) en (9)) zien we dat via de admittantie ze dichter overeen komen met de echte waarden</w:t>
      </w:r>
      <w:r w:rsidR="00D33510">
        <w:rPr>
          <w:rFonts w:eastAsiaTheme="minorEastAsia"/>
        </w:rPr>
        <w:t xml:space="preserve"> dan die met de fasehoek. Het spelen met aantal vrijheidsgraden in de fit lijkt de waarden ook beter te berekenen, dit is een punt waaraan we moeten denken in de toekomst.</w:t>
      </w:r>
      <w:r w:rsidR="00585C28">
        <w:rPr>
          <w:rFonts w:eastAsiaTheme="minorEastAsia"/>
        </w:rPr>
        <w:t xml:space="preserve"> Ten slotte hebben we d</w:t>
      </w:r>
      <w:r w:rsidR="00B30E78">
        <w:rPr>
          <w:rFonts w:eastAsiaTheme="minorEastAsia"/>
        </w:rPr>
        <w:t>e resonantiefrequentie berekend</w:t>
      </w:r>
      <w:r w:rsidR="00585C28">
        <w:rPr>
          <w:rFonts w:eastAsiaTheme="minorEastAsia"/>
        </w:rPr>
        <w:t xml:space="preserve">. Deze lijkt ook realistisch te zijn omdat een wisselstroom juist </w:t>
      </w:r>
      <w:r w:rsidR="00FE4A01">
        <w:rPr>
          <w:rFonts w:eastAsiaTheme="minorEastAsia"/>
        </w:rPr>
        <w:t>heel snel van richting verandert</w:t>
      </w:r>
      <w:r w:rsidR="00585C28">
        <w:rPr>
          <w:rFonts w:eastAsiaTheme="minorEastAsia"/>
        </w:rPr>
        <w:t xml:space="preserve"> in een elektrisch circuit.</w:t>
      </w:r>
    </w:p>
    <w:p w:rsidR="00585C28" w:rsidRPr="00585C28" w:rsidRDefault="00585C28" w:rsidP="00454341">
      <w:pPr>
        <w:jc w:val="both"/>
        <w:rPr>
          <w:rFonts w:eastAsiaTheme="minorEastAsia"/>
          <w:b/>
          <w:sz w:val="28"/>
        </w:rPr>
      </w:pPr>
      <w:r>
        <w:rPr>
          <w:rFonts w:eastAsiaTheme="minorEastAsia"/>
          <w:b/>
          <w:sz w:val="28"/>
        </w:rPr>
        <w:t xml:space="preserve">3. </w:t>
      </w:r>
      <w:r w:rsidRPr="00585C28">
        <w:rPr>
          <w:rFonts w:eastAsiaTheme="minorEastAsia"/>
          <w:b/>
          <w:sz w:val="28"/>
        </w:rPr>
        <w:t>Algemeen besluit</w:t>
      </w:r>
    </w:p>
    <w:p w:rsidR="00851AF0" w:rsidRPr="003867DD" w:rsidRDefault="00F32C56" w:rsidP="00EB2E9A">
      <w:pPr>
        <w:jc w:val="both"/>
        <w:rPr>
          <w:rFonts w:eastAsiaTheme="minorEastAsia"/>
          <w:color w:val="000000" w:themeColor="text1"/>
        </w:rPr>
      </w:pPr>
      <w:r>
        <w:rPr>
          <w:rFonts w:eastAsiaTheme="minorEastAsia"/>
        </w:rPr>
        <w:t xml:space="preserve">De inductieve </w:t>
      </w:r>
      <w:proofErr w:type="spellStart"/>
      <w:r>
        <w:rPr>
          <w:rFonts w:eastAsiaTheme="minorEastAsia"/>
        </w:rPr>
        <w:t>reactantie</w:t>
      </w:r>
      <w:proofErr w:type="spellEnd"/>
      <w:r>
        <w:rPr>
          <w:rFonts w:eastAsiaTheme="minorEastAsia"/>
        </w:rPr>
        <w:t xml:space="preserve"> van een spoel blijkt een </w:t>
      </w:r>
      <w:proofErr w:type="spellStart"/>
      <w:r>
        <w:rPr>
          <w:rFonts w:eastAsiaTheme="minorEastAsia"/>
        </w:rPr>
        <w:t>linear</w:t>
      </w:r>
      <w:proofErr w:type="spellEnd"/>
      <w:r>
        <w:rPr>
          <w:rFonts w:eastAsiaTheme="minorEastAsia"/>
        </w:rPr>
        <w:t xml:space="preserve"> verband te tonen met de frequentie. De capacitieve </w:t>
      </w:r>
      <w:proofErr w:type="spellStart"/>
      <w:r>
        <w:rPr>
          <w:rFonts w:eastAsiaTheme="minorEastAsia"/>
        </w:rPr>
        <w:t>reactantie</w:t>
      </w:r>
      <w:proofErr w:type="spellEnd"/>
      <w:r>
        <w:rPr>
          <w:rFonts w:eastAsiaTheme="minorEastAsia"/>
        </w:rPr>
        <w:t xml:space="preserve"> toont een </w:t>
      </w:r>
      <w:r w:rsidR="003867DD">
        <w:rPr>
          <w:rFonts w:eastAsiaTheme="minorEastAsia"/>
        </w:rPr>
        <w:t>omgekeerd evenredig verband</w:t>
      </w:r>
      <w:r>
        <w:rPr>
          <w:rFonts w:eastAsiaTheme="minorEastAsia"/>
        </w:rPr>
        <w:t xml:space="preserve"> met de frequentie.</w:t>
      </w:r>
      <w:r w:rsidR="00F94293">
        <w:rPr>
          <w:rFonts w:eastAsiaTheme="minorEastAsia"/>
        </w:rPr>
        <w:t xml:space="preserve"> </w:t>
      </w:r>
      <w:r w:rsidR="003867DD">
        <w:rPr>
          <w:rFonts w:eastAsiaTheme="minorEastAsia"/>
          <w:color w:val="000000" w:themeColor="text1"/>
        </w:rPr>
        <w:t>Hierdoor kunnen we concluderen dat de metingen overeenstemmen met de theorie. We hadden echter wel te weinig metingen rond de piek van 3kHz</w:t>
      </w:r>
      <w:r w:rsidR="00D71D3C">
        <w:rPr>
          <w:rFonts w:eastAsiaTheme="minorEastAsia"/>
          <w:color w:val="000000" w:themeColor="text1"/>
        </w:rPr>
        <w:t>,</w:t>
      </w:r>
      <w:r w:rsidR="003867DD">
        <w:rPr>
          <w:rFonts w:eastAsiaTheme="minorEastAsia"/>
          <w:color w:val="000000" w:themeColor="text1"/>
        </w:rPr>
        <w:t xml:space="preserve"> om een juiste fit te bekomen. Hierdoor kloppen de onzekerheden niet volledig en kunnen we niet met 100% zekerheid conclusies trekken.</w:t>
      </w:r>
      <w:r w:rsidR="00883F23">
        <w:rPr>
          <w:rFonts w:eastAsiaTheme="minorEastAsia"/>
          <w:color w:val="000000" w:themeColor="text1"/>
        </w:rPr>
        <w:t xml:space="preserve"> Het oefenen met de verschillende fits in dit labo zal in de toekomst zeker nog van pas komen.</w:t>
      </w:r>
    </w:p>
    <w:sectPr w:rsidR="00851AF0" w:rsidRPr="003867D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61C" w:rsidRDefault="0072161C" w:rsidP="00D109F2">
      <w:pPr>
        <w:spacing w:after="0" w:line="240" w:lineRule="auto"/>
      </w:pPr>
      <w:r>
        <w:separator/>
      </w:r>
    </w:p>
  </w:endnote>
  <w:endnote w:type="continuationSeparator" w:id="0">
    <w:p w:rsidR="0072161C" w:rsidRDefault="0072161C" w:rsidP="00D1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139658"/>
      <w:docPartObj>
        <w:docPartGallery w:val="Page Numbers (Bottom of Page)"/>
        <w:docPartUnique/>
      </w:docPartObj>
    </w:sdtPr>
    <w:sdtEndPr/>
    <w:sdtContent>
      <w:p w:rsidR="00D109F2" w:rsidRDefault="00D109F2">
        <w:pPr>
          <w:pStyle w:val="Voettekst"/>
          <w:jc w:val="center"/>
        </w:pPr>
        <w:r>
          <w:fldChar w:fldCharType="begin"/>
        </w:r>
        <w:r>
          <w:instrText>PAGE   \* MERGEFORMAT</w:instrText>
        </w:r>
        <w:r>
          <w:fldChar w:fldCharType="separate"/>
        </w:r>
        <w:r w:rsidR="00532DED" w:rsidRPr="00532DED">
          <w:rPr>
            <w:noProof/>
            <w:lang w:val="nl-NL"/>
          </w:rPr>
          <w:t>2</w:t>
        </w:r>
        <w:r>
          <w:fldChar w:fldCharType="end"/>
        </w:r>
      </w:p>
    </w:sdtContent>
  </w:sdt>
  <w:p w:rsidR="00D109F2" w:rsidRDefault="00D109F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61C" w:rsidRDefault="0072161C" w:rsidP="00D109F2">
      <w:pPr>
        <w:spacing w:after="0" w:line="240" w:lineRule="auto"/>
      </w:pPr>
      <w:r>
        <w:separator/>
      </w:r>
    </w:p>
  </w:footnote>
  <w:footnote w:type="continuationSeparator" w:id="0">
    <w:p w:rsidR="0072161C" w:rsidRDefault="0072161C" w:rsidP="00D109F2">
      <w:pPr>
        <w:spacing w:after="0" w:line="240" w:lineRule="auto"/>
      </w:pPr>
      <w:r>
        <w:continuationSeparator/>
      </w:r>
    </w:p>
  </w:footnote>
  <w:footnote w:id="1">
    <w:p w:rsidR="0007112B" w:rsidRDefault="0007112B">
      <w:pPr>
        <w:pStyle w:val="Voetnoottekst"/>
      </w:pPr>
      <w:r>
        <w:rPr>
          <w:rStyle w:val="Voetnootmarkering"/>
        </w:rPr>
        <w:footnoteRef/>
      </w:r>
      <w:r>
        <w:t xml:space="preserve"> Om de waarden te fitten maken we gebruik van </w:t>
      </w:r>
      <w:proofErr w:type="spellStart"/>
      <w:r>
        <w:t>Matlab</w:t>
      </w:r>
      <w:proofErr w:type="spellEnd"/>
      <w:r>
        <w:t xml:space="preserve"> 2014b</w:t>
      </w:r>
    </w:p>
  </w:footnote>
  <w:footnote w:id="2">
    <w:p w:rsidR="00F90A5F" w:rsidRPr="00F90A5F" w:rsidRDefault="00F90A5F">
      <w:pPr>
        <w:pStyle w:val="Voetnoottekst"/>
      </w:pPr>
      <w:r>
        <w:rPr>
          <w:rStyle w:val="Voetnootmarkering"/>
        </w:rPr>
        <w:footnoteRef/>
      </w:r>
      <w:r>
        <w:t xml:space="preserve"> Op </w:t>
      </w:r>
      <w:r w:rsidRPr="00F90A5F">
        <w:rPr>
          <w:i/>
        </w:rPr>
        <w:t>figuur 1</w:t>
      </w:r>
      <w:r>
        <w:t xml:space="preserve"> werd R</w:t>
      </w:r>
      <w:r w:rsidRPr="00F90A5F">
        <w:rPr>
          <w:vertAlign w:val="subscript"/>
        </w:rPr>
        <w:t>u</w:t>
      </w:r>
      <w:r>
        <w:t xml:space="preserve"> vermeld als de begrenzingsweerstand, wij vervangen deze door R</w:t>
      </w:r>
      <w:r w:rsidRPr="00F90A5F">
        <w:rPr>
          <w:vertAlign w:val="subscript"/>
        </w:rPr>
        <w:t>1</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03B" w:rsidRDefault="0005603B">
    <w:pPr>
      <w:pStyle w:val="Koptekst"/>
    </w:pPr>
    <w:proofErr w:type="spellStart"/>
    <w:r>
      <w:t>Arsham</w:t>
    </w:r>
    <w:proofErr w:type="spellEnd"/>
    <w:r>
      <w:t xml:space="preserve"> </w:t>
    </w:r>
    <w:proofErr w:type="spellStart"/>
    <w:r>
      <w:t>Makarian</w:t>
    </w:r>
    <w:proofErr w:type="spellEnd"/>
    <w:r>
      <w:tab/>
      <w:t>Labo: Wisselstroom</w:t>
    </w:r>
    <w:r>
      <w:tab/>
      <w:t>26 maart 2015</w:t>
    </w:r>
    <w:r>
      <w:br/>
      <w:t>Robin Van Craenenbroek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1A1"/>
    <w:rsid w:val="0005603B"/>
    <w:rsid w:val="0007112B"/>
    <w:rsid w:val="000942A8"/>
    <w:rsid w:val="000A2CB9"/>
    <w:rsid w:val="000B07E4"/>
    <w:rsid w:val="00125547"/>
    <w:rsid w:val="00125C16"/>
    <w:rsid w:val="001444B4"/>
    <w:rsid w:val="001463CD"/>
    <w:rsid w:val="001665B7"/>
    <w:rsid w:val="00182BC3"/>
    <w:rsid w:val="001A1B02"/>
    <w:rsid w:val="001B7A26"/>
    <w:rsid w:val="001C3B3B"/>
    <w:rsid w:val="001D5EBE"/>
    <w:rsid w:val="00203BE8"/>
    <w:rsid w:val="00222118"/>
    <w:rsid w:val="0024463F"/>
    <w:rsid w:val="002A3711"/>
    <w:rsid w:val="002A544E"/>
    <w:rsid w:val="002C4C85"/>
    <w:rsid w:val="0030007A"/>
    <w:rsid w:val="00300990"/>
    <w:rsid w:val="0031197B"/>
    <w:rsid w:val="00312443"/>
    <w:rsid w:val="00321BAE"/>
    <w:rsid w:val="00324B00"/>
    <w:rsid w:val="00384E22"/>
    <w:rsid w:val="003867DD"/>
    <w:rsid w:val="003A2714"/>
    <w:rsid w:val="004127C9"/>
    <w:rsid w:val="00454341"/>
    <w:rsid w:val="004D0921"/>
    <w:rsid w:val="00532DED"/>
    <w:rsid w:val="00585C28"/>
    <w:rsid w:val="005A4226"/>
    <w:rsid w:val="005B2BD2"/>
    <w:rsid w:val="005B7D83"/>
    <w:rsid w:val="005D3E2E"/>
    <w:rsid w:val="005E4339"/>
    <w:rsid w:val="006231BE"/>
    <w:rsid w:val="00640E52"/>
    <w:rsid w:val="0065016B"/>
    <w:rsid w:val="00662E23"/>
    <w:rsid w:val="0072161C"/>
    <w:rsid w:val="00743BAE"/>
    <w:rsid w:val="0075644B"/>
    <w:rsid w:val="00771525"/>
    <w:rsid w:val="007C45CD"/>
    <w:rsid w:val="00835AA6"/>
    <w:rsid w:val="00851AF0"/>
    <w:rsid w:val="008626EE"/>
    <w:rsid w:val="00883F23"/>
    <w:rsid w:val="0097573B"/>
    <w:rsid w:val="009D6E23"/>
    <w:rsid w:val="009E41EB"/>
    <w:rsid w:val="00A36881"/>
    <w:rsid w:val="00A37EED"/>
    <w:rsid w:val="00A53A10"/>
    <w:rsid w:val="00A56C9F"/>
    <w:rsid w:val="00A7727E"/>
    <w:rsid w:val="00AC3BD5"/>
    <w:rsid w:val="00AD2D19"/>
    <w:rsid w:val="00AE41A1"/>
    <w:rsid w:val="00AF79BE"/>
    <w:rsid w:val="00B30E78"/>
    <w:rsid w:val="00B77041"/>
    <w:rsid w:val="00BE0BA4"/>
    <w:rsid w:val="00BE3CCE"/>
    <w:rsid w:val="00BF39F8"/>
    <w:rsid w:val="00C06072"/>
    <w:rsid w:val="00C60996"/>
    <w:rsid w:val="00C80469"/>
    <w:rsid w:val="00C8231E"/>
    <w:rsid w:val="00C973B6"/>
    <w:rsid w:val="00CC35E0"/>
    <w:rsid w:val="00CD279A"/>
    <w:rsid w:val="00CD34CC"/>
    <w:rsid w:val="00D00BF0"/>
    <w:rsid w:val="00D109F2"/>
    <w:rsid w:val="00D20FBD"/>
    <w:rsid w:val="00D22A2C"/>
    <w:rsid w:val="00D2477B"/>
    <w:rsid w:val="00D33510"/>
    <w:rsid w:val="00D71D3C"/>
    <w:rsid w:val="00D85A71"/>
    <w:rsid w:val="00DE3415"/>
    <w:rsid w:val="00E042EC"/>
    <w:rsid w:val="00E32058"/>
    <w:rsid w:val="00E42A66"/>
    <w:rsid w:val="00E43112"/>
    <w:rsid w:val="00E65C74"/>
    <w:rsid w:val="00E761D1"/>
    <w:rsid w:val="00E810A2"/>
    <w:rsid w:val="00E82961"/>
    <w:rsid w:val="00EB2E9A"/>
    <w:rsid w:val="00EF238F"/>
    <w:rsid w:val="00F06353"/>
    <w:rsid w:val="00F07E31"/>
    <w:rsid w:val="00F11DA6"/>
    <w:rsid w:val="00F27332"/>
    <w:rsid w:val="00F32C56"/>
    <w:rsid w:val="00F35FBB"/>
    <w:rsid w:val="00F54A01"/>
    <w:rsid w:val="00F80356"/>
    <w:rsid w:val="00F90A5F"/>
    <w:rsid w:val="00F94293"/>
    <w:rsid w:val="00F95179"/>
    <w:rsid w:val="00FD294D"/>
    <w:rsid w:val="00FD4765"/>
    <w:rsid w:val="00FE2756"/>
    <w:rsid w:val="00FE4A01"/>
    <w:rsid w:val="00FF14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328F55-07D8-4BCB-8E65-00E5E69A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109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09F2"/>
  </w:style>
  <w:style w:type="paragraph" w:styleId="Voettekst">
    <w:name w:val="footer"/>
    <w:basedOn w:val="Standaard"/>
    <w:link w:val="VoettekstChar"/>
    <w:uiPriority w:val="99"/>
    <w:unhideWhenUsed/>
    <w:rsid w:val="00D109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09F2"/>
  </w:style>
  <w:style w:type="paragraph" w:styleId="Bijschrift">
    <w:name w:val="caption"/>
    <w:basedOn w:val="Standaard"/>
    <w:next w:val="Standaard"/>
    <w:uiPriority w:val="35"/>
    <w:unhideWhenUsed/>
    <w:qFormat/>
    <w:rsid w:val="00AD2D19"/>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D85A71"/>
    <w:rPr>
      <w:color w:val="808080"/>
    </w:rPr>
  </w:style>
  <w:style w:type="paragraph" w:styleId="Voetnoottekst">
    <w:name w:val="footnote text"/>
    <w:basedOn w:val="Standaard"/>
    <w:link w:val="VoetnoottekstChar"/>
    <w:uiPriority w:val="99"/>
    <w:semiHidden/>
    <w:unhideWhenUsed/>
    <w:rsid w:val="0007112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7112B"/>
    <w:rPr>
      <w:sz w:val="20"/>
      <w:szCs w:val="20"/>
    </w:rPr>
  </w:style>
  <w:style w:type="character" w:styleId="Voetnootmarkering">
    <w:name w:val="footnote reference"/>
    <w:basedOn w:val="Standaardalinea-lettertype"/>
    <w:uiPriority w:val="99"/>
    <w:semiHidden/>
    <w:unhideWhenUsed/>
    <w:rsid w:val="0007112B"/>
    <w:rPr>
      <w:vertAlign w:val="superscript"/>
    </w:rPr>
  </w:style>
  <w:style w:type="paragraph" w:styleId="Lijstalinea">
    <w:name w:val="List Paragraph"/>
    <w:basedOn w:val="Standaard"/>
    <w:uiPriority w:val="34"/>
    <w:qFormat/>
    <w:rsid w:val="000B0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58AFD-7349-4344-B6C2-91EFF72CF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5</Pages>
  <Words>960</Words>
  <Characters>5282</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Craenenbroek</dc:creator>
  <cp:keywords/>
  <dc:description/>
  <cp:lastModifiedBy>Robin Van Craenenbroek</cp:lastModifiedBy>
  <cp:revision>94</cp:revision>
  <cp:lastPrinted>2015-03-27T22:29:00Z</cp:lastPrinted>
  <dcterms:created xsi:type="dcterms:W3CDTF">2015-03-27T10:01:00Z</dcterms:created>
  <dcterms:modified xsi:type="dcterms:W3CDTF">2015-03-27T22:30:00Z</dcterms:modified>
</cp:coreProperties>
</file>