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DDS_Homework11_NShaver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Shaver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In this study, we will examine the volatility of the S&amp;P500 index using a time series plot. The S&amp;P500 data will be downloaded from the default source of the get.hist.quote function in the tseries R package. We will plot the volatility of the S&amp;P500 using 3 different decay factors (10,30,100) and graphically compare the data for the 3 different decay factors.</w:t>
      </w:r>
    </w:p>
    <w:p>
      <w:pPr>
        <w:pStyle w:val="Heading2"/>
      </w:pPr>
      <w:bookmarkStart w:id="22" w:name="link-to-github"/>
      <w:bookmarkEnd w:id="22"/>
      <w:r>
        <w:t xml:space="preserve">Link to GitHub</w:t>
      </w:r>
    </w:p>
    <w:p>
      <w:pPr>
        <w:pStyle w:val="FirstParagraph"/>
      </w:pPr>
      <w:r>
        <w:t xml:space="preserve">The link to the github for this project is:</w:t>
      </w:r>
      <w:r>
        <w:t xml:space="preserve"> </w:t>
      </w:r>
      <w:hyperlink r:id="rId23">
        <w:r>
          <w:rPr>
            <w:rStyle w:val="Hyperlink"/>
          </w:rPr>
          <w:t xml:space="preserve">https://github.com/NSHAVER1/MSDS6306-Homework11</w:t>
        </w:r>
      </w:hyperlink>
      <w:r>
        <w:t xml:space="preserve">.</w:t>
      </w:r>
    </w:p>
    <w:p>
      <w:pPr>
        <w:pStyle w:val="BodyText"/>
      </w:pPr>
      <w:r>
        <w:t xml:space="preserve">The link to the markdown file specifically:</w:t>
      </w:r>
      <w:r>
        <w:t xml:space="preserve"> </w:t>
      </w:r>
      <w:hyperlink r:id="rId24">
        <w:r>
          <w:rPr>
            <w:rStyle w:val="Hyperlink"/>
          </w:rPr>
          <w:t xml:space="preserve">https://github.com/NSHAVER1/MSDS6306-Homework11/tree/master/paper</w:t>
        </w:r>
      </w:hyperlink>
    </w:p>
    <w:p>
      <w:pPr>
        <w:pStyle w:val="Heading2"/>
      </w:pPr>
      <w:bookmarkStart w:id="25" w:name="downloading-the-data"/>
      <w:bookmarkEnd w:id="25"/>
      <w:r>
        <w:t xml:space="preserve">Downloading the Data</w:t>
      </w:r>
    </w:p>
    <w:p>
      <w:pPr>
        <w:pStyle w:val="SourceCode"/>
      </w:pPr>
      <w:r>
        <w:rPr>
          <w:rStyle w:val="CommentTok"/>
        </w:rPr>
        <w:t xml:space="preserve"># Use the get.hist.quote function to get the closing price of S&amp;P 500 (^gspc)</w:t>
      </w:r>
      <w:r>
        <w:br w:type="textWrapping"/>
      </w:r>
      <w:r>
        <w:rPr>
          <w:rStyle w:val="NormalTok"/>
        </w:rPr>
        <w:t xml:space="preserve">SNPdata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'^gspc'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calculating-the-daily-log-returns-and-volatility-measure"/>
      <w:bookmarkEnd w:id="26"/>
      <w:r>
        <w:t xml:space="preserve">Calculating the daily log returns and volatility measure</w:t>
      </w:r>
    </w:p>
    <w:p>
      <w:pPr>
        <w:pStyle w:val="SourceCode"/>
      </w:pPr>
      <w:r>
        <w:rPr>
          <w:rStyle w:val="CommentTok"/>
        </w:rPr>
        <w:t xml:space="preserve"># Calculate the daily log returns (SNPret) by subtracting log(SNPdata) from log(lag(SNPdata))</w:t>
      </w:r>
      <w:r>
        <w:br w:type="textWrapping"/>
      </w:r>
      <w:r>
        <w:rPr>
          <w:rStyle w:val="NormalTok"/>
        </w:rPr>
        <w:t xml:space="preserve">SNPret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(SNPdata))-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(SNPdata)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volatility measure, SNPvol</w:t>
      </w:r>
      <w:r>
        <w:br w:type="textWrapping"/>
      </w:r>
      <w:r>
        <w:rPr>
          <w:rStyle w:val="NormalTok"/>
        </w:rPr>
        <w:t xml:space="preserve">SNPvol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(SNPret)*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## Define getVol function for volatility</w:t>
      </w:r>
      <w:r>
        <w:br w:type="textWrapping"/>
      </w:r>
      <w:r>
        <w:rPr>
          <w:rStyle w:val="NormalTok"/>
        </w:rPr>
        <w:t xml:space="preserve">getVol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function(d,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(r in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/lam)*r^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(varlist,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over entire length of series for various three different decay factors: 10 30. 100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for SNP with decay factor of 10</w:t>
      </w:r>
      <w:r>
        <w:br w:type="textWrapping"/>
      </w: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for SNP with decay factor of 30</w:t>
      </w:r>
      <w:r>
        <w:br w:type="textWrapping"/>
      </w: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for SNP with decay factor of 100</w:t>
      </w:r>
      <w:r>
        <w:br w:type="textWrapping"/>
      </w: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,SNPret)</w:t>
      </w:r>
    </w:p>
    <w:p>
      <w:pPr>
        <w:pStyle w:val="Heading2"/>
      </w:pPr>
      <w:bookmarkStart w:id="27" w:name="plotting-the-data-to-compare-the-3-volatility-measures"/>
      <w:bookmarkEnd w:id="27"/>
      <w:r>
        <w:t xml:space="preserve">Plotting the data to compare the 3 volatility measures</w:t>
      </w:r>
    </w:p>
    <w:p>
      <w:pPr>
        <w:pStyle w:val="SourceCode"/>
      </w:pPr>
      <w:r>
        <w:rPr>
          <w:rStyle w:val="CommentTok"/>
        </w:rPr>
        <w:t xml:space="preserve"># Plot the results, overlaying the volatility curves on the data, just as was done in the S&amp;P example.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red line to volest2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blue line to volest2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Shaver_DDS_HW1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discussion-and-conclusions"/>
      <w:bookmarkEnd w:id="29"/>
      <w:r>
        <w:t xml:space="preserve">Discussion and Conclusions</w:t>
      </w:r>
    </w:p>
    <w:p>
      <w:pPr>
        <w:pStyle w:val="FirstParagraph"/>
      </w:pPr>
      <w:r>
        <w:t xml:space="preserve">Reviewing the plot of the 3 different volatility measures, we see that as the decay factor increases (from 10=black to 30=red to 100=blue), the line becomes smoother, dampening the height of the sharp peaks and slowing the rate of decay.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01cc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https://github.com/NSHAVER1/MSDS6306-Homework11" TargetMode="External" /><Relationship Type="http://schemas.openxmlformats.org/officeDocument/2006/relationships/hyperlink" Id="rId24" Target="https://github.com/NSHAVER1/MSDS6306-Homework11/tree/master/pa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NSHAVER1/MSDS6306-Homework11" TargetMode="External" /><Relationship Type="http://schemas.openxmlformats.org/officeDocument/2006/relationships/hyperlink" Id="rId24" Target="https://github.com/NSHAVER1/MSDS6306-Homework11/tree/master/pa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DDS_Homework11_NShaver</dc:title>
  <dc:creator>Nicole Shaver</dc:creator>
  <dcterms:created xsi:type="dcterms:W3CDTF">2017-04-04T23:15:48Z</dcterms:created>
  <dcterms:modified xsi:type="dcterms:W3CDTF">2017-04-04T23:15:48Z</dcterms:modified>
</cp:coreProperties>
</file>