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756" w:rsidRPr="00012756" w:rsidRDefault="00012756" w:rsidP="00012756">
      <w:pPr>
        <w:shd w:val="clear" w:color="auto" w:fill="FFFFFF"/>
        <w:spacing w:before="286" w:after="480" w:line="780" w:lineRule="atLeast"/>
        <w:outlineLvl w:val="0"/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8"/>
          <w:szCs w:val="48"/>
          <w:lang w:eastAsia="en-IN"/>
        </w:rPr>
      </w:pPr>
      <w:proofErr w:type="gramStart"/>
      <w:r w:rsidRPr="00012756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8"/>
          <w:szCs w:val="48"/>
          <w:lang w:eastAsia="en-IN"/>
        </w:rPr>
        <w:t xml:space="preserve">Difference between HTTP1.1 </w:t>
      </w:r>
      <w:proofErr w:type="spellStart"/>
      <w:r w:rsidRPr="00012756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8"/>
          <w:szCs w:val="48"/>
          <w:lang w:eastAsia="en-IN"/>
        </w:rPr>
        <w:t>vs</w:t>
      </w:r>
      <w:proofErr w:type="spellEnd"/>
      <w:r w:rsidRPr="00012756">
        <w:rPr>
          <w:rFonts w:ascii="Times New Roman" w:eastAsia="Times New Roman" w:hAnsi="Times New Roman" w:cs="Times New Roman"/>
          <w:b/>
          <w:bCs/>
          <w:color w:val="242424"/>
          <w:spacing w:val="-3"/>
          <w:kern w:val="36"/>
          <w:sz w:val="48"/>
          <w:szCs w:val="48"/>
          <w:lang w:eastAsia="en-IN"/>
        </w:rPr>
        <w:t xml:space="preserve"> HTTP2.</w:t>
      </w:r>
      <w:proofErr w:type="gramEnd"/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>-&gt; The first usable version of HTTP was created in 1997. Because it went through several stages of development, this first version of HTTP was called HTTP/1.1. This version is still use on the web.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>-&gt; In 2015, a new version of HTTP called HTTP/2 was created. HTTP/2 solves several problems that creators of HTTP/1.1 did not anticipate.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>-&gt; HTTP/2 is much faster and more efficient than HTTP/1.1. HTTP/2 is faster in how it prioritizes content during loading Process.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>-&gt; HTTP/1.1 loads resources one after the other, so if one resource cannot be loaded, it blocks all the other resources behind it. HTTP/2 is able to use a single TCP connection to send multiple streams of data at once so that no one resource blocks any other resource.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 xml:space="preserve">-&gt; In HTTP/1.1 each request had to wait for a response before the next request </w:t>
      </w:r>
      <w:proofErr w:type="gramStart"/>
      <w:r w:rsidRPr="00012756">
        <w:rPr>
          <w:color w:val="242424"/>
          <w:spacing w:val="-1"/>
          <w:sz w:val="30"/>
          <w:szCs w:val="30"/>
        </w:rPr>
        <w:t>Could</w:t>
      </w:r>
      <w:proofErr w:type="gramEnd"/>
      <w:r w:rsidRPr="00012756">
        <w:rPr>
          <w:color w:val="242424"/>
          <w:spacing w:val="-1"/>
          <w:sz w:val="30"/>
          <w:szCs w:val="30"/>
        </w:rPr>
        <w:t xml:space="preserve"> be sent. HTTP/2 uses multiplexing to allow multiple concurrent requests and responses over a single TCP Connection.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>-&gt; HTTP/1.1 relies on the transport layer to avoid buffer overflow, so each new TCP connection requires a separate flow control mechanism. HTTP/2 multiplexes streams within a single TCP connection.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t>-&gt; The major feature differentiates HTTP/2 from HTTP/1.1 is the binary framing layer. Unlike HTTP/1.1, HTTP/2 uses a binary framing layer.</w:t>
      </w:r>
    </w:p>
    <w:p w:rsidR="00012756" w:rsidRPr="00012756" w:rsidRDefault="00012756" w:rsidP="00012756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color w:val="242424"/>
          <w:spacing w:val="-1"/>
          <w:sz w:val="30"/>
          <w:szCs w:val="30"/>
        </w:rPr>
      </w:pPr>
      <w:r w:rsidRPr="00012756">
        <w:rPr>
          <w:color w:val="242424"/>
          <w:spacing w:val="-1"/>
          <w:sz w:val="30"/>
          <w:szCs w:val="30"/>
        </w:rPr>
        <w:lastRenderedPageBreak/>
        <w:t xml:space="preserve">-&gt; This layer encapsulates messages — converted to its binary equivalent — while making sure that its HTTP </w:t>
      </w:r>
      <w:proofErr w:type="gramStart"/>
      <w:r w:rsidRPr="00012756">
        <w:rPr>
          <w:color w:val="242424"/>
          <w:spacing w:val="-1"/>
          <w:sz w:val="30"/>
          <w:szCs w:val="30"/>
        </w:rPr>
        <w:t>semantics(</w:t>
      </w:r>
      <w:proofErr w:type="gramEnd"/>
      <w:r w:rsidRPr="00012756">
        <w:rPr>
          <w:color w:val="242424"/>
          <w:spacing w:val="-1"/>
          <w:sz w:val="30"/>
          <w:szCs w:val="30"/>
        </w:rPr>
        <w:t xml:space="preserve">method, details, header Information, </w:t>
      </w:r>
      <w:proofErr w:type="spellStart"/>
      <w:r w:rsidRPr="00012756">
        <w:rPr>
          <w:color w:val="242424"/>
          <w:spacing w:val="-1"/>
          <w:sz w:val="30"/>
          <w:szCs w:val="30"/>
        </w:rPr>
        <w:t>etc</w:t>
      </w:r>
      <w:proofErr w:type="spellEnd"/>
      <w:r w:rsidRPr="00012756">
        <w:rPr>
          <w:color w:val="242424"/>
          <w:spacing w:val="-1"/>
          <w:sz w:val="30"/>
          <w:szCs w:val="30"/>
        </w:rPr>
        <w:t>) remain Untamed.</w:t>
      </w:r>
    </w:p>
    <w:p w:rsidR="00012756" w:rsidRPr="00012756" w:rsidRDefault="00012756" w:rsidP="00012756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012756" w:rsidRPr="00012756" w:rsidRDefault="00012756" w:rsidP="00012756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012756" w:rsidRPr="00012756" w:rsidTr="00012756">
        <w:trPr>
          <w:trHeight w:val="1036"/>
        </w:trPr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012756" w:rsidRPr="00012756" w:rsidTr="00012756">
        <w:trPr>
          <w:trHeight w:val="1036"/>
        </w:trPr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012756" w:rsidRPr="00012756" w:rsidTr="00012756">
        <w:trPr>
          <w:trHeight w:val="1036"/>
        </w:trPr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012756" w:rsidRPr="00012756" w:rsidTr="00012756">
        <w:trPr>
          <w:trHeight w:val="1083"/>
        </w:trPr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It uses PUSH frame by server that collects all multiple pages</w:t>
            </w:r>
          </w:p>
        </w:tc>
      </w:tr>
      <w:tr w:rsidR="00012756" w:rsidRPr="00012756" w:rsidTr="00012756">
        <w:trPr>
          <w:trHeight w:val="1083"/>
        </w:trPr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4699" w:type="dxa"/>
          </w:tcPr>
          <w:p w:rsidR="00012756" w:rsidRPr="00012756" w:rsidRDefault="00012756" w:rsidP="0001275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</w:pPr>
          </w:p>
          <w:p w:rsidR="00012756" w:rsidRPr="00012756" w:rsidRDefault="00012756" w:rsidP="0001275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12756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012756" w:rsidRDefault="00012756">
      <w:bookmarkStart w:id="0" w:name="_GoBack"/>
      <w:bookmarkEnd w:id="0"/>
    </w:p>
    <w:sectPr w:rsidR="0001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24"/>
    <w:rsid w:val="00012756"/>
    <w:rsid w:val="00E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2756"/>
    <w:rPr>
      <w:b/>
      <w:bCs/>
    </w:rPr>
  </w:style>
  <w:style w:type="table" w:styleId="TableGrid">
    <w:name w:val="Table Grid"/>
    <w:basedOn w:val="TableNormal"/>
    <w:uiPriority w:val="59"/>
    <w:rsid w:val="0001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27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12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2756"/>
    <w:rPr>
      <w:b/>
      <w:bCs/>
    </w:rPr>
  </w:style>
  <w:style w:type="table" w:styleId="TableGrid">
    <w:name w:val="Table Grid"/>
    <w:basedOn w:val="TableNormal"/>
    <w:uiPriority w:val="59"/>
    <w:rsid w:val="0001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27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2024-05-23T06:46:00Z</dcterms:created>
  <dcterms:modified xsi:type="dcterms:W3CDTF">2024-05-23T07:07:00Z</dcterms:modified>
</cp:coreProperties>
</file>