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32"/>
        <w:ind w:left="3108" w:right="3099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Architecture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LTVIP2026TMIDS66228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Advancing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nutrition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geminiai</w:t>
            </w:r>
          </w:p>
        </w:tc>
      </w:tr>
      <w:tr>
        <w:trPr>
          <w:trHeight w:val="290" w:hRule="atLeast"/>
        </w:trPr>
        <w:tc>
          <w:tcPr>
            <w:tcW w:w="4512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62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Architecture:</w:t>
      </w:r>
    </w:p>
    <w:p>
      <w:pPr>
        <w:pStyle w:val="BodyText"/>
        <w:spacing w:before="180"/>
        <w:ind w:left="23"/>
      </w:pPr>
      <w:r>
        <w:rPr/>
        <w:t>Solution architecture for Advancing Nutrition Science through Gemini AI bridges the gap between user</w:t>
      </w:r>
      <w:r>
        <w:rPr>
          <w:spacing w:val="-5"/>
        </w:rPr>
        <w:t> </w:t>
      </w:r>
      <w:r>
        <w:rPr/>
        <w:t>nutritional</w:t>
      </w:r>
      <w:r>
        <w:rPr>
          <w:spacing w:val="-3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AI-powered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solutions.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defines</w:t>
      </w:r>
      <w:r>
        <w:rPr>
          <w:spacing w:val="-4"/>
        </w:rPr>
        <w:t> </w:t>
      </w: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Streamlit</w:t>
      </w:r>
      <w:r>
        <w:rPr>
          <w:spacing w:val="-3"/>
        </w:rPr>
        <w:t> </w:t>
      </w:r>
      <w:r>
        <w:rPr/>
        <w:t>web interface, Python backend, LangChain framework, Google Gemini API, and database components interact to deliver personalized meal plans, real-time nutritional insights, and virtual coaching. Its goals are to:</w:t>
      </w: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638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AI-powered</w:t>
      </w:r>
      <w:r>
        <w:rPr>
          <w:spacing w:val="-6"/>
          <w:sz w:val="22"/>
        </w:rPr>
        <w:t> </w:t>
      </w:r>
      <w:r>
        <w:rPr>
          <w:sz w:val="22"/>
        </w:rPr>
        <w:t>nutrition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effectively</w:t>
      </w:r>
      <w:r>
        <w:rPr>
          <w:spacing w:val="-5"/>
          <w:sz w:val="22"/>
        </w:rPr>
        <w:t> </w:t>
      </w:r>
      <w:r>
        <w:rPr>
          <w:sz w:val="22"/>
        </w:rPr>
        <w:t>addresses</w:t>
      </w:r>
      <w:r>
        <w:rPr>
          <w:spacing w:val="-6"/>
          <w:sz w:val="22"/>
        </w:rPr>
        <w:t> </w:t>
      </w:r>
      <w:r>
        <w:rPr>
          <w:sz w:val="22"/>
        </w:rPr>
        <w:t>personalized</w:t>
      </w:r>
      <w:r>
        <w:rPr>
          <w:spacing w:val="-1"/>
          <w:sz w:val="22"/>
        </w:rPr>
        <w:t> </w:t>
      </w:r>
      <w:r>
        <w:rPr>
          <w:sz w:val="22"/>
        </w:rPr>
        <w:t>dietary management challenges.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53" w:after="0"/>
        <w:ind w:left="744" w:right="136" w:hanging="360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structure,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workflow,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processing,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interaction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project </w:t>
      </w:r>
      <w:r>
        <w:rPr>
          <w:spacing w:val="-2"/>
          <w:sz w:val="22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48" w:after="0"/>
        <w:ind w:left="744" w:right="797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nutritional</w:t>
      </w:r>
      <w:r>
        <w:rPr>
          <w:spacing w:val="-3"/>
          <w:sz w:val="22"/>
        </w:rPr>
        <w:t> </w:t>
      </w:r>
      <w:r>
        <w:rPr>
          <w:sz w:val="22"/>
        </w:rPr>
        <w:t>analysis,</w:t>
      </w:r>
      <w:r>
        <w:rPr>
          <w:spacing w:val="-3"/>
          <w:sz w:val="22"/>
        </w:rPr>
        <w:t> </w:t>
      </w:r>
      <w:r>
        <w:rPr>
          <w:sz w:val="22"/>
        </w:rPr>
        <w:t>meal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AI-based</w:t>
      </w:r>
      <w:r>
        <w:rPr>
          <w:spacing w:val="-4"/>
          <w:sz w:val="22"/>
        </w:rPr>
        <w:t> </w:t>
      </w:r>
      <w:r>
        <w:rPr>
          <w:sz w:val="22"/>
        </w:rPr>
        <w:t>virtual </w:t>
      </w:r>
      <w:r>
        <w:rPr>
          <w:spacing w:val="-2"/>
          <w:sz w:val="22"/>
        </w:rPr>
        <w:t>coaching.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48" w:after="0"/>
        <w:ind w:left="744" w:right="157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specifications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development,</w:t>
      </w:r>
      <w:r>
        <w:rPr>
          <w:spacing w:val="-5"/>
          <w:sz w:val="22"/>
        </w:rPr>
        <w:t> </w:t>
      </w:r>
      <w:r>
        <w:rPr>
          <w:sz w:val="22"/>
        </w:rPr>
        <w:t>deployment,</w:t>
      </w:r>
      <w:r>
        <w:rPr>
          <w:spacing w:val="-5"/>
          <w:sz w:val="22"/>
        </w:rPr>
        <w:t> </w:t>
      </w:r>
      <w:r>
        <w:rPr>
          <w:sz w:val="22"/>
        </w:rPr>
        <w:t>scalability,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performance </w:t>
      </w:r>
      <w:r>
        <w:rPr>
          <w:spacing w:val="-2"/>
          <w:sz w:val="22"/>
        </w:rPr>
        <w:t>management.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  <w:rPr>
          <w:rFonts w:ascii="Calibri"/>
          <w:sz w:val="22"/>
        </w:rPr>
      </w:pPr>
      <w:r>
        <w:rPr/>
        <w:t>Example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Architecture</w:t>
      </w:r>
      <w:r>
        <w:rPr>
          <w:spacing w:val="-3"/>
        </w:rPr>
        <w:t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1157592</wp:posOffset>
            </wp:positionH>
            <wp:positionV relativeFrom="paragraph">
              <wp:posOffset>241457</wp:posOffset>
            </wp:positionV>
            <wp:extent cx="5275775" cy="191366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775" cy="1913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b/>
          <w:sz w:val="24"/>
        </w:rPr>
      </w:pPr>
    </w:p>
    <w:p>
      <w:pPr>
        <w:pStyle w:val="BodyText"/>
        <w:spacing w:line="398" w:lineRule="auto"/>
        <w:ind w:left="23" w:right="1038"/>
      </w:pPr>
      <w:r>
        <w:rPr/>
        <w:t>Figure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AI-Based</w:t>
      </w:r>
      <w:r>
        <w:rPr>
          <w:spacing w:val="-4"/>
        </w:rPr>
        <w:t> </w:t>
      </w:r>
      <w:r>
        <w:rPr/>
        <w:t>Nutrition</w:t>
      </w:r>
      <w:r>
        <w:rPr>
          <w:spacing w:val="-4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System Reference: https://c4model.com/</w:t>
      </w:r>
    </w:p>
    <w:sectPr>
      <w:type w:val="continuous"/>
      <w:pgSz w:w="11910" w:h="16840"/>
      <w:pgMar w:top="8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744" w:right="136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2026-02-19T05:52:24Z</dcterms:created>
  <dcterms:modified xsi:type="dcterms:W3CDTF">2026-02-19T05:52:24Z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